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102FD8">
        <w:trPr>
          <w:trHeight w:val="1537"/>
          <w:jc w:val="center"/>
        </w:trPr>
        <w:tc>
          <w:tcPr>
            <w:tcW w:w="5640" w:type="dxa"/>
            <w:tcBorders>
              <w:top w:val="nil"/>
              <w:left w:val="nil"/>
              <w:bottom w:val="single" w:sz="4" w:space="0" w:color="auto"/>
              <w:right w:val="nil"/>
            </w:tcBorders>
            <w:vAlign w:val="bottom"/>
          </w:tcPr>
          <w:p w:rsidR="00102FD8" w:rsidRDefault="00E258B2">
            <w:pPr>
              <w:pStyle w:val="SHNormal"/>
            </w:pPr>
            <w:r>
              <w:t>Dated</w:t>
            </w:r>
          </w:p>
        </w:tc>
      </w:tr>
      <w:tr w:rsidR="00102FD8">
        <w:trPr>
          <w:trHeight w:hRule="exact" w:val="680"/>
          <w:jc w:val="center"/>
        </w:trPr>
        <w:tc>
          <w:tcPr>
            <w:tcW w:w="5640" w:type="dxa"/>
            <w:tcBorders>
              <w:top w:val="single" w:sz="4" w:space="0" w:color="auto"/>
              <w:left w:val="nil"/>
              <w:bottom w:val="nil"/>
              <w:right w:val="nil"/>
            </w:tcBorders>
          </w:tcPr>
          <w:p w:rsidR="00102FD8" w:rsidRDefault="00102FD8">
            <w:pPr>
              <w:pStyle w:val="SHNormal"/>
            </w:pPr>
          </w:p>
        </w:tc>
      </w:tr>
      <w:tr w:rsidR="00102FD8">
        <w:trPr>
          <w:trHeight w:val="4605"/>
          <w:jc w:val="center"/>
        </w:trPr>
        <w:tc>
          <w:tcPr>
            <w:tcW w:w="5640" w:type="dxa"/>
            <w:tcBorders>
              <w:top w:val="nil"/>
              <w:left w:val="nil"/>
              <w:right w:val="nil"/>
            </w:tcBorders>
            <w:vAlign w:val="center"/>
          </w:tcPr>
          <w:p w:rsidR="00102FD8" w:rsidRDefault="00E258B2">
            <w:pPr>
              <w:pStyle w:val="SHNormal"/>
              <w:jc w:val="center"/>
            </w:pPr>
            <w:r>
              <w:t>[LANDLORD]</w:t>
            </w:r>
          </w:p>
          <w:p w:rsidR="00102FD8" w:rsidRDefault="00E258B2">
            <w:pPr>
              <w:pStyle w:val="SHNormal"/>
              <w:jc w:val="center"/>
            </w:pPr>
            <w:r>
              <w:t>and</w:t>
            </w:r>
          </w:p>
          <w:p w:rsidR="00102FD8" w:rsidRDefault="00E258B2">
            <w:pPr>
              <w:pStyle w:val="SHNormal"/>
              <w:jc w:val="center"/>
            </w:pPr>
            <w:r>
              <w:t>[TENANT]</w:t>
            </w:r>
          </w:p>
          <w:p w:rsidR="00102FD8" w:rsidRDefault="00E258B2">
            <w:pPr>
              <w:pStyle w:val="SHNormal"/>
              <w:jc w:val="center"/>
            </w:pPr>
            <w:r>
              <w:t>and</w:t>
            </w:r>
          </w:p>
          <w:p w:rsidR="00102FD8" w:rsidRDefault="00E258B2">
            <w:pPr>
              <w:pStyle w:val="SHNormal"/>
              <w:jc w:val="center"/>
            </w:pPr>
            <w:r>
              <w:t>[GUARANTOR]</w:t>
            </w:r>
          </w:p>
        </w:tc>
      </w:tr>
      <w:tr w:rsidR="00102FD8">
        <w:trPr>
          <w:trHeight w:val="340"/>
          <w:jc w:val="center"/>
        </w:trPr>
        <w:tc>
          <w:tcPr>
            <w:tcW w:w="5640" w:type="dxa"/>
            <w:tcBorders>
              <w:top w:val="single" w:sz="4" w:space="0" w:color="auto"/>
              <w:left w:val="nil"/>
              <w:bottom w:val="nil"/>
              <w:right w:val="nil"/>
            </w:tcBorders>
          </w:tcPr>
          <w:p w:rsidR="00102FD8" w:rsidRDefault="00102FD8">
            <w:pPr>
              <w:pStyle w:val="SHNormal"/>
            </w:pPr>
          </w:p>
        </w:tc>
      </w:tr>
      <w:tr w:rsidR="00102FD8">
        <w:trPr>
          <w:trHeight w:val="312"/>
          <w:jc w:val="center"/>
        </w:trPr>
        <w:tc>
          <w:tcPr>
            <w:tcW w:w="5640" w:type="dxa"/>
            <w:tcBorders>
              <w:top w:val="nil"/>
              <w:left w:val="nil"/>
              <w:right w:val="nil"/>
            </w:tcBorders>
          </w:tcPr>
          <w:p w:rsidR="00102FD8" w:rsidRDefault="00E258B2">
            <w:pPr>
              <w:pStyle w:val="SHNormal"/>
              <w:jc w:val="center"/>
            </w:pPr>
            <w:r>
              <w:t>LEASE</w:t>
            </w:r>
          </w:p>
          <w:p w:rsidR="00102FD8" w:rsidRDefault="00E258B2">
            <w:pPr>
              <w:pStyle w:val="SHNormal"/>
              <w:jc w:val="center"/>
            </w:pPr>
            <w:r>
              <w:t>Relating to premises known as retail unit [DETAILS]</w:t>
            </w:r>
          </w:p>
          <w:p w:rsidR="00102FD8" w:rsidRDefault="00E258B2">
            <w:pPr>
              <w:pStyle w:val="SHNormal"/>
              <w:jc w:val="center"/>
            </w:pPr>
            <w:r>
              <w:t>[BUILDING DETAILS]</w:t>
            </w:r>
          </w:p>
        </w:tc>
      </w:tr>
      <w:tr w:rsidR="00102FD8">
        <w:trPr>
          <w:trHeight w:val="340"/>
          <w:jc w:val="center"/>
        </w:trPr>
        <w:tc>
          <w:tcPr>
            <w:tcW w:w="5640" w:type="dxa"/>
            <w:tcBorders>
              <w:top w:val="nil"/>
              <w:left w:val="nil"/>
              <w:bottom w:val="single" w:sz="4" w:space="0" w:color="auto"/>
              <w:right w:val="nil"/>
            </w:tcBorders>
          </w:tcPr>
          <w:p w:rsidR="00102FD8" w:rsidRDefault="00102FD8">
            <w:pPr>
              <w:pStyle w:val="SHNormal"/>
            </w:pPr>
          </w:p>
        </w:tc>
      </w:tr>
      <w:tr w:rsidR="00102FD8">
        <w:trPr>
          <w:trHeight w:val="340"/>
          <w:jc w:val="center"/>
        </w:trPr>
        <w:tc>
          <w:tcPr>
            <w:tcW w:w="5640" w:type="dxa"/>
            <w:tcBorders>
              <w:top w:val="nil"/>
              <w:left w:val="nil"/>
              <w:bottom w:val="nil"/>
              <w:right w:val="nil"/>
            </w:tcBorders>
          </w:tcPr>
          <w:p w:rsidR="00102FD8" w:rsidRDefault="00E258B2">
            <w:pPr>
              <w:pStyle w:val="SHNormal"/>
              <w:jc w:val="center"/>
            </w:pPr>
            <w:r>
              <w:rPr>
                <w:b/>
                <w:bCs/>
              </w:rPr>
              <w:t>PART OF BUILDING (FOOD AND DRINK)</w:t>
            </w:r>
          </w:p>
          <w:p w:rsidR="00102FD8" w:rsidRDefault="00E258B2">
            <w:pPr>
              <w:pStyle w:val="SHNormal"/>
              <w:jc w:val="center"/>
            </w:pPr>
            <w:r>
              <w:t>(Open Market Rent/Exclusive of Service Charge)</w:t>
            </w:r>
          </w:p>
        </w:tc>
      </w:tr>
    </w:tbl>
    <w:p w:rsidR="00102FD8" w:rsidRDefault="00102FD8">
      <w:pPr>
        <w:pStyle w:val="Index7"/>
      </w:pPr>
    </w:p>
    <w:p w:rsidR="00102FD8" w:rsidRDefault="00E258B2">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rsidR="00102FD8" w:rsidRDefault="00102FD8">
      <w:pPr>
        <w:pStyle w:val="Index7"/>
        <w:sectPr w:rsidR="00102FD8">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102FD8" w:rsidRDefault="00E258B2">
      <w:pPr>
        <w:pStyle w:val="SHNormal"/>
        <w:jc w:val="center"/>
        <w:rPr>
          <w:b/>
        </w:rPr>
      </w:pPr>
      <w:r>
        <w:rPr>
          <w:b/>
        </w:rPr>
        <w:lastRenderedPageBreak/>
        <w:t>CONTENTS</w:t>
      </w:r>
    </w:p>
    <w:p w:rsidR="00E258B2" w:rsidRDefault="00E258B2">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74209589" w:history="1">
        <w:r w:rsidRPr="00135777">
          <w:rPr>
            <w:rStyle w:val="Hyperlink"/>
            <w:noProof/>
          </w:rPr>
          <w:t>1.</w:t>
        </w:r>
        <w:r>
          <w:rPr>
            <w:rFonts w:asciiTheme="minorHAnsi" w:eastAsiaTheme="minorEastAsia" w:hAnsiTheme="minorHAnsi" w:cstheme="minorBidi"/>
            <w:b w:val="0"/>
            <w:noProof/>
            <w:sz w:val="22"/>
            <w:szCs w:val="22"/>
          </w:rPr>
          <w:tab/>
        </w:r>
        <w:r w:rsidRPr="00135777">
          <w:rPr>
            <w:rStyle w:val="Hyperlink"/>
            <w:noProof/>
          </w:rPr>
          <w:t>DEFINITIONS</w:t>
        </w:r>
        <w:r>
          <w:rPr>
            <w:noProof/>
            <w:webHidden/>
          </w:rPr>
          <w:tab/>
        </w:r>
        <w:r>
          <w:rPr>
            <w:noProof/>
            <w:webHidden/>
          </w:rPr>
          <w:fldChar w:fldCharType="begin"/>
        </w:r>
        <w:r>
          <w:rPr>
            <w:noProof/>
            <w:webHidden/>
          </w:rPr>
          <w:instrText xml:space="preserve"> PAGEREF _Toc74209589 \h </w:instrText>
        </w:r>
        <w:r>
          <w:rPr>
            <w:noProof/>
            <w:webHidden/>
          </w:rPr>
        </w:r>
        <w:r>
          <w:rPr>
            <w:noProof/>
            <w:webHidden/>
          </w:rPr>
          <w:fldChar w:fldCharType="separate"/>
        </w:r>
        <w:r>
          <w:rPr>
            <w:noProof/>
            <w:webHidden/>
          </w:rPr>
          <w:t>1</w:t>
        </w:r>
        <w:r>
          <w:rPr>
            <w:noProof/>
            <w:webHidden/>
          </w:rPr>
          <w:fldChar w:fldCharType="end"/>
        </w:r>
      </w:hyperlink>
    </w:p>
    <w:p w:rsidR="00E258B2" w:rsidRDefault="00920537">
      <w:pPr>
        <w:pStyle w:val="TOC1"/>
        <w:rPr>
          <w:rFonts w:asciiTheme="minorHAnsi" w:eastAsiaTheme="minorEastAsia" w:hAnsiTheme="minorHAnsi" w:cstheme="minorBidi"/>
          <w:b w:val="0"/>
          <w:noProof/>
          <w:sz w:val="22"/>
          <w:szCs w:val="22"/>
        </w:rPr>
      </w:pPr>
      <w:hyperlink w:anchor="_Toc74209590" w:history="1">
        <w:r w:rsidR="00E258B2" w:rsidRPr="00135777">
          <w:rPr>
            <w:rStyle w:val="Hyperlink"/>
            <w:noProof/>
          </w:rPr>
          <w:t>2.</w:t>
        </w:r>
        <w:r w:rsidR="00E258B2">
          <w:rPr>
            <w:rFonts w:asciiTheme="minorHAnsi" w:eastAsiaTheme="minorEastAsia" w:hAnsiTheme="minorHAnsi" w:cstheme="minorBidi"/>
            <w:b w:val="0"/>
            <w:noProof/>
            <w:sz w:val="22"/>
            <w:szCs w:val="22"/>
          </w:rPr>
          <w:tab/>
        </w:r>
        <w:r w:rsidR="00E258B2" w:rsidRPr="00135777">
          <w:rPr>
            <w:rStyle w:val="Hyperlink"/>
            <w:noProof/>
          </w:rPr>
          <w:t>INTERPRETATION</w:t>
        </w:r>
        <w:r w:rsidR="00E258B2">
          <w:rPr>
            <w:noProof/>
            <w:webHidden/>
          </w:rPr>
          <w:tab/>
        </w:r>
        <w:r w:rsidR="00E258B2">
          <w:rPr>
            <w:noProof/>
            <w:webHidden/>
          </w:rPr>
          <w:fldChar w:fldCharType="begin"/>
        </w:r>
        <w:r w:rsidR="00E258B2">
          <w:rPr>
            <w:noProof/>
            <w:webHidden/>
          </w:rPr>
          <w:instrText xml:space="preserve"> PAGEREF _Toc74209590 \h </w:instrText>
        </w:r>
        <w:r w:rsidR="00E258B2">
          <w:rPr>
            <w:noProof/>
            <w:webHidden/>
          </w:rPr>
        </w:r>
        <w:r w:rsidR="00E258B2">
          <w:rPr>
            <w:noProof/>
            <w:webHidden/>
          </w:rPr>
          <w:fldChar w:fldCharType="separate"/>
        </w:r>
        <w:r w:rsidR="00E258B2">
          <w:rPr>
            <w:noProof/>
            <w:webHidden/>
          </w:rPr>
          <w:t>10</w:t>
        </w:r>
        <w:r w:rsidR="00E258B2">
          <w:rPr>
            <w:noProof/>
            <w:webHidden/>
          </w:rPr>
          <w:fldChar w:fldCharType="end"/>
        </w:r>
      </w:hyperlink>
    </w:p>
    <w:p w:rsidR="00E258B2" w:rsidRDefault="00920537">
      <w:pPr>
        <w:pStyle w:val="TOC1"/>
        <w:rPr>
          <w:rFonts w:asciiTheme="minorHAnsi" w:eastAsiaTheme="minorEastAsia" w:hAnsiTheme="minorHAnsi" w:cstheme="minorBidi"/>
          <w:b w:val="0"/>
          <w:noProof/>
          <w:sz w:val="22"/>
          <w:szCs w:val="22"/>
        </w:rPr>
      </w:pPr>
      <w:hyperlink w:anchor="_Toc74209591" w:history="1">
        <w:r w:rsidR="00E258B2" w:rsidRPr="00135777">
          <w:rPr>
            <w:rStyle w:val="Hyperlink"/>
            <w:noProof/>
          </w:rPr>
          <w:t>3.</w:t>
        </w:r>
        <w:r w:rsidR="00E258B2">
          <w:rPr>
            <w:rFonts w:asciiTheme="minorHAnsi" w:eastAsiaTheme="minorEastAsia" w:hAnsiTheme="minorHAnsi" w:cstheme="minorBidi"/>
            <w:b w:val="0"/>
            <w:noProof/>
            <w:sz w:val="22"/>
            <w:szCs w:val="22"/>
          </w:rPr>
          <w:tab/>
        </w:r>
        <w:r w:rsidR="00E258B2" w:rsidRPr="00135777">
          <w:rPr>
            <w:rStyle w:val="Hyperlink"/>
            <w:noProof/>
          </w:rPr>
          <w:t>DEMISE, TERM AND RENT</w:t>
        </w:r>
        <w:r w:rsidR="00E258B2">
          <w:rPr>
            <w:noProof/>
            <w:webHidden/>
          </w:rPr>
          <w:tab/>
        </w:r>
        <w:r w:rsidR="00E258B2">
          <w:rPr>
            <w:noProof/>
            <w:webHidden/>
          </w:rPr>
          <w:fldChar w:fldCharType="begin"/>
        </w:r>
        <w:r w:rsidR="00E258B2">
          <w:rPr>
            <w:noProof/>
            <w:webHidden/>
          </w:rPr>
          <w:instrText xml:space="preserve"> PAGEREF _Toc74209591 \h </w:instrText>
        </w:r>
        <w:r w:rsidR="00E258B2">
          <w:rPr>
            <w:noProof/>
            <w:webHidden/>
          </w:rPr>
        </w:r>
        <w:r w:rsidR="00E258B2">
          <w:rPr>
            <w:noProof/>
            <w:webHidden/>
          </w:rPr>
          <w:fldChar w:fldCharType="separate"/>
        </w:r>
        <w:r w:rsidR="00E258B2">
          <w:rPr>
            <w:noProof/>
            <w:webHidden/>
          </w:rPr>
          <w:t>12</w:t>
        </w:r>
        <w:r w:rsidR="00E258B2">
          <w:rPr>
            <w:noProof/>
            <w:webHidden/>
          </w:rPr>
          <w:fldChar w:fldCharType="end"/>
        </w:r>
      </w:hyperlink>
    </w:p>
    <w:p w:rsidR="00E258B2" w:rsidRDefault="00920537">
      <w:pPr>
        <w:pStyle w:val="TOC1"/>
        <w:rPr>
          <w:rFonts w:asciiTheme="minorHAnsi" w:eastAsiaTheme="minorEastAsia" w:hAnsiTheme="minorHAnsi" w:cstheme="minorBidi"/>
          <w:b w:val="0"/>
          <w:noProof/>
          <w:sz w:val="22"/>
          <w:szCs w:val="22"/>
        </w:rPr>
      </w:pPr>
      <w:hyperlink w:anchor="_Toc74209592" w:history="1">
        <w:r w:rsidR="00E258B2" w:rsidRPr="00135777">
          <w:rPr>
            <w:rStyle w:val="Hyperlink"/>
            <w:noProof/>
          </w:rPr>
          <w:t>4.</w:t>
        </w:r>
        <w:r w:rsidR="00E258B2">
          <w:rPr>
            <w:rFonts w:asciiTheme="minorHAnsi" w:eastAsiaTheme="minorEastAsia" w:hAnsiTheme="minorHAnsi" w:cstheme="minorBidi"/>
            <w:b w:val="0"/>
            <w:noProof/>
            <w:sz w:val="22"/>
            <w:szCs w:val="22"/>
          </w:rPr>
          <w:tab/>
        </w:r>
        <w:r w:rsidR="00E258B2" w:rsidRPr="00135777">
          <w:rPr>
            <w:rStyle w:val="Hyperlink"/>
            <w:noProof/>
          </w:rPr>
          <w:t>TENANT’S OBLIGATIONS</w:t>
        </w:r>
        <w:r w:rsidR="00E258B2">
          <w:rPr>
            <w:noProof/>
            <w:webHidden/>
          </w:rPr>
          <w:tab/>
        </w:r>
        <w:r w:rsidR="00E258B2">
          <w:rPr>
            <w:noProof/>
            <w:webHidden/>
          </w:rPr>
          <w:fldChar w:fldCharType="begin"/>
        </w:r>
        <w:r w:rsidR="00E258B2">
          <w:rPr>
            <w:noProof/>
            <w:webHidden/>
          </w:rPr>
          <w:instrText xml:space="preserve"> PAGEREF _Toc74209592 \h </w:instrText>
        </w:r>
        <w:r w:rsidR="00E258B2">
          <w:rPr>
            <w:noProof/>
            <w:webHidden/>
          </w:rPr>
        </w:r>
        <w:r w:rsidR="00E258B2">
          <w:rPr>
            <w:noProof/>
            <w:webHidden/>
          </w:rPr>
          <w:fldChar w:fldCharType="separate"/>
        </w:r>
        <w:r w:rsidR="00E258B2">
          <w:rPr>
            <w:noProof/>
            <w:webHidden/>
          </w:rPr>
          <w:t>13</w:t>
        </w:r>
        <w:r w:rsidR="00E258B2">
          <w:rPr>
            <w:noProof/>
            <w:webHidden/>
          </w:rPr>
          <w:fldChar w:fldCharType="end"/>
        </w:r>
      </w:hyperlink>
    </w:p>
    <w:p w:rsidR="00E258B2" w:rsidRDefault="00920537">
      <w:pPr>
        <w:pStyle w:val="TOC2"/>
        <w:tabs>
          <w:tab w:val="left" w:pos="1348"/>
        </w:tabs>
        <w:rPr>
          <w:rFonts w:asciiTheme="minorHAnsi" w:eastAsiaTheme="minorEastAsia" w:hAnsiTheme="minorHAnsi" w:cstheme="minorBidi"/>
          <w:noProof/>
          <w:sz w:val="22"/>
          <w:szCs w:val="22"/>
        </w:rPr>
      </w:pPr>
      <w:hyperlink w:anchor="_Toc74209593" w:history="1">
        <w:r w:rsidR="00E258B2" w:rsidRPr="00135777">
          <w:rPr>
            <w:rStyle w:val="Hyperlink"/>
            <w:noProof/>
          </w:rPr>
          <w:t>4.1</w:t>
        </w:r>
        <w:r w:rsidR="00E258B2">
          <w:rPr>
            <w:rFonts w:asciiTheme="minorHAnsi" w:eastAsiaTheme="minorEastAsia" w:hAnsiTheme="minorHAnsi" w:cstheme="minorBidi"/>
            <w:noProof/>
            <w:sz w:val="22"/>
            <w:szCs w:val="22"/>
          </w:rPr>
          <w:tab/>
        </w:r>
        <w:r w:rsidR="00E258B2" w:rsidRPr="00135777">
          <w:rPr>
            <w:rStyle w:val="Hyperlink"/>
            <w:noProof/>
          </w:rPr>
          <w:t>Main Rent</w:t>
        </w:r>
        <w:r w:rsidR="00E258B2">
          <w:rPr>
            <w:noProof/>
            <w:webHidden/>
          </w:rPr>
          <w:tab/>
        </w:r>
        <w:r w:rsidR="00E258B2">
          <w:rPr>
            <w:noProof/>
            <w:webHidden/>
          </w:rPr>
          <w:fldChar w:fldCharType="begin"/>
        </w:r>
        <w:r w:rsidR="00E258B2">
          <w:rPr>
            <w:noProof/>
            <w:webHidden/>
          </w:rPr>
          <w:instrText xml:space="preserve"> PAGEREF _Toc74209593 \h </w:instrText>
        </w:r>
        <w:r w:rsidR="00E258B2">
          <w:rPr>
            <w:noProof/>
            <w:webHidden/>
          </w:rPr>
        </w:r>
        <w:r w:rsidR="00E258B2">
          <w:rPr>
            <w:noProof/>
            <w:webHidden/>
          </w:rPr>
          <w:fldChar w:fldCharType="separate"/>
        </w:r>
        <w:r w:rsidR="00E258B2">
          <w:rPr>
            <w:noProof/>
            <w:webHidden/>
          </w:rPr>
          <w:t>13</w:t>
        </w:r>
        <w:r w:rsidR="00E258B2">
          <w:rPr>
            <w:noProof/>
            <w:webHidden/>
          </w:rPr>
          <w:fldChar w:fldCharType="end"/>
        </w:r>
      </w:hyperlink>
    </w:p>
    <w:p w:rsidR="00E258B2" w:rsidRDefault="00920537">
      <w:pPr>
        <w:pStyle w:val="TOC2"/>
        <w:tabs>
          <w:tab w:val="left" w:pos="1348"/>
        </w:tabs>
        <w:rPr>
          <w:rFonts w:asciiTheme="minorHAnsi" w:eastAsiaTheme="minorEastAsia" w:hAnsiTheme="minorHAnsi" w:cstheme="minorBidi"/>
          <w:noProof/>
          <w:sz w:val="22"/>
          <w:szCs w:val="22"/>
        </w:rPr>
      </w:pPr>
      <w:hyperlink w:anchor="_Toc74209594" w:history="1">
        <w:r w:rsidR="00E258B2" w:rsidRPr="00135777">
          <w:rPr>
            <w:rStyle w:val="Hyperlink"/>
            <w:noProof/>
          </w:rPr>
          <w:t>4.2</w:t>
        </w:r>
        <w:r w:rsidR="00E258B2">
          <w:rPr>
            <w:rFonts w:asciiTheme="minorHAnsi" w:eastAsiaTheme="minorEastAsia" w:hAnsiTheme="minorHAnsi" w:cstheme="minorBidi"/>
            <w:noProof/>
            <w:sz w:val="22"/>
            <w:szCs w:val="22"/>
          </w:rPr>
          <w:tab/>
        </w:r>
        <w:r w:rsidR="00E258B2" w:rsidRPr="00135777">
          <w:rPr>
            <w:rStyle w:val="Hyperlink"/>
            <w:noProof/>
          </w:rPr>
          <w:t>Outgoings</w:t>
        </w:r>
        <w:r w:rsidR="00E258B2">
          <w:rPr>
            <w:noProof/>
            <w:webHidden/>
          </w:rPr>
          <w:tab/>
        </w:r>
        <w:r w:rsidR="00E258B2">
          <w:rPr>
            <w:noProof/>
            <w:webHidden/>
          </w:rPr>
          <w:fldChar w:fldCharType="begin"/>
        </w:r>
        <w:r w:rsidR="00E258B2">
          <w:rPr>
            <w:noProof/>
            <w:webHidden/>
          </w:rPr>
          <w:instrText xml:space="preserve"> PAGEREF _Toc74209594 \h </w:instrText>
        </w:r>
        <w:r w:rsidR="00E258B2">
          <w:rPr>
            <w:noProof/>
            <w:webHidden/>
          </w:rPr>
        </w:r>
        <w:r w:rsidR="00E258B2">
          <w:rPr>
            <w:noProof/>
            <w:webHidden/>
          </w:rPr>
          <w:fldChar w:fldCharType="separate"/>
        </w:r>
        <w:r w:rsidR="00E258B2">
          <w:rPr>
            <w:noProof/>
            <w:webHidden/>
          </w:rPr>
          <w:t>13</w:t>
        </w:r>
        <w:r w:rsidR="00E258B2">
          <w:rPr>
            <w:noProof/>
            <w:webHidden/>
          </w:rPr>
          <w:fldChar w:fldCharType="end"/>
        </w:r>
      </w:hyperlink>
    </w:p>
    <w:p w:rsidR="00E258B2" w:rsidRDefault="00920537">
      <w:pPr>
        <w:pStyle w:val="TOC2"/>
        <w:tabs>
          <w:tab w:val="left" w:pos="1348"/>
        </w:tabs>
        <w:rPr>
          <w:rFonts w:asciiTheme="minorHAnsi" w:eastAsiaTheme="minorEastAsia" w:hAnsiTheme="minorHAnsi" w:cstheme="minorBidi"/>
          <w:noProof/>
          <w:sz w:val="22"/>
          <w:szCs w:val="22"/>
        </w:rPr>
      </w:pPr>
      <w:hyperlink w:anchor="_Toc74209595" w:history="1">
        <w:r w:rsidR="00E258B2" w:rsidRPr="00135777">
          <w:rPr>
            <w:rStyle w:val="Hyperlink"/>
            <w:noProof/>
          </w:rPr>
          <w:t>4.3</w:t>
        </w:r>
        <w:r w:rsidR="00E258B2">
          <w:rPr>
            <w:rFonts w:asciiTheme="minorHAnsi" w:eastAsiaTheme="minorEastAsia" w:hAnsiTheme="minorHAnsi" w:cstheme="minorBidi"/>
            <w:noProof/>
            <w:sz w:val="22"/>
            <w:szCs w:val="22"/>
          </w:rPr>
          <w:tab/>
        </w:r>
        <w:r w:rsidR="00E258B2" w:rsidRPr="00135777">
          <w:rPr>
            <w:rStyle w:val="Hyperlink"/>
            <w:noProof/>
          </w:rPr>
          <w:t>Service Charge</w:t>
        </w:r>
        <w:r w:rsidR="00E258B2">
          <w:rPr>
            <w:noProof/>
            <w:webHidden/>
          </w:rPr>
          <w:tab/>
        </w:r>
        <w:r w:rsidR="00E258B2">
          <w:rPr>
            <w:noProof/>
            <w:webHidden/>
          </w:rPr>
          <w:fldChar w:fldCharType="begin"/>
        </w:r>
        <w:r w:rsidR="00E258B2">
          <w:rPr>
            <w:noProof/>
            <w:webHidden/>
          </w:rPr>
          <w:instrText xml:space="preserve"> PAGEREF _Toc74209595 \h </w:instrText>
        </w:r>
        <w:r w:rsidR="00E258B2">
          <w:rPr>
            <w:noProof/>
            <w:webHidden/>
          </w:rPr>
        </w:r>
        <w:r w:rsidR="00E258B2">
          <w:rPr>
            <w:noProof/>
            <w:webHidden/>
          </w:rPr>
          <w:fldChar w:fldCharType="separate"/>
        </w:r>
        <w:r w:rsidR="00E258B2">
          <w:rPr>
            <w:noProof/>
            <w:webHidden/>
          </w:rPr>
          <w:t>13</w:t>
        </w:r>
        <w:r w:rsidR="00E258B2">
          <w:rPr>
            <w:noProof/>
            <w:webHidden/>
          </w:rPr>
          <w:fldChar w:fldCharType="end"/>
        </w:r>
      </w:hyperlink>
    </w:p>
    <w:p w:rsidR="00E258B2" w:rsidRDefault="00920537">
      <w:pPr>
        <w:pStyle w:val="TOC2"/>
        <w:tabs>
          <w:tab w:val="left" w:pos="1348"/>
        </w:tabs>
        <w:rPr>
          <w:rFonts w:asciiTheme="minorHAnsi" w:eastAsiaTheme="minorEastAsia" w:hAnsiTheme="minorHAnsi" w:cstheme="minorBidi"/>
          <w:noProof/>
          <w:sz w:val="22"/>
          <w:szCs w:val="22"/>
        </w:rPr>
      </w:pPr>
      <w:hyperlink w:anchor="_Toc74209596" w:history="1">
        <w:r w:rsidR="00E258B2" w:rsidRPr="00135777">
          <w:rPr>
            <w:rStyle w:val="Hyperlink"/>
            <w:noProof/>
          </w:rPr>
          <w:t>4.4</w:t>
        </w:r>
        <w:r w:rsidR="00E258B2">
          <w:rPr>
            <w:rFonts w:asciiTheme="minorHAnsi" w:eastAsiaTheme="minorEastAsia" w:hAnsiTheme="minorHAnsi" w:cstheme="minorBidi"/>
            <w:noProof/>
            <w:sz w:val="22"/>
            <w:szCs w:val="22"/>
          </w:rPr>
          <w:tab/>
        </w:r>
        <w:r w:rsidR="00E258B2" w:rsidRPr="00135777">
          <w:rPr>
            <w:rStyle w:val="Hyperlink"/>
            <w:noProof/>
          </w:rPr>
          <w:t>VAT</w:t>
        </w:r>
        <w:r w:rsidR="00E258B2">
          <w:rPr>
            <w:noProof/>
            <w:webHidden/>
          </w:rPr>
          <w:tab/>
        </w:r>
        <w:r w:rsidR="00E258B2">
          <w:rPr>
            <w:noProof/>
            <w:webHidden/>
          </w:rPr>
          <w:fldChar w:fldCharType="begin"/>
        </w:r>
        <w:r w:rsidR="00E258B2">
          <w:rPr>
            <w:noProof/>
            <w:webHidden/>
          </w:rPr>
          <w:instrText xml:space="preserve"> PAGEREF _Toc74209596 \h </w:instrText>
        </w:r>
        <w:r w:rsidR="00E258B2">
          <w:rPr>
            <w:noProof/>
            <w:webHidden/>
          </w:rPr>
        </w:r>
        <w:r w:rsidR="00E258B2">
          <w:rPr>
            <w:noProof/>
            <w:webHidden/>
          </w:rPr>
          <w:fldChar w:fldCharType="separate"/>
        </w:r>
        <w:r w:rsidR="00E258B2">
          <w:rPr>
            <w:noProof/>
            <w:webHidden/>
          </w:rPr>
          <w:t>13</w:t>
        </w:r>
        <w:r w:rsidR="00E258B2">
          <w:rPr>
            <w:noProof/>
            <w:webHidden/>
          </w:rPr>
          <w:fldChar w:fldCharType="end"/>
        </w:r>
      </w:hyperlink>
    </w:p>
    <w:p w:rsidR="00E258B2" w:rsidRDefault="00920537">
      <w:pPr>
        <w:pStyle w:val="TOC2"/>
        <w:tabs>
          <w:tab w:val="left" w:pos="1348"/>
        </w:tabs>
        <w:rPr>
          <w:rFonts w:asciiTheme="minorHAnsi" w:eastAsiaTheme="minorEastAsia" w:hAnsiTheme="minorHAnsi" w:cstheme="minorBidi"/>
          <w:noProof/>
          <w:sz w:val="22"/>
          <w:szCs w:val="22"/>
        </w:rPr>
      </w:pPr>
      <w:hyperlink w:anchor="_Toc74209597" w:history="1">
        <w:r w:rsidR="00E258B2" w:rsidRPr="00135777">
          <w:rPr>
            <w:rStyle w:val="Hyperlink"/>
            <w:noProof/>
          </w:rPr>
          <w:t>4.5</w:t>
        </w:r>
        <w:r w:rsidR="00E258B2">
          <w:rPr>
            <w:rFonts w:asciiTheme="minorHAnsi" w:eastAsiaTheme="minorEastAsia" w:hAnsiTheme="minorHAnsi" w:cstheme="minorBidi"/>
            <w:noProof/>
            <w:sz w:val="22"/>
            <w:szCs w:val="22"/>
          </w:rPr>
          <w:tab/>
        </w:r>
        <w:r w:rsidR="00E258B2" w:rsidRPr="00135777">
          <w:rPr>
            <w:rStyle w:val="Hyperlink"/>
            <w:noProof/>
          </w:rPr>
          <w:t>Interest on overdue payments</w:t>
        </w:r>
        <w:r w:rsidR="00E258B2">
          <w:rPr>
            <w:noProof/>
            <w:webHidden/>
          </w:rPr>
          <w:tab/>
        </w:r>
        <w:r w:rsidR="00E258B2">
          <w:rPr>
            <w:noProof/>
            <w:webHidden/>
          </w:rPr>
          <w:fldChar w:fldCharType="begin"/>
        </w:r>
        <w:r w:rsidR="00E258B2">
          <w:rPr>
            <w:noProof/>
            <w:webHidden/>
          </w:rPr>
          <w:instrText xml:space="preserve"> PAGEREF _Toc74209597 \h </w:instrText>
        </w:r>
        <w:r w:rsidR="00E258B2">
          <w:rPr>
            <w:noProof/>
            <w:webHidden/>
          </w:rPr>
        </w:r>
        <w:r w:rsidR="00E258B2">
          <w:rPr>
            <w:noProof/>
            <w:webHidden/>
          </w:rPr>
          <w:fldChar w:fldCharType="separate"/>
        </w:r>
        <w:r w:rsidR="00E258B2">
          <w:rPr>
            <w:noProof/>
            <w:webHidden/>
          </w:rPr>
          <w:t>13</w:t>
        </w:r>
        <w:r w:rsidR="00E258B2">
          <w:rPr>
            <w:noProof/>
            <w:webHidden/>
          </w:rPr>
          <w:fldChar w:fldCharType="end"/>
        </w:r>
      </w:hyperlink>
    </w:p>
    <w:p w:rsidR="00E258B2" w:rsidRDefault="00920537">
      <w:pPr>
        <w:pStyle w:val="TOC2"/>
        <w:tabs>
          <w:tab w:val="left" w:pos="1348"/>
        </w:tabs>
        <w:rPr>
          <w:rFonts w:asciiTheme="minorHAnsi" w:eastAsiaTheme="minorEastAsia" w:hAnsiTheme="minorHAnsi" w:cstheme="minorBidi"/>
          <w:noProof/>
          <w:sz w:val="22"/>
          <w:szCs w:val="22"/>
        </w:rPr>
      </w:pPr>
      <w:hyperlink w:anchor="_Toc74209598" w:history="1">
        <w:r w:rsidR="00E258B2" w:rsidRPr="00135777">
          <w:rPr>
            <w:rStyle w:val="Hyperlink"/>
            <w:noProof/>
          </w:rPr>
          <w:t>4.6</w:t>
        </w:r>
        <w:r w:rsidR="00E258B2">
          <w:rPr>
            <w:rFonts w:asciiTheme="minorHAnsi" w:eastAsiaTheme="minorEastAsia" w:hAnsiTheme="minorHAnsi" w:cstheme="minorBidi"/>
            <w:noProof/>
            <w:sz w:val="22"/>
            <w:szCs w:val="22"/>
          </w:rPr>
          <w:tab/>
        </w:r>
        <w:r w:rsidR="00E258B2" w:rsidRPr="00135777">
          <w:rPr>
            <w:rStyle w:val="Hyperlink"/>
            <w:noProof/>
          </w:rPr>
          <w:t>Reimburse costs incurred by the Landlord</w:t>
        </w:r>
        <w:r w:rsidR="00E258B2">
          <w:rPr>
            <w:noProof/>
            <w:webHidden/>
          </w:rPr>
          <w:tab/>
        </w:r>
        <w:r w:rsidR="00E258B2">
          <w:rPr>
            <w:noProof/>
            <w:webHidden/>
          </w:rPr>
          <w:fldChar w:fldCharType="begin"/>
        </w:r>
        <w:r w:rsidR="00E258B2">
          <w:rPr>
            <w:noProof/>
            <w:webHidden/>
          </w:rPr>
          <w:instrText xml:space="preserve"> PAGEREF _Toc74209598 \h </w:instrText>
        </w:r>
        <w:r w:rsidR="00E258B2">
          <w:rPr>
            <w:noProof/>
            <w:webHidden/>
          </w:rPr>
        </w:r>
        <w:r w:rsidR="00E258B2">
          <w:rPr>
            <w:noProof/>
            <w:webHidden/>
          </w:rPr>
          <w:fldChar w:fldCharType="separate"/>
        </w:r>
        <w:r w:rsidR="00E258B2">
          <w:rPr>
            <w:noProof/>
            <w:webHidden/>
          </w:rPr>
          <w:t>13</w:t>
        </w:r>
        <w:r w:rsidR="00E258B2">
          <w:rPr>
            <w:noProof/>
            <w:webHidden/>
          </w:rPr>
          <w:fldChar w:fldCharType="end"/>
        </w:r>
      </w:hyperlink>
    </w:p>
    <w:p w:rsidR="00E258B2" w:rsidRDefault="00920537">
      <w:pPr>
        <w:pStyle w:val="TOC2"/>
        <w:tabs>
          <w:tab w:val="left" w:pos="1348"/>
        </w:tabs>
        <w:rPr>
          <w:rFonts w:asciiTheme="minorHAnsi" w:eastAsiaTheme="minorEastAsia" w:hAnsiTheme="minorHAnsi" w:cstheme="minorBidi"/>
          <w:noProof/>
          <w:sz w:val="22"/>
          <w:szCs w:val="22"/>
        </w:rPr>
      </w:pPr>
      <w:hyperlink w:anchor="_Toc74209599" w:history="1">
        <w:r w:rsidR="00E258B2" w:rsidRPr="00135777">
          <w:rPr>
            <w:rStyle w:val="Hyperlink"/>
            <w:noProof/>
          </w:rPr>
          <w:t>4.7</w:t>
        </w:r>
        <w:r w:rsidR="00E258B2">
          <w:rPr>
            <w:rFonts w:asciiTheme="minorHAnsi" w:eastAsiaTheme="minorEastAsia" w:hAnsiTheme="minorHAnsi" w:cstheme="minorBidi"/>
            <w:noProof/>
            <w:sz w:val="22"/>
            <w:szCs w:val="22"/>
          </w:rPr>
          <w:tab/>
        </w:r>
        <w:r w:rsidR="00E258B2" w:rsidRPr="00135777">
          <w:rPr>
            <w:rStyle w:val="Hyperlink"/>
            <w:noProof/>
          </w:rPr>
          <w:t>Third party indemnity</w:t>
        </w:r>
        <w:r w:rsidR="00E258B2">
          <w:rPr>
            <w:noProof/>
            <w:webHidden/>
          </w:rPr>
          <w:tab/>
        </w:r>
        <w:r w:rsidR="00E258B2">
          <w:rPr>
            <w:noProof/>
            <w:webHidden/>
          </w:rPr>
          <w:fldChar w:fldCharType="begin"/>
        </w:r>
        <w:r w:rsidR="00E258B2">
          <w:rPr>
            <w:noProof/>
            <w:webHidden/>
          </w:rPr>
          <w:instrText xml:space="preserve"> PAGEREF _Toc74209599 \h </w:instrText>
        </w:r>
        <w:r w:rsidR="00E258B2">
          <w:rPr>
            <w:noProof/>
            <w:webHidden/>
          </w:rPr>
        </w:r>
        <w:r w:rsidR="00E258B2">
          <w:rPr>
            <w:noProof/>
            <w:webHidden/>
          </w:rPr>
          <w:fldChar w:fldCharType="separate"/>
        </w:r>
        <w:r w:rsidR="00E258B2">
          <w:rPr>
            <w:noProof/>
            <w:webHidden/>
          </w:rPr>
          <w:t>14</w:t>
        </w:r>
        <w:r w:rsidR="00E258B2">
          <w:rPr>
            <w:noProof/>
            <w:webHidden/>
          </w:rPr>
          <w:fldChar w:fldCharType="end"/>
        </w:r>
      </w:hyperlink>
    </w:p>
    <w:p w:rsidR="00E258B2" w:rsidRDefault="00920537">
      <w:pPr>
        <w:pStyle w:val="TOC2"/>
        <w:tabs>
          <w:tab w:val="left" w:pos="1348"/>
        </w:tabs>
        <w:rPr>
          <w:rFonts w:asciiTheme="minorHAnsi" w:eastAsiaTheme="minorEastAsia" w:hAnsiTheme="minorHAnsi" w:cstheme="minorBidi"/>
          <w:noProof/>
          <w:sz w:val="22"/>
          <w:szCs w:val="22"/>
        </w:rPr>
      </w:pPr>
      <w:hyperlink w:anchor="_Toc74209600" w:history="1">
        <w:r w:rsidR="00E258B2" w:rsidRPr="00135777">
          <w:rPr>
            <w:rStyle w:val="Hyperlink"/>
            <w:noProof/>
          </w:rPr>
          <w:t>4.8</w:t>
        </w:r>
        <w:r w:rsidR="00E258B2">
          <w:rPr>
            <w:rFonts w:asciiTheme="minorHAnsi" w:eastAsiaTheme="minorEastAsia" w:hAnsiTheme="minorHAnsi" w:cstheme="minorBidi"/>
            <w:noProof/>
            <w:sz w:val="22"/>
            <w:szCs w:val="22"/>
          </w:rPr>
          <w:tab/>
        </w:r>
        <w:r w:rsidR="00E258B2" w:rsidRPr="00135777">
          <w:rPr>
            <w:rStyle w:val="Hyperlink"/>
            <w:noProof/>
          </w:rPr>
          <w:t>Insurance</w:t>
        </w:r>
        <w:r w:rsidR="00E258B2">
          <w:rPr>
            <w:noProof/>
            <w:webHidden/>
          </w:rPr>
          <w:tab/>
        </w:r>
        <w:r w:rsidR="00E258B2">
          <w:rPr>
            <w:noProof/>
            <w:webHidden/>
          </w:rPr>
          <w:fldChar w:fldCharType="begin"/>
        </w:r>
        <w:r w:rsidR="00E258B2">
          <w:rPr>
            <w:noProof/>
            <w:webHidden/>
          </w:rPr>
          <w:instrText xml:space="preserve"> PAGEREF _Toc74209600 \h </w:instrText>
        </w:r>
        <w:r w:rsidR="00E258B2">
          <w:rPr>
            <w:noProof/>
            <w:webHidden/>
          </w:rPr>
        </w:r>
        <w:r w:rsidR="00E258B2">
          <w:rPr>
            <w:noProof/>
            <w:webHidden/>
          </w:rPr>
          <w:fldChar w:fldCharType="separate"/>
        </w:r>
        <w:r w:rsidR="00E258B2">
          <w:rPr>
            <w:noProof/>
            <w:webHidden/>
          </w:rPr>
          <w:t>14</w:t>
        </w:r>
        <w:r w:rsidR="00E258B2">
          <w:rPr>
            <w:noProof/>
            <w:webHidden/>
          </w:rPr>
          <w:fldChar w:fldCharType="end"/>
        </w:r>
      </w:hyperlink>
    </w:p>
    <w:p w:rsidR="00E258B2" w:rsidRDefault="00920537">
      <w:pPr>
        <w:pStyle w:val="TOC2"/>
        <w:tabs>
          <w:tab w:val="left" w:pos="1348"/>
        </w:tabs>
        <w:rPr>
          <w:rFonts w:asciiTheme="minorHAnsi" w:eastAsiaTheme="minorEastAsia" w:hAnsiTheme="minorHAnsi" w:cstheme="minorBidi"/>
          <w:noProof/>
          <w:sz w:val="22"/>
          <w:szCs w:val="22"/>
        </w:rPr>
      </w:pPr>
      <w:hyperlink w:anchor="_Toc74209601" w:history="1">
        <w:r w:rsidR="00E258B2" w:rsidRPr="00135777">
          <w:rPr>
            <w:rStyle w:val="Hyperlink"/>
            <w:noProof/>
          </w:rPr>
          <w:t>4.9</w:t>
        </w:r>
        <w:r w:rsidR="00E258B2">
          <w:rPr>
            <w:rFonts w:asciiTheme="minorHAnsi" w:eastAsiaTheme="minorEastAsia" w:hAnsiTheme="minorHAnsi" w:cstheme="minorBidi"/>
            <w:noProof/>
            <w:sz w:val="22"/>
            <w:szCs w:val="22"/>
          </w:rPr>
          <w:tab/>
        </w:r>
        <w:r w:rsidR="00E258B2" w:rsidRPr="00135777">
          <w:rPr>
            <w:rStyle w:val="Hyperlink"/>
            <w:noProof/>
          </w:rPr>
          <w:t>Repair and decoration</w:t>
        </w:r>
        <w:r w:rsidR="00E258B2">
          <w:rPr>
            <w:noProof/>
            <w:webHidden/>
          </w:rPr>
          <w:tab/>
        </w:r>
        <w:r w:rsidR="00E258B2">
          <w:rPr>
            <w:noProof/>
            <w:webHidden/>
          </w:rPr>
          <w:fldChar w:fldCharType="begin"/>
        </w:r>
        <w:r w:rsidR="00E258B2">
          <w:rPr>
            <w:noProof/>
            <w:webHidden/>
          </w:rPr>
          <w:instrText xml:space="preserve"> PAGEREF _Toc74209601 \h </w:instrText>
        </w:r>
        <w:r w:rsidR="00E258B2">
          <w:rPr>
            <w:noProof/>
            <w:webHidden/>
          </w:rPr>
        </w:r>
        <w:r w:rsidR="00E258B2">
          <w:rPr>
            <w:noProof/>
            <w:webHidden/>
          </w:rPr>
          <w:fldChar w:fldCharType="separate"/>
        </w:r>
        <w:r w:rsidR="00E258B2">
          <w:rPr>
            <w:noProof/>
            <w:webHidden/>
          </w:rPr>
          <w:t>14</w:t>
        </w:r>
        <w:r w:rsidR="00E258B2">
          <w:rPr>
            <w:noProof/>
            <w:webHidden/>
          </w:rPr>
          <w:fldChar w:fldCharType="end"/>
        </w:r>
      </w:hyperlink>
    </w:p>
    <w:p w:rsidR="00E258B2" w:rsidRDefault="00920537">
      <w:pPr>
        <w:pStyle w:val="TOC2"/>
        <w:tabs>
          <w:tab w:val="left" w:pos="1459"/>
        </w:tabs>
        <w:rPr>
          <w:rFonts w:asciiTheme="minorHAnsi" w:eastAsiaTheme="minorEastAsia" w:hAnsiTheme="minorHAnsi" w:cstheme="minorBidi"/>
          <w:noProof/>
          <w:sz w:val="22"/>
          <w:szCs w:val="22"/>
        </w:rPr>
      </w:pPr>
      <w:hyperlink w:anchor="_Toc74209602" w:history="1">
        <w:r w:rsidR="00E258B2" w:rsidRPr="00135777">
          <w:rPr>
            <w:rStyle w:val="Hyperlink"/>
            <w:noProof/>
          </w:rPr>
          <w:t>4.10</w:t>
        </w:r>
        <w:r w:rsidR="00E258B2">
          <w:rPr>
            <w:rFonts w:asciiTheme="minorHAnsi" w:eastAsiaTheme="minorEastAsia" w:hAnsiTheme="minorHAnsi" w:cstheme="minorBidi"/>
            <w:noProof/>
            <w:sz w:val="22"/>
            <w:szCs w:val="22"/>
          </w:rPr>
          <w:tab/>
        </w:r>
        <w:r w:rsidR="00E258B2" w:rsidRPr="00135777">
          <w:rPr>
            <w:rStyle w:val="Hyperlink"/>
            <w:noProof/>
          </w:rPr>
          <w:t>Allow entry</w:t>
        </w:r>
        <w:r w:rsidR="00E258B2">
          <w:rPr>
            <w:noProof/>
            <w:webHidden/>
          </w:rPr>
          <w:tab/>
        </w:r>
        <w:r w:rsidR="00E258B2">
          <w:rPr>
            <w:noProof/>
            <w:webHidden/>
          </w:rPr>
          <w:fldChar w:fldCharType="begin"/>
        </w:r>
        <w:r w:rsidR="00E258B2">
          <w:rPr>
            <w:noProof/>
            <w:webHidden/>
          </w:rPr>
          <w:instrText xml:space="preserve"> PAGEREF _Toc74209602 \h </w:instrText>
        </w:r>
        <w:r w:rsidR="00E258B2">
          <w:rPr>
            <w:noProof/>
            <w:webHidden/>
          </w:rPr>
        </w:r>
        <w:r w:rsidR="00E258B2">
          <w:rPr>
            <w:noProof/>
            <w:webHidden/>
          </w:rPr>
          <w:fldChar w:fldCharType="separate"/>
        </w:r>
        <w:r w:rsidR="00E258B2">
          <w:rPr>
            <w:noProof/>
            <w:webHidden/>
          </w:rPr>
          <w:t>15</w:t>
        </w:r>
        <w:r w:rsidR="00E258B2">
          <w:rPr>
            <w:noProof/>
            <w:webHidden/>
          </w:rPr>
          <w:fldChar w:fldCharType="end"/>
        </w:r>
      </w:hyperlink>
    </w:p>
    <w:p w:rsidR="00E258B2" w:rsidRDefault="00920537">
      <w:pPr>
        <w:pStyle w:val="TOC2"/>
        <w:tabs>
          <w:tab w:val="left" w:pos="1459"/>
        </w:tabs>
        <w:rPr>
          <w:rFonts w:asciiTheme="minorHAnsi" w:eastAsiaTheme="minorEastAsia" w:hAnsiTheme="minorHAnsi" w:cstheme="minorBidi"/>
          <w:noProof/>
          <w:sz w:val="22"/>
          <w:szCs w:val="22"/>
        </w:rPr>
      </w:pPr>
      <w:hyperlink w:anchor="_Toc74209603" w:history="1">
        <w:r w:rsidR="00E258B2" w:rsidRPr="00135777">
          <w:rPr>
            <w:rStyle w:val="Hyperlink"/>
            <w:noProof/>
          </w:rPr>
          <w:t>4.11</w:t>
        </w:r>
        <w:r w:rsidR="00E258B2">
          <w:rPr>
            <w:rFonts w:asciiTheme="minorHAnsi" w:eastAsiaTheme="minorEastAsia" w:hAnsiTheme="minorHAnsi" w:cstheme="minorBidi"/>
            <w:noProof/>
            <w:sz w:val="22"/>
            <w:szCs w:val="22"/>
          </w:rPr>
          <w:tab/>
        </w:r>
        <w:r w:rsidR="00E258B2" w:rsidRPr="00135777">
          <w:rPr>
            <w:rStyle w:val="Hyperlink"/>
            <w:noProof/>
          </w:rPr>
          <w:t>Alterations</w:t>
        </w:r>
        <w:r w:rsidR="00E258B2">
          <w:rPr>
            <w:noProof/>
            <w:webHidden/>
          </w:rPr>
          <w:tab/>
        </w:r>
        <w:r w:rsidR="00E258B2">
          <w:rPr>
            <w:noProof/>
            <w:webHidden/>
          </w:rPr>
          <w:fldChar w:fldCharType="begin"/>
        </w:r>
        <w:r w:rsidR="00E258B2">
          <w:rPr>
            <w:noProof/>
            <w:webHidden/>
          </w:rPr>
          <w:instrText xml:space="preserve"> PAGEREF _Toc74209603 \h </w:instrText>
        </w:r>
        <w:r w:rsidR="00E258B2">
          <w:rPr>
            <w:noProof/>
            <w:webHidden/>
          </w:rPr>
        </w:r>
        <w:r w:rsidR="00E258B2">
          <w:rPr>
            <w:noProof/>
            <w:webHidden/>
          </w:rPr>
          <w:fldChar w:fldCharType="separate"/>
        </w:r>
        <w:r w:rsidR="00E258B2">
          <w:rPr>
            <w:noProof/>
            <w:webHidden/>
          </w:rPr>
          <w:t>16</w:t>
        </w:r>
        <w:r w:rsidR="00E258B2">
          <w:rPr>
            <w:noProof/>
            <w:webHidden/>
          </w:rPr>
          <w:fldChar w:fldCharType="end"/>
        </w:r>
      </w:hyperlink>
    </w:p>
    <w:p w:rsidR="00E258B2" w:rsidRDefault="00920537">
      <w:pPr>
        <w:pStyle w:val="TOC2"/>
        <w:tabs>
          <w:tab w:val="left" w:pos="1459"/>
        </w:tabs>
        <w:rPr>
          <w:rFonts w:asciiTheme="minorHAnsi" w:eastAsiaTheme="minorEastAsia" w:hAnsiTheme="minorHAnsi" w:cstheme="minorBidi"/>
          <w:noProof/>
          <w:sz w:val="22"/>
          <w:szCs w:val="22"/>
        </w:rPr>
      </w:pPr>
      <w:hyperlink w:anchor="_Toc74209604" w:history="1">
        <w:r w:rsidR="00E258B2" w:rsidRPr="00135777">
          <w:rPr>
            <w:rStyle w:val="Hyperlink"/>
            <w:noProof/>
          </w:rPr>
          <w:t>4.12</w:t>
        </w:r>
        <w:r w:rsidR="00E258B2">
          <w:rPr>
            <w:rFonts w:asciiTheme="minorHAnsi" w:eastAsiaTheme="minorEastAsia" w:hAnsiTheme="minorHAnsi" w:cstheme="minorBidi"/>
            <w:noProof/>
            <w:sz w:val="22"/>
            <w:szCs w:val="22"/>
          </w:rPr>
          <w:tab/>
        </w:r>
        <w:r w:rsidR="00E258B2" w:rsidRPr="00135777">
          <w:rPr>
            <w:rStyle w:val="Hyperlink"/>
            <w:noProof/>
          </w:rPr>
          <w:t>Signs and advertisements</w:t>
        </w:r>
        <w:r w:rsidR="00E258B2">
          <w:rPr>
            <w:noProof/>
            <w:webHidden/>
          </w:rPr>
          <w:tab/>
        </w:r>
        <w:r w:rsidR="00E258B2">
          <w:rPr>
            <w:noProof/>
            <w:webHidden/>
          </w:rPr>
          <w:fldChar w:fldCharType="begin"/>
        </w:r>
        <w:r w:rsidR="00E258B2">
          <w:rPr>
            <w:noProof/>
            <w:webHidden/>
          </w:rPr>
          <w:instrText xml:space="preserve"> PAGEREF _Toc74209604 \h </w:instrText>
        </w:r>
        <w:r w:rsidR="00E258B2">
          <w:rPr>
            <w:noProof/>
            <w:webHidden/>
          </w:rPr>
        </w:r>
        <w:r w:rsidR="00E258B2">
          <w:rPr>
            <w:noProof/>
            <w:webHidden/>
          </w:rPr>
          <w:fldChar w:fldCharType="separate"/>
        </w:r>
        <w:r w:rsidR="00E258B2">
          <w:rPr>
            <w:noProof/>
            <w:webHidden/>
          </w:rPr>
          <w:t>17</w:t>
        </w:r>
        <w:r w:rsidR="00E258B2">
          <w:rPr>
            <w:noProof/>
            <w:webHidden/>
          </w:rPr>
          <w:fldChar w:fldCharType="end"/>
        </w:r>
      </w:hyperlink>
    </w:p>
    <w:p w:rsidR="00E258B2" w:rsidRDefault="00920537">
      <w:pPr>
        <w:pStyle w:val="TOC2"/>
        <w:tabs>
          <w:tab w:val="left" w:pos="1459"/>
        </w:tabs>
        <w:rPr>
          <w:rFonts w:asciiTheme="minorHAnsi" w:eastAsiaTheme="minorEastAsia" w:hAnsiTheme="minorHAnsi" w:cstheme="minorBidi"/>
          <w:noProof/>
          <w:sz w:val="22"/>
          <w:szCs w:val="22"/>
        </w:rPr>
      </w:pPr>
      <w:hyperlink w:anchor="_Toc74209605" w:history="1">
        <w:r w:rsidR="00E258B2" w:rsidRPr="00135777">
          <w:rPr>
            <w:rStyle w:val="Hyperlink"/>
            <w:noProof/>
          </w:rPr>
          <w:t>4.13</w:t>
        </w:r>
        <w:r w:rsidR="00E258B2">
          <w:rPr>
            <w:rFonts w:asciiTheme="minorHAnsi" w:eastAsiaTheme="minorEastAsia" w:hAnsiTheme="minorHAnsi" w:cstheme="minorBidi"/>
            <w:noProof/>
            <w:sz w:val="22"/>
            <w:szCs w:val="22"/>
          </w:rPr>
          <w:tab/>
        </w:r>
        <w:r w:rsidR="00E258B2" w:rsidRPr="00135777">
          <w:rPr>
            <w:rStyle w:val="Hyperlink"/>
            <w:noProof/>
          </w:rPr>
          <w:t>Obligations at the End Date</w:t>
        </w:r>
        <w:r w:rsidR="00E258B2">
          <w:rPr>
            <w:noProof/>
            <w:webHidden/>
          </w:rPr>
          <w:tab/>
        </w:r>
        <w:r w:rsidR="00E258B2">
          <w:rPr>
            <w:noProof/>
            <w:webHidden/>
          </w:rPr>
          <w:fldChar w:fldCharType="begin"/>
        </w:r>
        <w:r w:rsidR="00E258B2">
          <w:rPr>
            <w:noProof/>
            <w:webHidden/>
          </w:rPr>
          <w:instrText xml:space="preserve"> PAGEREF _Toc74209605 \h </w:instrText>
        </w:r>
        <w:r w:rsidR="00E258B2">
          <w:rPr>
            <w:noProof/>
            <w:webHidden/>
          </w:rPr>
        </w:r>
        <w:r w:rsidR="00E258B2">
          <w:rPr>
            <w:noProof/>
            <w:webHidden/>
          </w:rPr>
          <w:fldChar w:fldCharType="separate"/>
        </w:r>
        <w:r w:rsidR="00E258B2">
          <w:rPr>
            <w:noProof/>
            <w:webHidden/>
          </w:rPr>
          <w:t>17</w:t>
        </w:r>
        <w:r w:rsidR="00E258B2">
          <w:rPr>
            <w:noProof/>
            <w:webHidden/>
          </w:rPr>
          <w:fldChar w:fldCharType="end"/>
        </w:r>
      </w:hyperlink>
    </w:p>
    <w:p w:rsidR="00E258B2" w:rsidRDefault="00920537">
      <w:pPr>
        <w:pStyle w:val="TOC2"/>
        <w:tabs>
          <w:tab w:val="left" w:pos="1459"/>
        </w:tabs>
        <w:rPr>
          <w:rFonts w:asciiTheme="minorHAnsi" w:eastAsiaTheme="minorEastAsia" w:hAnsiTheme="minorHAnsi" w:cstheme="minorBidi"/>
          <w:noProof/>
          <w:sz w:val="22"/>
          <w:szCs w:val="22"/>
        </w:rPr>
      </w:pPr>
      <w:hyperlink w:anchor="_Toc74209606" w:history="1">
        <w:r w:rsidR="00E258B2" w:rsidRPr="00135777">
          <w:rPr>
            <w:rStyle w:val="Hyperlink"/>
            <w:noProof/>
          </w:rPr>
          <w:t>4.14</w:t>
        </w:r>
        <w:r w:rsidR="00E258B2">
          <w:rPr>
            <w:rFonts w:asciiTheme="minorHAnsi" w:eastAsiaTheme="minorEastAsia" w:hAnsiTheme="minorHAnsi" w:cstheme="minorBidi"/>
            <w:noProof/>
            <w:sz w:val="22"/>
            <w:szCs w:val="22"/>
          </w:rPr>
          <w:tab/>
        </w:r>
        <w:r w:rsidR="00E258B2" w:rsidRPr="00135777">
          <w:rPr>
            <w:rStyle w:val="Hyperlink"/>
            <w:noProof/>
          </w:rPr>
          <w:t>User</w:t>
        </w:r>
        <w:r w:rsidR="00E258B2">
          <w:rPr>
            <w:noProof/>
            <w:webHidden/>
          </w:rPr>
          <w:tab/>
        </w:r>
        <w:r w:rsidR="00E258B2">
          <w:rPr>
            <w:noProof/>
            <w:webHidden/>
          </w:rPr>
          <w:fldChar w:fldCharType="begin"/>
        </w:r>
        <w:r w:rsidR="00E258B2">
          <w:rPr>
            <w:noProof/>
            <w:webHidden/>
          </w:rPr>
          <w:instrText xml:space="preserve"> PAGEREF _Toc74209606 \h </w:instrText>
        </w:r>
        <w:r w:rsidR="00E258B2">
          <w:rPr>
            <w:noProof/>
            <w:webHidden/>
          </w:rPr>
        </w:r>
        <w:r w:rsidR="00E258B2">
          <w:rPr>
            <w:noProof/>
            <w:webHidden/>
          </w:rPr>
          <w:fldChar w:fldCharType="separate"/>
        </w:r>
        <w:r w:rsidR="00E258B2">
          <w:rPr>
            <w:noProof/>
            <w:webHidden/>
          </w:rPr>
          <w:t>18</w:t>
        </w:r>
        <w:r w:rsidR="00E258B2">
          <w:rPr>
            <w:noProof/>
            <w:webHidden/>
          </w:rPr>
          <w:fldChar w:fldCharType="end"/>
        </w:r>
      </w:hyperlink>
    </w:p>
    <w:p w:rsidR="00E258B2" w:rsidRDefault="00920537">
      <w:pPr>
        <w:pStyle w:val="TOC2"/>
        <w:tabs>
          <w:tab w:val="left" w:pos="1459"/>
        </w:tabs>
        <w:rPr>
          <w:rFonts w:asciiTheme="minorHAnsi" w:eastAsiaTheme="minorEastAsia" w:hAnsiTheme="minorHAnsi" w:cstheme="minorBidi"/>
          <w:noProof/>
          <w:sz w:val="22"/>
          <w:szCs w:val="22"/>
        </w:rPr>
      </w:pPr>
      <w:hyperlink w:anchor="_Toc74209607" w:history="1">
        <w:r w:rsidR="00E258B2" w:rsidRPr="00135777">
          <w:rPr>
            <w:rStyle w:val="Hyperlink"/>
            <w:noProof/>
          </w:rPr>
          <w:t>4.15</w:t>
        </w:r>
        <w:r w:rsidR="00E258B2">
          <w:rPr>
            <w:rFonts w:asciiTheme="minorHAnsi" w:eastAsiaTheme="minorEastAsia" w:hAnsiTheme="minorHAnsi" w:cstheme="minorBidi"/>
            <w:noProof/>
            <w:sz w:val="22"/>
            <w:szCs w:val="22"/>
          </w:rPr>
          <w:tab/>
        </w:r>
        <w:r w:rsidR="00E258B2" w:rsidRPr="00135777">
          <w:rPr>
            <w:rStyle w:val="Hyperlink"/>
            <w:noProof/>
          </w:rPr>
          <w:t>Dealings with the Premises</w:t>
        </w:r>
        <w:r w:rsidR="00E258B2">
          <w:rPr>
            <w:noProof/>
            <w:webHidden/>
          </w:rPr>
          <w:tab/>
        </w:r>
        <w:r w:rsidR="00E258B2">
          <w:rPr>
            <w:noProof/>
            <w:webHidden/>
          </w:rPr>
          <w:fldChar w:fldCharType="begin"/>
        </w:r>
        <w:r w:rsidR="00E258B2">
          <w:rPr>
            <w:noProof/>
            <w:webHidden/>
          </w:rPr>
          <w:instrText xml:space="preserve"> PAGEREF _Toc74209607 \h </w:instrText>
        </w:r>
        <w:r w:rsidR="00E258B2">
          <w:rPr>
            <w:noProof/>
            <w:webHidden/>
          </w:rPr>
        </w:r>
        <w:r w:rsidR="00E258B2">
          <w:rPr>
            <w:noProof/>
            <w:webHidden/>
          </w:rPr>
          <w:fldChar w:fldCharType="separate"/>
        </w:r>
        <w:r w:rsidR="00E258B2">
          <w:rPr>
            <w:noProof/>
            <w:webHidden/>
          </w:rPr>
          <w:t>19</w:t>
        </w:r>
        <w:r w:rsidR="00E258B2">
          <w:rPr>
            <w:noProof/>
            <w:webHidden/>
          </w:rPr>
          <w:fldChar w:fldCharType="end"/>
        </w:r>
      </w:hyperlink>
    </w:p>
    <w:p w:rsidR="00E258B2" w:rsidRDefault="00920537">
      <w:pPr>
        <w:pStyle w:val="TOC2"/>
        <w:tabs>
          <w:tab w:val="left" w:pos="1459"/>
        </w:tabs>
        <w:rPr>
          <w:rFonts w:asciiTheme="minorHAnsi" w:eastAsiaTheme="minorEastAsia" w:hAnsiTheme="minorHAnsi" w:cstheme="minorBidi"/>
          <w:noProof/>
          <w:sz w:val="22"/>
          <w:szCs w:val="22"/>
        </w:rPr>
      </w:pPr>
      <w:hyperlink w:anchor="_Toc74209608" w:history="1">
        <w:r w:rsidR="00E258B2" w:rsidRPr="00135777">
          <w:rPr>
            <w:rStyle w:val="Hyperlink"/>
            <w:noProof/>
          </w:rPr>
          <w:t>4.16</w:t>
        </w:r>
        <w:r w:rsidR="00E258B2">
          <w:rPr>
            <w:rFonts w:asciiTheme="minorHAnsi" w:eastAsiaTheme="minorEastAsia" w:hAnsiTheme="minorHAnsi" w:cstheme="minorBidi"/>
            <w:noProof/>
            <w:sz w:val="22"/>
            <w:szCs w:val="22"/>
          </w:rPr>
          <w:tab/>
        </w:r>
        <w:r w:rsidR="00E258B2" w:rsidRPr="00135777">
          <w:rPr>
            <w:rStyle w:val="Hyperlink"/>
            <w:noProof/>
          </w:rPr>
          <w:t>Registration of dealings</w:t>
        </w:r>
        <w:r w:rsidR="00E258B2">
          <w:rPr>
            <w:noProof/>
            <w:webHidden/>
          </w:rPr>
          <w:tab/>
        </w:r>
        <w:r w:rsidR="00E258B2">
          <w:rPr>
            <w:noProof/>
            <w:webHidden/>
          </w:rPr>
          <w:fldChar w:fldCharType="begin"/>
        </w:r>
        <w:r w:rsidR="00E258B2">
          <w:rPr>
            <w:noProof/>
            <w:webHidden/>
          </w:rPr>
          <w:instrText xml:space="preserve"> PAGEREF _Toc74209608 \h </w:instrText>
        </w:r>
        <w:r w:rsidR="00E258B2">
          <w:rPr>
            <w:noProof/>
            <w:webHidden/>
          </w:rPr>
        </w:r>
        <w:r w:rsidR="00E258B2">
          <w:rPr>
            <w:noProof/>
            <w:webHidden/>
          </w:rPr>
          <w:fldChar w:fldCharType="separate"/>
        </w:r>
        <w:r w:rsidR="00E258B2">
          <w:rPr>
            <w:noProof/>
            <w:webHidden/>
          </w:rPr>
          <w:t>21</w:t>
        </w:r>
        <w:r w:rsidR="00E258B2">
          <w:rPr>
            <w:noProof/>
            <w:webHidden/>
          </w:rPr>
          <w:fldChar w:fldCharType="end"/>
        </w:r>
      </w:hyperlink>
    </w:p>
    <w:p w:rsidR="00E258B2" w:rsidRDefault="00920537">
      <w:pPr>
        <w:pStyle w:val="TOC2"/>
        <w:tabs>
          <w:tab w:val="left" w:pos="1459"/>
        </w:tabs>
        <w:rPr>
          <w:rFonts w:asciiTheme="minorHAnsi" w:eastAsiaTheme="minorEastAsia" w:hAnsiTheme="minorHAnsi" w:cstheme="minorBidi"/>
          <w:noProof/>
          <w:sz w:val="22"/>
          <w:szCs w:val="22"/>
        </w:rPr>
      </w:pPr>
      <w:hyperlink w:anchor="_Toc74209609" w:history="1">
        <w:r w:rsidR="00E258B2" w:rsidRPr="00135777">
          <w:rPr>
            <w:rStyle w:val="Hyperlink"/>
            <w:noProof/>
          </w:rPr>
          <w:t>4.17</w:t>
        </w:r>
        <w:r w:rsidR="00E258B2">
          <w:rPr>
            <w:rFonts w:asciiTheme="minorHAnsi" w:eastAsiaTheme="minorEastAsia" w:hAnsiTheme="minorHAnsi" w:cstheme="minorBidi"/>
            <w:noProof/>
            <w:sz w:val="22"/>
            <w:szCs w:val="22"/>
          </w:rPr>
          <w:tab/>
        </w:r>
        <w:r w:rsidR="00E258B2" w:rsidRPr="00135777">
          <w:rPr>
            <w:rStyle w:val="Hyperlink"/>
            <w:noProof/>
          </w:rPr>
          <w:t>Marketing</w:t>
        </w:r>
        <w:r w:rsidR="00E258B2">
          <w:rPr>
            <w:noProof/>
            <w:webHidden/>
          </w:rPr>
          <w:tab/>
        </w:r>
        <w:r w:rsidR="00E258B2">
          <w:rPr>
            <w:noProof/>
            <w:webHidden/>
          </w:rPr>
          <w:fldChar w:fldCharType="begin"/>
        </w:r>
        <w:r w:rsidR="00E258B2">
          <w:rPr>
            <w:noProof/>
            <w:webHidden/>
          </w:rPr>
          <w:instrText xml:space="preserve"> PAGEREF _Toc74209609 \h </w:instrText>
        </w:r>
        <w:r w:rsidR="00E258B2">
          <w:rPr>
            <w:noProof/>
            <w:webHidden/>
          </w:rPr>
        </w:r>
        <w:r w:rsidR="00E258B2">
          <w:rPr>
            <w:noProof/>
            <w:webHidden/>
          </w:rPr>
          <w:fldChar w:fldCharType="separate"/>
        </w:r>
        <w:r w:rsidR="00E258B2">
          <w:rPr>
            <w:noProof/>
            <w:webHidden/>
          </w:rPr>
          <w:t>21</w:t>
        </w:r>
        <w:r w:rsidR="00E258B2">
          <w:rPr>
            <w:noProof/>
            <w:webHidden/>
          </w:rPr>
          <w:fldChar w:fldCharType="end"/>
        </w:r>
      </w:hyperlink>
    </w:p>
    <w:p w:rsidR="00E258B2" w:rsidRDefault="00920537">
      <w:pPr>
        <w:pStyle w:val="TOC2"/>
        <w:tabs>
          <w:tab w:val="left" w:pos="1459"/>
        </w:tabs>
        <w:rPr>
          <w:rFonts w:asciiTheme="minorHAnsi" w:eastAsiaTheme="minorEastAsia" w:hAnsiTheme="minorHAnsi" w:cstheme="minorBidi"/>
          <w:noProof/>
          <w:sz w:val="22"/>
          <w:szCs w:val="22"/>
        </w:rPr>
      </w:pPr>
      <w:hyperlink w:anchor="_Toc74209610" w:history="1">
        <w:r w:rsidR="00E258B2" w:rsidRPr="00135777">
          <w:rPr>
            <w:rStyle w:val="Hyperlink"/>
            <w:noProof/>
          </w:rPr>
          <w:t>4.18</w:t>
        </w:r>
        <w:r w:rsidR="00E258B2">
          <w:rPr>
            <w:rFonts w:asciiTheme="minorHAnsi" w:eastAsiaTheme="minorEastAsia" w:hAnsiTheme="minorHAnsi" w:cstheme="minorBidi"/>
            <w:noProof/>
            <w:sz w:val="22"/>
            <w:szCs w:val="22"/>
          </w:rPr>
          <w:tab/>
        </w:r>
        <w:r w:rsidR="00E258B2" w:rsidRPr="00135777">
          <w:rPr>
            <w:rStyle w:val="Hyperlink"/>
            <w:noProof/>
          </w:rPr>
          <w:t>Notifying the Landlord of notices or claims</w:t>
        </w:r>
        <w:r w:rsidR="00E258B2">
          <w:rPr>
            <w:noProof/>
            <w:webHidden/>
          </w:rPr>
          <w:tab/>
        </w:r>
        <w:r w:rsidR="00E258B2">
          <w:rPr>
            <w:noProof/>
            <w:webHidden/>
          </w:rPr>
          <w:fldChar w:fldCharType="begin"/>
        </w:r>
        <w:r w:rsidR="00E258B2">
          <w:rPr>
            <w:noProof/>
            <w:webHidden/>
          </w:rPr>
          <w:instrText xml:space="preserve"> PAGEREF _Toc74209610 \h </w:instrText>
        </w:r>
        <w:r w:rsidR="00E258B2">
          <w:rPr>
            <w:noProof/>
            <w:webHidden/>
          </w:rPr>
        </w:r>
        <w:r w:rsidR="00E258B2">
          <w:rPr>
            <w:noProof/>
            <w:webHidden/>
          </w:rPr>
          <w:fldChar w:fldCharType="separate"/>
        </w:r>
        <w:r w:rsidR="00E258B2">
          <w:rPr>
            <w:noProof/>
            <w:webHidden/>
          </w:rPr>
          <w:t>21</w:t>
        </w:r>
        <w:r w:rsidR="00E258B2">
          <w:rPr>
            <w:noProof/>
            <w:webHidden/>
          </w:rPr>
          <w:fldChar w:fldCharType="end"/>
        </w:r>
      </w:hyperlink>
    </w:p>
    <w:p w:rsidR="00E258B2" w:rsidRDefault="00920537">
      <w:pPr>
        <w:pStyle w:val="TOC2"/>
        <w:tabs>
          <w:tab w:val="left" w:pos="1459"/>
        </w:tabs>
        <w:rPr>
          <w:rFonts w:asciiTheme="minorHAnsi" w:eastAsiaTheme="minorEastAsia" w:hAnsiTheme="minorHAnsi" w:cstheme="minorBidi"/>
          <w:noProof/>
          <w:sz w:val="22"/>
          <w:szCs w:val="22"/>
        </w:rPr>
      </w:pPr>
      <w:hyperlink w:anchor="_Toc74209611" w:history="1">
        <w:r w:rsidR="00E258B2" w:rsidRPr="00135777">
          <w:rPr>
            <w:rStyle w:val="Hyperlink"/>
            <w:noProof/>
          </w:rPr>
          <w:t>4.19</w:t>
        </w:r>
        <w:r w:rsidR="00E258B2">
          <w:rPr>
            <w:rFonts w:asciiTheme="minorHAnsi" w:eastAsiaTheme="minorEastAsia" w:hAnsiTheme="minorHAnsi" w:cstheme="minorBidi"/>
            <w:noProof/>
            <w:sz w:val="22"/>
            <w:szCs w:val="22"/>
          </w:rPr>
          <w:tab/>
        </w:r>
        <w:r w:rsidR="00E258B2" w:rsidRPr="00135777">
          <w:rPr>
            <w:rStyle w:val="Hyperlink"/>
            <w:noProof/>
          </w:rPr>
          <w:t>Comply with Acts</w:t>
        </w:r>
        <w:r w:rsidR="00E258B2">
          <w:rPr>
            <w:noProof/>
            <w:webHidden/>
          </w:rPr>
          <w:tab/>
        </w:r>
        <w:r w:rsidR="00E258B2">
          <w:rPr>
            <w:noProof/>
            <w:webHidden/>
          </w:rPr>
          <w:fldChar w:fldCharType="begin"/>
        </w:r>
        <w:r w:rsidR="00E258B2">
          <w:rPr>
            <w:noProof/>
            <w:webHidden/>
          </w:rPr>
          <w:instrText xml:space="preserve"> PAGEREF _Toc74209611 \h </w:instrText>
        </w:r>
        <w:r w:rsidR="00E258B2">
          <w:rPr>
            <w:noProof/>
            <w:webHidden/>
          </w:rPr>
        </w:r>
        <w:r w:rsidR="00E258B2">
          <w:rPr>
            <w:noProof/>
            <w:webHidden/>
          </w:rPr>
          <w:fldChar w:fldCharType="separate"/>
        </w:r>
        <w:r w:rsidR="00E258B2">
          <w:rPr>
            <w:noProof/>
            <w:webHidden/>
          </w:rPr>
          <w:t>21</w:t>
        </w:r>
        <w:r w:rsidR="00E258B2">
          <w:rPr>
            <w:noProof/>
            <w:webHidden/>
          </w:rPr>
          <w:fldChar w:fldCharType="end"/>
        </w:r>
      </w:hyperlink>
    </w:p>
    <w:p w:rsidR="00E258B2" w:rsidRDefault="00920537">
      <w:pPr>
        <w:pStyle w:val="TOC2"/>
        <w:tabs>
          <w:tab w:val="left" w:pos="1459"/>
        </w:tabs>
        <w:rPr>
          <w:rFonts w:asciiTheme="minorHAnsi" w:eastAsiaTheme="minorEastAsia" w:hAnsiTheme="minorHAnsi" w:cstheme="minorBidi"/>
          <w:noProof/>
          <w:sz w:val="22"/>
          <w:szCs w:val="22"/>
        </w:rPr>
      </w:pPr>
      <w:hyperlink w:anchor="_Toc74209612" w:history="1">
        <w:r w:rsidR="00E258B2" w:rsidRPr="00135777">
          <w:rPr>
            <w:rStyle w:val="Hyperlink"/>
            <w:noProof/>
          </w:rPr>
          <w:t>4.20</w:t>
        </w:r>
        <w:r w:rsidR="00E258B2">
          <w:rPr>
            <w:rFonts w:asciiTheme="minorHAnsi" w:eastAsiaTheme="minorEastAsia" w:hAnsiTheme="minorHAnsi" w:cstheme="minorBidi"/>
            <w:noProof/>
            <w:sz w:val="22"/>
            <w:szCs w:val="22"/>
          </w:rPr>
          <w:tab/>
        </w:r>
        <w:r w:rsidR="00E258B2" w:rsidRPr="00135777">
          <w:rPr>
            <w:rStyle w:val="Hyperlink"/>
            <w:noProof/>
          </w:rPr>
          <w:t>Planning Acts</w:t>
        </w:r>
        <w:r w:rsidR="00E258B2">
          <w:rPr>
            <w:noProof/>
            <w:webHidden/>
          </w:rPr>
          <w:tab/>
        </w:r>
        <w:r w:rsidR="00E258B2">
          <w:rPr>
            <w:noProof/>
            <w:webHidden/>
          </w:rPr>
          <w:fldChar w:fldCharType="begin"/>
        </w:r>
        <w:r w:rsidR="00E258B2">
          <w:rPr>
            <w:noProof/>
            <w:webHidden/>
          </w:rPr>
          <w:instrText xml:space="preserve"> PAGEREF _Toc74209612 \h </w:instrText>
        </w:r>
        <w:r w:rsidR="00E258B2">
          <w:rPr>
            <w:noProof/>
            <w:webHidden/>
          </w:rPr>
        </w:r>
        <w:r w:rsidR="00E258B2">
          <w:rPr>
            <w:noProof/>
            <w:webHidden/>
          </w:rPr>
          <w:fldChar w:fldCharType="separate"/>
        </w:r>
        <w:r w:rsidR="00E258B2">
          <w:rPr>
            <w:noProof/>
            <w:webHidden/>
          </w:rPr>
          <w:t>22</w:t>
        </w:r>
        <w:r w:rsidR="00E258B2">
          <w:rPr>
            <w:noProof/>
            <w:webHidden/>
          </w:rPr>
          <w:fldChar w:fldCharType="end"/>
        </w:r>
      </w:hyperlink>
    </w:p>
    <w:p w:rsidR="00E258B2" w:rsidRDefault="00920537">
      <w:pPr>
        <w:pStyle w:val="TOC2"/>
        <w:tabs>
          <w:tab w:val="left" w:pos="1459"/>
        </w:tabs>
        <w:rPr>
          <w:rFonts w:asciiTheme="minorHAnsi" w:eastAsiaTheme="minorEastAsia" w:hAnsiTheme="minorHAnsi" w:cstheme="minorBidi"/>
          <w:noProof/>
          <w:sz w:val="22"/>
          <w:szCs w:val="22"/>
        </w:rPr>
      </w:pPr>
      <w:hyperlink w:anchor="_Toc74209613" w:history="1">
        <w:r w:rsidR="00E258B2" w:rsidRPr="00135777">
          <w:rPr>
            <w:rStyle w:val="Hyperlink"/>
            <w:noProof/>
          </w:rPr>
          <w:t>4.21</w:t>
        </w:r>
        <w:r w:rsidR="00E258B2">
          <w:rPr>
            <w:rFonts w:asciiTheme="minorHAnsi" w:eastAsiaTheme="minorEastAsia" w:hAnsiTheme="minorHAnsi" w:cstheme="minorBidi"/>
            <w:noProof/>
            <w:sz w:val="22"/>
            <w:szCs w:val="22"/>
          </w:rPr>
          <w:tab/>
        </w:r>
        <w:r w:rsidR="00E258B2" w:rsidRPr="00135777">
          <w:rPr>
            <w:rStyle w:val="Hyperlink"/>
            <w:noProof/>
          </w:rPr>
          <w:t>Rights and easements</w:t>
        </w:r>
        <w:r w:rsidR="00E258B2">
          <w:rPr>
            <w:noProof/>
            <w:webHidden/>
          </w:rPr>
          <w:tab/>
        </w:r>
        <w:r w:rsidR="00E258B2">
          <w:rPr>
            <w:noProof/>
            <w:webHidden/>
          </w:rPr>
          <w:fldChar w:fldCharType="begin"/>
        </w:r>
        <w:r w:rsidR="00E258B2">
          <w:rPr>
            <w:noProof/>
            <w:webHidden/>
          </w:rPr>
          <w:instrText xml:space="preserve"> PAGEREF _Toc74209613 \h </w:instrText>
        </w:r>
        <w:r w:rsidR="00E258B2">
          <w:rPr>
            <w:noProof/>
            <w:webHidden/>
          </w:rPr>
        </w:r>
        <w:r w:rsidR="00E258B2">
          <w:rPr>
            <w:noProof/>
            <w:webHidden/>
          </w:rPr>
          <w:fldChar w:fldCharType="separate"/>
        </w:r>
        <w:r w:rsidR="00E258B2">
          <w:rPr>
            <w:noProof/>
            <w:webHidden/>
          </w:rPr>
          <w:t>22</w:t>
        </w:r>
        <w:r w:rsidR="00E258B2">
          <w:rPr>
            <w:noProof/>
            <w:webHidden/>
          </w:rPr>
          <w:fldChar w:fldCharType="end"/>
        </w:r>
      </w:hyperlink>
    </w:p>
    <w:p w:rsidR="00E258B2" w:rsidRDefault="00920537">
      <w:pPr>
        <w:pStyle w:val="TOC2"/>
        <w:tabs>
          <w:tab w:val="left" w:pos="1459"/>
        </w:tabs>
        <w:rPr>
          <w:rFonts w:asciiTheme="minorHAnsi" w:eastAsiaTheme="minorEastAsia" w:hAnsiTheme="minorHAnsi" w:cstheme="minorBidi"/>
          <w:noProof/>
          <w:sz w:val="22"/>
          <w:szCs w:val="22"/>
        </w:rPr>
      </w:pPr>
      <w:hyperlink w:anchor="_Toc74209614" w:history="1">
        <w:r w:rsidR="00E258B2" w:rsidRPr="00135777">
          <w:rPr>
            <w:rStyle w:val="Hyperlink"/>
            <w:noProof/>
          </w:rPr>
          <w:t>4.22</w:t>
        </w:r>
        <w:r w:rsidR="00E258B2">
          <w:rPr>
            <w:rFonts w:asciiTheme="minorHAnsi" w:eastAsiaTheme="minorEastAsia" w:hAnsiTheme="minorHAnsi" w:cstheme="minorBidi"/>
            <w:noProof/>
            <w:sz w:val="22"/>
            <w:szCs w:val="22"/>
          </w:rPr>
          <w:tab/>
        </w:r>
        <w:r w:rsidR="00E258B2" w:rsidRPr="00135777">
          <w:rPr>
            <w:rStyle w:val="Hyperlink"/>
            <w:noProof/>
          </w:rPr>
          <w:t>Management of the Building</w:t>
        </w:r>
        <w:r w:rsidR="00E258B2">
          <w:rPr>
            <w:noProof/>
            <w:webHidden/>
          </w:rPr>
          <w:tab/>
        </w:r>
        <w:r w:rsidR="00E258B2">
          <w:rPr>
            <w:noProof/>
            <w:webHidden/>
          </w:rPr>
          <w:fldChar w:fldCharType="begin"/>
        </w:r>
        <w:r w:rsidR="00E258B2">
          <w:rPr>
            <w:noProof/>
            <w:webHidden/>
          </w:rPr>
          <w:instrText xml:space="preserve"> PAGEREF _Toc74209614 \h </w:instrText>
        </w:r>
        <w:r w:rsidR="00E258B2">
          <w:rPr>
            <w:noProof/>
            <w:webHidden/>
          </w:rPr>
        </w:r>
        <w:r w:rsidR="00E258B2">
          <w:rPr>
            <w:noProof/>
            <w:webHidden/>
          </w:rPr>
          <w:fldChar w:fldCharType="separate"/>
        </w:r>
        <w:r w:rsidR="00E258B2">
          <w:rPr>
            <w:noProof/>
            <w:webHidden/>
          </w:rPr>
          <w:t>22</w:t>
        </w:r>
        <w:r w:rsidR="00E258B2">
          <w:rPr>
            <w:noProof/>
            <w:webHidden/>
          </w:rPr>
          <w:fldChar w:fldCharType="end"/>
        </w:r>
      </w:hyperlink>
    </w:p>
    <w:p w:rsidR="00E258B2" w:rsidRDefault="00920537">
      <w:pPr>
        <w:pStyle w:val="TOC2"/>
        <w:tabs>
          <w:tab w:val="left" w:pos="1459"/>
        </w:tabs>
        <w:rPr>
          <w:rFonts w:asciiTheme="minorHAnsi" w:eastAsiaTheme="minorEastAsia" w:hAnsiTheme="minorHAnsi" w:cstheme="minorBidi"/>
          <w:noProof/>
          <w:sz w:val="22"/>
          <w:szCs w:val="22"/>
        </w:rPr>
      </w:pPr>
      <w:hyperlink w:anchor="_Toc74209615" w:history="1">
        <w:r w:rsidR="00E258B2" w:rsidRPr="00135777">
          <w:rPr>
            <w:rStyle w:val="Hyperlink"/>
            <w:noProof/>
          </w:rPr>
          <w:t>4.23</w:t>
        </w:r>
        <w:r w:rsidR="00E258B2">
          <w:rPr>
            <w:rFonts w:asciiTheme="minorHAnsi" w:eastAsiaTheme="minorEastAsia" w:hAnsiTheme="minorHAnsi" w:cstheme="minorBidi"/>
            <w:noProof/>
            <w:sz w:val="22"/>
            <w:szCs w:val="22"/>
          </w:rPr>
          <w:tab/>
        </w:r>
        <w:r w:rsidR="00E258B2" w:rsidRPr="00135777">
          <w:rPr>
            <w:rStyle w:val="Hyperlink"/>
            <w:noProof/>
          </w:rPr>
          <w:t>Superior interest</w:t>
        </w:r>
        <w:r w:rsidR="00E258B2">
          <w:rPr>
            <w:noProof/>
            <w:webHidden/>
          </w:rPr>
          <w:tab/>
        </w:r>
        <w:r w:rsidR="00E258B2">
          <w:rPr>
            <w:noProof/>
            <w:webHidden/>
          </w:rPr>
          <w:fldChar w:fldCharType="begin"/>
        </w:r>
        <w:r w:rsidR="00E258B2">
          <w:rPr>
            <w:noProof/>
            <w:webHidden/>
          </w:rPr>
          <w:instrText xml:space="preserve"> PAGEREF _Toc74209615 \h </w:instrText>
        </w:r>
        <w:r w:rsidR="00E258B2">
          <w:rPr>
            <w:noProof/>
            <w:webHidden/>
          </w:rPr>
        </w:r>
        <w:r w:rsidR="00E258B2">
          <w:rPr>
            <w:noProof/>
            <w:webHidden/>
          </w:rPr>
          <w:fldChar w:fldCharType="separate"/>
        </w:r>
        <w:r w:rsidR="00E258B2">
          <w:rPr>
            <w:noProof/>
            <w:webHidden/>
          </w:rPr>
          <w:t>23</w:t>
        </w:r>
        <w:r w:rsidR="00E258B2">
          <w:rPr>
            <w:noProof/>
            <w:webHidden/>
          </w:rPr>
          <w:fldChar w:fldCharType="end"/>
        </w:r>
      </w:hyperlink>
    </w:p>
    <w:p w:rsidR="00E258B2" w:rsidRDefault="00920537">
      <w:pPr>
        <w:pStyle w:val="TOC2"/>
        <w:tabs>
          <w:tab w:val="left" w:pos="1459"/>
        </w:tabs>
        <w:rPr>
          <w:rFonts w:asciiTheme="minorHAnsi" w:eastAsiaTheme="minorEastAsia" w:hAnsiTheme="minorHAnsi" w:cstheme="minorBidi"/>
          <w:noProof/>
          <w:sz w:val="22"/>
          <w:szCs w:val="22"/>
        </w:rPr>
      </w:pPr>
      <w:hyperlink w:anchor="_Toc74209616" w:history="1">
        <w:r w:rsidR="00E258B2" w:rsidRPr="00135777">
          <w:rPr>
            <w:rStyle w:val="Hyperlink"/>
            <w:noProof/>
          </w:rPr>
          <w:t>4.24</w:t>
        </w:r>
        <w:r w:rsidR="00E258B2">
          <w:rPr>
            <w:rFonts w:asciiTheme="minorHAnsi" w:eastAsiaTheme="minorEastAsia" w:hAnsiTheme="minorHAnsi" w:cstheme="minorBidi"/>
            <w:noProof/>
            <w:sz w:val="22"/>
            <w:szCs w:val="22"/>
          </w:rPr>
          <w:tab/>
        </w:r>
        <w:r w:rsidR="00E258B2" w:rsidRPr="00135777">
          <w:rPr>
            <w:rStyle w:val="Hyperlink"/>
            <w:noProof/>
          </w:rPr>
          <w:t>Registration at the Land Registry</w:t>
        </w:r>
        <w:r w:rsidR="00E258B2">
          <w:rPr>
            <w:noProof/>
            <w:webHidden/>
          </w:rPr>
          <w:tab/>
        </w:r>
        <w:r w:rsidR="00E258B2">
          <w:rPr>
            <w:noProof/>
            <w:webHidden/>
          </w:rPr>
          <w:fldChar w:fldCharType="begin"/>
        </w:r>
        <w:r w:rsidR="00E258B2">
          <w:rPr>
            <w:noProof/>
            <w:webHidden/>
          </w:rPr>
          <w:instrText xml:space="preserve"> PAGEREF _Toc74209616 \h </w:instrText>
        </w:r>
        <w:r w:rsidR="00E258B2">
          <w:rPr>
            <w:noProof/>
            <w:webHidden/>
          </w:rPr>
        </w:r>
        <w:r w:rsidR="00E258B2">
          <w:rPr>
            <w:noProof/>
            <w:webHidden/>
          </w:rPr>
          <w:fldChar w:fldCharType="separate"/>
        </w:r>
        <w:r w:rsidR="00E258B2">
          <w:rPr>
            <w:noProof/>
            <w:webHidden/>
          </w:rPr>
          <w:t>23</w:t>
        </w:r>
        <w:r w:rsidR="00E258B2">
          <w:rPr>
            <w:noProof/>
            <w:webHidden/>
          </w:rPr>
          <w:fldChar w:fldCharType="end"/>
        </w:r>
      </w:hyperlink>
    </w:p>
    <w:p w:rsidR="00E258B2" w:rsidRDefault="00920537">
      <w:pPr>
        <w:pStyle w:val="TOC2"/>
        <w:tabs>
          <w:tab w:val="left" w:pos="1459"/>
        </w:tabs>
        <w:rPr>
          <w:rFonts w:asciiTheme="minorHAnsi" w:eastAsiaTheme="minorEastAsia" w:hAnsiTheme="minorHAnsi" w:cstheme="minorBidi"/>
          <w:noProof/>
          <w:sz w:val="22"/>
          <w:szCs w:val="22"/>
        </w:rPr>
      </w:pPr>
      <w:hyperlink w:anchor="_Toc74209617" w:history="1">
        <w:r w:rsidR="00E258B2" w:rsidRPr="00135777">
          <w:rPr>
            <w:rStyle w:val="Hyperlink"/>
            <w:noProof/>
          </w:rPr>
          <w:t>4.25</w:t>
        </w:r>
        <w:r w:rsidR="00E258B2">
          <w:rPr>
            <w:rFonts w:asciiTheme="minorHAnsi" w:eastAsiaTheme="minorEastAsia" w:hAnsiTheme="minorHAnsi" w:cstheme="minorBidi"/>
            <w:noProof/>
            <w:sz w:val="22"/>
            <w:szCs w:val="22"/>
          </w:rPr>
          <w:tab/>
        </w:r>
        <w:r w:rsidR="00E258B2" w:rsidRPr="00135777">
          <w:rPr>
            <w:rStyle w:val="Hyperlink"/>
            <w:noProof/>
          </w:rPr>
          <w:t>[Turnover information</w:t>
        </w:r>
        <w:r w:rsidR="00E258B2">
          <w:rPr>
            <w:noProof/>
            <w:webHidden/>
          </w:rPr>
          <w:tab/>
        </w:r>
        <w:r w:rsidR="00E258B2">
          <w:rPr>
            <w:noProof/>
            <w:webHidden/>
          </w:rPr>
          <w:fldChar w:fldCharType="begin"/>
        </w:r>
        <w:r w:rsidR="00E258B2">
          <w:rPr>
            <w:noProof/>
            <w:webHidden/>
          </w:rPr>
          <w:instrText xml:space="preserve"> PAGEREF _Toc74209617 \h </w:instrText>
        </w:r>
        <w:r w:rsidR="00E258B2">
          <w:rPr>
            <w:noProof/>
            <w:webHidden/>
          </w:rPr>
        </w:r>
        <w:r w:rsidR="00E258B2">
          <w:rPr>
            <w:noProof/>
            <w:webHidden/>
          </w:rPr>
          <w:fldChar w:fldCharType="separate"/>
        </w:r>
        <w:r w:rsidR="00E258B2">
          <w:rPr>
            <w:noProof/>
            <w:webHidden/>
          </w:rPr>
          <w:t>23</w:t>
        </w:r>
        <w:r w:rsidR="00E258B2">
          <w:rPr>
            <w:noProof/>
            <w:webHidden/>
          </w:rPr>
          <w:fldChar w:fldCharType="end"/>
        </w:r>
      </w:hyperlink>
    </w:p>
    <w:p w:rsidR="00E258B2" w:rsidRDefault="00920537">
      <w:pPr>
        <w:pStyle w:val="TOC2"/>
        <w:tabs>
          <w:tab w:val="left" w:pos="1459"/>
        </w:tabs>
        <w:rPr>
          <w:rFonts w:asciiTheme="minorHAnsi" w:eastAsiaTheme="minorEastAsia" w:hAnsiTheme="minorHAnsi" w:cstheme="minorBidi"/>
          <w:noProof/>
          <w:sz w:val="22"/>
          <w:szCs w:val="22"/>
        </w:rPr>
      </w:pPr>
      <w:hyperlink w:anchor="_Toc74209618" w:history="1">
        <w:r w:rsidR="00E258B2" w:rsidRPr="00135777">
          <w:rPr>
            <w:rStyle w:val="Hyperlink"/>
            <w:noProof/>
          </w:rPr>
          <w:t>4.26</w:t>
        </w:r>
        <w:r w:rsidR="00E258B2">
          <w:rPr>
            <w:rFonts w:asciiTheme="minorHAnsi" w:eastAsiaTheme="minorEastAsia" w:hAnsiTheme="minorHAnsi" w:cstheme="minorBidi"/>
            <w:noProof/>
            <w:sz w:val="22"/>
            <w:szCs w:val="22"/>
          </w:rPr>
          <w:tab/>
        </w:r>
        <w:r w:rsidR="00E258B2" w:rsidRPr="00135777">
          <w:rPr>
            <w:rStyle w:val="Hyperlink"/>
            <w:noProof/>
          </w:rPr>
          <w:t>Applications for consent or approval</w:t>
        </w:r>
        <w:r w:rsidR="00E258B2">
          <w:rPr>
            <w:noProof/>
            <w:webHidden/>
          </w:rPr>
          <w:tab/>
        </w:r>
        <w:r w:rsidR="00E258B2">
          <w:rPr>
            <w:noProof/>
            <w:webHidden/>
          </w:rPr>
          <w:fldChar w:fldCharType="begin"/>
        </w:r>
        <w:r w:rsidR="00E258B2">
          <w:rPr>
            <w:noProof/>
            <w:webHidden/>
          </w:rPr>
          <w:instrText xml:space="preserve"> PAGEREF _Toc74209618 \h </w:instrText>
        </w:r>
        <w:r w:rsidR="00E258B2">
          <w:rPr>
            <w:noProof/>
            <w:webHidden/>
          </w:rPr>
        </w:r>
        <w:r w:rsidR="00E258B2">
          <w:rPr>
            <w:noProof/>
            <w:webHidden/>
          </w:rPr>
          <w:fldChar w:fldCharType="separate"/>
        </w:r>
        <w:r w:rsidR="00E258B2">
          <w:rPr>
            <w:noProof/>
            <w:webHidden/>
          </w:rPr>
          <w:t>23</w:t>
        </w:r>
        <w:r w:rsidR="00E258B2">
          <w:rPr>
            <w:noProof/>
            <w:webHidden/>
          </w:rPr>
          <w:fldChar w:fldCharType="end"/>
        </w:r>
      </w:hyperlink>
    </w:p>
    <w:p w:rsidR="00E258B2" w:rsidRDefault="00920537">
      <w:pPr>
        <w:pStyle w:val="TOC1"/>
        <w:rPr>
          <w:rFonts w:asciiTheme="minorHAnsi" w:eastAsiaTheme="minorEastAsia" w:hAnsiTheme="minorHAnsi" w:cstheme="minorBidi"/>
          <w:b w:val="0"/>
          <w:noProof/>
          <w:sz w:val="22"/>
          <w:szCs w:val="22"/>
        </w:rPr>
      </w:pPr>
      <w:hyperlink w:anchor="_Toc74209619" w:history="1">
        <w:r w:rsidR="00E258B2" w:rsidRPr="00135777">
          <w:rPr>
            <w:rStyle w:val="Hyperlink"/>
            <w:noProof/>
          </w:rPr>
          <w:t>5.</w:t>
        </w:r>
        <w:r w:rsidR="00E258B2">
          <w:rPr>
            <w:rFonts w:asciiTheme="minorHAnsi" w:eastAsiaTheme="minorEastAsia" w:hAnsiTheme="minorHAnsi" w:cstheme="minorBidi"/>
            <w:b w:val="0"/>
            <w:noProof/>
            <w:sz w:val="22"/>
            <w:szCs w:val="22"/>
          </w:rPr>
          <w:tab/>
        </w:r>
        <w:r w:rsidR="00E258B2" w:rsidRPr="00135777">
          <w:rPr>
            <w:rStyle w:val="Hyperlink"/>
            <w:noProof/>
          </w:rPr>
          <w:t>LANDLORD’S OBLIGATIONS</w:t>
        </w:r>
        <w:r w:rsidR="00E258B2">
          <w:rPr>
            <w:noProof/>
            <w:webHidden/>
          </w:rPr>
          <w:tab/>
        </w:r>
        <w:r w:rsidR="00E258B2">
          <w:rPr>
            <w:noProof/>
            <w:webHidden/>
          </w:rPr>
          <w:fldChar w:fldCharType="begin"/>
        </w:r>
        <w:r w:rsidR="00E258B2">
          <w:rPr>
            <w:noProof/>
            <w:webHidden/>
          </w:rPr>
          <w:instrText xml:space="preserve"> PAGEREF _Toc74209619 \h </w:instrText>
        </w:r>
        <w:r w:rsidR="00E258B2">
          <w:rPr>
            <w:noProof/>
            <w:webHidden/>
          </w:rPr>
        </w:r>
        <w:r w:rsidR="00E258B2">
          <w:rPr>
            <w:noProof/>
            <w:webHidden/>
          </w:rPr>
          <w:fldChar w:fldCharType="separate"/>
        </w:r>
        <w:r w:rsidR="00E258B2">
          <w:rPr>
            <w:noProof/>
            <w:webHidden/>
          </w:rPr>
          <w:t>23</w:t>
        </w:r>
        <w:r w:rsidR="00E258B2">
          <w:rPr>
            <w:noProof/>
            <w:webHidden/>
          </w:rPr>
          <w:fldChar w:fldCharType="end"/>
        </w:r>
      </w:hyperlink>
    </w:p>
    <w:p w:rsidR="00E258B2" w:rsidRDefault="00920537">
      <w:pPr>
        <w:pStyle w:val="TOC2"/>
        <w:tabs>
          <w:tab w:val="left" w:pos="1348"/>
        </w:tabs>
        <w:rPr>
          <w:rFonts w:asciiTheme="minorHAnsi" w:eastAsiaTheme="minorEastAsia" w:hAnsiTheme="minorHAnsi" w:cstheme="minorBidi"/>
          <w:noProof/>
          <w:sz w:val="22"/>
          <w:szCs w:val="22"/>
        </w:rPr>
      </w:pPr>
      <w:hyperlink w:anchor="_Toc74209620" w:history="1">
        <w:r w:rsidR="00E258B2" w:rsidRPr="00135777">
          <w:rPr>
            <w:rStyle w:val="Hyperlink"/>
            <w:noProof/>
          </w:rPr>
          <w:t>5.1</w:t>
        </w:r>
        <w:r w:rsidR="00E258B2">
          <w:rPr>
            <w:rFonts w:asciiTheme="minorHAnsi" w:eastAsiaTheme="minorEastAsia" w:hAnsiTheme="minorHAnsi" w:cstheme="minorBidi"/>
            <w:noProof/>
            <w:sz w:val="22"/>
            <w:szCs w:val="22"/>
          </w:rPr>
          <w:tab/>
        </w:r>
        <w:r w:rsidR="00E258B2" w:rsidRPr="00135777">
          <w:rPr>
            <w:rStyle w:val="Hyperlink"/>
            <w:noProof/>
          </w:rPr>
          <w:t>Quiet enjoyment</w:t>
        </w:r>
        <w:r w:rsidR="00E258B2">
          <w:rPr>
            <w:noProof/>
            <w:webHidden/>
          </w:rPr>
          <w:tab/>
        </w:r>
        <w:r w:rsidR="00E258B2">
          <w:rPr>
            <w:noProof/>
            <w:webHidden/>
          </w:rPr>
          <w:fldChar w:fldCharType="begin"/>
        </w:r>
        <w:r w:rsidR="00E258B2">
          <w:rPr>
            <w:noProof/>
            <w:webHidden/>
          </w:rPr>
          <w:instrText xml:space="preserve"> PAGEREF _Toc74209620 \h </w:instrText>
        </w:r>
        <w:r w:rsidR="00E258B2">
          <w:rPr>
            <w:noProof/>
            <w:webHidden/>
          </w:rPr>
        </w:r>
        <w:r w:rsidR="00E258B2">
          <w:rPr>
            <w:noProof/>
            <w:webHidden/>
          </w:rPr>
          <w:fldChar w:fldCharType="separate"/>
        </w:r>
        <w:r w:rsidR="00E258B2">
          <w:rPr>
            <w:noProof/>
            <w:webHidden/>
          </w:rPr>
          <w:t>23</w:t>
        </w:r>
        <w:r w:rsidR="00E258B2">
          <w:rPr>
            <w:noProof/>
            <w:webHidden/>
          </w:rPr>
          <w:fldChar w:fldCharType="end"/>
        </w:r>
      </w:hyperlink>
    </w:p>
    <w:p w:rsidR="00E258B2" w:rsidRDefault="00920537">
      <w:pPr>
        <w:pStyle w:val="TOC2"/>
        <w:tabs>
          <w:tab w:val="left" w:pos="1348"/>
        </w:tabs>
        <w:rPr>
          <w:rFonts w:asciiTheme="minorHAnsi" w:eastAsiaTheme="minorEastAsia" w:hAnsiTheme="minorHAnsi" w:cstheme="minorBidi"/>
          <w:noProof/>
          <w:sz w:val="22"/>
          <w:szCs w:val="22"/>
        </w:rPr>
      </w:pPr>
      <w:hyperlink w:anchor="_Toc74209621" w:history="1">
        <w:r w:rsidR="00E258B2" w:rsidRPr="00135777">
          <w:rPr>
            <w:rStyle w:val="Hyperlink"/>
            <w:noProof/>
          </w:rPr>
          <w:t>5.2</w:t>
        </w:r>
        <w:r w:rsidR="00E258B2">
          <w:rPr>
            <w:rFonts w:asciiTheme="minorHAnsi" w:eastAsiaTheme="minorEastAsia" w:hAnsiTheme="minorHAnsi" w:cstheme="minorBidi"/>
            <w:noProof/>
            <w:sz w:val="22"/>
            <w:szCs w:val="22"/>
          </w:rPr>
          <w:tab/>
        </w:r>
        <w:r w:rsidR="00E258B2" w:rsidRPr="00135777">
          <w:rPr>
            <w:rStyle w:val="Hyperlink"/>
            <w:noProof/>
          </w:rPr>
          <w:t>Insurance</w:t>
        </w:r>
        <w:r w:rsidR="00E258B2">
          <w:rPr>
            <w:noProof/>
            <w:webHidden/>
          </w:rPr>
          <w:tab/>
        </w:r>
        <w:r w:rsidR="00E258B2">
          <w:rPr>
            <w:noProof/>
            <w:webHidden/>
          </w:rPr>
          <w:fldChar w:fldCharType="begin"/>
        </w:r>
        <w:r w:rsidR="00E258B2">
          <w:rPr>
            <w:noProof/>
            <w:webHidden/>
          </w:rPr>
          <w:instrText xml:space="preserve"> PAGEREF _Toc74209621 \h </w:instrText>
        </w:r>
        <w:r w:rsidR="00E258B2">
          <w:rPr>
            <w:noProof/>
            <w:webHidden/>
          </w:rPr>
        </w:r>
        <w:r w:rsidR="00E258B2">
          <w:rPr>
            <w:noProof/>
            <w:webHidden/>
          </w:rPr>
          <w:fldChar w:fldCharType="separate"/>
        </w:r>
        <w:r w:rsidR="00E258B2">
          <w:rPr>
            <w:noProof/>
            <w:webHidden/>
          </w:rPr>
          <w:t>23</w:t>
        </w:r>
        <w:r w:rsidR="00E258B2">
          <w:rPr>
            <w:noProof/>
            <w:webHidden/>
          </w:rPr>
          <w:fldChar w:fldCharType="end"/>
        </w:r>
      </w:hyperlink>
    </w:p>
    <w:p w:rsidR="00E258B2" w:rsidRDefault="00920537">
      <w:pPr>
        <w:pStyle w:val="TOC2"/>
        <w:tabs>
          <w:tab w:val="left" w:pos="1348"/>
        </w:tabs>
        <w:rPr>
          <w:rFonts w:asciiTheme="minorHAnsi" w:eastAsiaTheme="minorEastAsia" w:hAnsiTheme="minorHAnsi" w:cstheme="minorBidi"/>
          <w:noProof/>
          <w:sz w:val="22"/>
          <w:szCs w:val="22"/>
        </w:rPr>
      </w:pPr>
      <w:hyperlink w:anchor="_Toc74209622" w:history="1">
        <w:r w:rsidR="00E258B2" w:rsidRPr="00135777">
          <w:rPr>
            <w:rStyle w:val="Hyperlink"/>
            <w:noProof/>
          </w:rPr>
          <w:t>5.3</w:t>
        </w:r>
        <w:r w:rsidR="00E258B2">
          <w:rPr>
            <w:rFonts w:asciiTheme="minorHAnsi" w:eastAsiaTheme="minorEastAsia" w:hAnsiTheme="minorHAnsi" w:cstheme="minorBidi"/>
            <w:noProof/>
            <w:sz w:val="22"/>
            <w:szCs w:val="22"/>
          </w:rPr>
          <w:tab/>
        </w:r>
        <w:r w:rsidR="00E258B2" w:rsidRPr="00135777">
          <w:rPr>
            <w:rStyle w:val="Hyperlink"/>
            <w:noProof/>
          </w:rPr>
          <w:t>Services</w:t>
        </w:r>
        <w:r w:rsidR="00E258B2">
          <w:rPr>
            <w:noProof/>
            <w:webHidden/>
          </w:rPr>
          <w:tab/>
        </w:r>
        <w:r w:rsidR="00E258B2">
          <w:rPr>
            <w:noProof/>
            <w:webHidden/>
          </w:rPr>
          <w:fldChar w:fldCharType="begin"/>
        </w:r>
        <w:r w:rsidR="00E258B2">
          <w:rPr>
            <w:noProof/>
            <w:webHidden/>
          </w:rPr>
          <w:instrText xml:space="preserve"> PAGEREF _Toc74209622 \h </w:instrText>
        </w:r>
        <w:r w:rsidR="00E258B2">
          <w:rPr>
            <w:noProof/>
            <w:webHidden/>
          </w:rPr>
        </w:r>
        <w:r w:rsidR="00E258B2">
          <w:rPr>
            <w:noProof/>
            <w:webHidden/>
          </w:rPr>
          <w:fldChar w:fldCharType="separate"/>
        </w:r>
        <w:r w:rsidR="00E258B2">
          <w:rPr>
            <w:noProof/>
            <w:webHidden/>
          </w:rPr>
          <w:t>24</w:t>
        </w:r>
        <w:r w:rsidR="00E258B2">
          <w:rPr>
            <w:noProof/>
            <w:webHidden/>
          </w:rPr>
          <w:fldChar w:fldCharType="end"/>
        </w:r>
      </w:hyperlink>
    </w:p>
    <w:p w:rsidR="00E258B2" w:rsidRDefault="00920537">
      <w:pPr>
        <w:pStyle w:val="TOC2"/>
        <w:tabs>
          <w:tab w:val="left" w:pos="1348"/>
        </w:tabs>
        <w:rPr>
          <w:rFonts w:asciiTheme="minorHAnsi" w:eastAsiaTheme="minorEastAsia" w:hAnsiTheme="minorHAnsi" w:cstheme="minorBidi"/>
          <w:noProof/>
          <w:sz w:val="22"/>
          <w:szCs w:val="22"/>
        </w:rPr>
      </w:pPr>
      <w:hyperlink w:anchor="_Toc74209623" w:history="1">
        <w:r w:rsidR="00E258B2" w:rsidRPr="00135777">
          <w:rPr>
            <w:rStyle w:val="Hyperlink"/>
            <w:noProof/>
          </w:rPr>
          <w:t>5.4</w:t>
        </w:r>
        <w:r w:rsidR="00E258B2">
          <w:rPr>
            <w:rFonts w:asciiTheme="minorHAnsi" w:eastAsiaTheme="minorEastAsia" w:hAnsiTheme="minorHAnsi" w:cstheme="minorBidi"/>
            <w:noProof/>
            <w:sz w:val="22"/>
            <w:szCs w:val="22"/>
          </w:rPr>
          <w:tab/>
        </w:r>
        <w:r w:rsidR="00E258B2" w:rsidRPr="00135777">
          <w:rPr>
            <w:rStyle w:val="Hyperlink"/>
            <w:noProof/>
          </w:rPr>
          <w:t>Repayment of rent</w:t>
        </w:r>
        <w:r w:rsidR="00E258B2">
          <w:rPr>
            <w:noProof/>
            <w:webHidden/>
          </w:rPr>
          <w:tab/>
        </w:r>
        <w:r w:rsidR="00E258B2">
          <w:rPr>
            <w:noProof/>
            <w:webHidden/>
          </w:rPr>
          <w:fldChar w:fldCharType="begin"/>
        </w:r>
        <w:r w:rsidR="00E258B2">
          <w:rPr>
            <w:noProof/>
            <w:webHidden/>
          </w:rPr>
          <w:instrText xml:space="preserve"> PAGEREF _Toc74209623 \h </w:instrText>
        </w:r>
        <w:r w:rsidR="00E258B2">
          <w:rPr>
            <w:noProof/>
            <w:webHidden/>
          </w:rPr>
        </w:r>
        <w:r w:rsidR="00E258B2">
          <w:rPr>
            <w:noProof/>
            <w:webHidden/>
          </w:rPr>
          <w:fldChar w:fldCharType="separate"/>
        </w:r>
        <w:r w:rsidR="00E258B2">
          <w:rPr>
            <w:noProof/>
            <w:webHidden/>
          </w:rPr>
          <w:t>24</w:t>
        </w:r>
        <w:r w:rsidR="00E258B2">
          <w:rPr>
            <w:noProof/>
            <w:webHidden/>
          </w:rPr>
          <w:fldChar w:fldCharType="end"/>
        </w:r>
      </w:hyperlink>
    </w:p>
    <w:p w:rsidR="00E258B2" w:rsidRDefault="00920537">
      <w:pPr>
        <w:pStyle w:val="TOC2"/>
        <w:tabs>
          <w:tab w:val="left" w:pos="1348"/>
        </w:tabs>
        <w:rPr>
          <w:rFonts w:asciiTheme="minorHAnsi" w:eastAsiaTheme="minorEastAsia" w:hAnsiTheme="minorHAnsi" w:cstheme="minorBidi"/>
          <w:noProof/>
          <w:sz w:val="22"/>
          <w:szCs w:val="22"/>
        </w:rPr>
      </w:pPr>
      <w:hyperlink w:anchor="_Toc74209624" w:history="1">
        <w:r w:rsidR="00E258B2" w:rsidRPr="00135777">
          <w:rPr>
            <w:rStyle w:val="Hyperlink"/>
            <w:noProof/>
          </w:rPr>
          <w:t>5.5</w:t>
        </w:r>
        <w:r w:rsidR="00E258B2">
          <w:rPr>
            <w:rFonts w:asciiTheme="minorHAnsi" w:eastAsiaTheme="minorEastAsia" w:hAnsiTheme="minorHAnsi" w:cstheme="minorBidi"/>
            <w:noProof/>
            <w:sz w:val="22"/>
            <w:szCs w:val="22"/>
          </w:rPr>
          <w:tab/>
        </w:r>
        <w:r w:rsidR="00E258B2" w:rsidRPr="00135777">
          <w:rPr>
            <w:rStyle w:val="Hyperlink"/>
            <w:noProof/>
          </w:rPr>
          <w:t>Entry Safeguards</w:t>
        </w:r>
        <w:r w:rsidR="00E258B2">
          <w:rPr>
            <w:noProof/>
            <w:webHidden/>
          </w:rPr>
          <w:tab/>
        </w:r>
        <w:r w:rsidR="00E258B2">
          <w:rPr>
            <w:noProof/>
            <w:webHidden/>
          </w:rPr>
          <w:fldChar w:fldCharType="begin"/>
        </w:r>
        <w:r w:rsidR="00E258B2">
          <w:rPr>
            <w:noProof/>
            <w:webHidden/>
          </w:rPr>
          <w:instrText xml:space="preserve"> PAGEREF _Toc74209624 \h </w:instrText>
        </w:r>
        <w:r w:rsidR="00E258B2">
          <w:rPr>
            <w:noProof/>
            <w:webHidden/>
          </w:rPr>
        </w:r>
        <w:r w:rsidR="00E258B2">
          <w:rPr>
            <w:noProof/>
            <w:webHidden/>
          </w:rPr>
          <w:fldChar w:fldCharType="separate"/>
        </w:r>
        <w:r w:rsidR="00E258B2">
          <w:rPr>
            <w:noProof/>
            <w:webHidden/>
          </w:rPr>
          <w:t>24</w:t>
        </w:r>
        <w:r w:rsidR="00E258B2">
          <w:rPr>
            <w:noProof/>
            <w:webHidden/>
          </w:rPr>
          <w:fldChar w:fldCharType="end"/>
        </w:r>
      </w:hyperlink>
    </w:p>
    <w:p w:rsidR="00E258B2" w:rsidRDefault="00920537">
      <w:pPr>
        <w:pStyle w:val="TOC2"/>
        <w:tabs>
          <w:tab w:val="left" w:pos="1348"/>
        </w:tabs>
        <w:rPr>
          <w:rFonts w:asciiTheme="minorHAnsi" w:eastAsiaTheme="minorEastAsia" w:hAnsiTheme="minorHAnsi" w:cstheme="minorBidi"/>
          <w:noProof/>
          <w:sz w:val="22"/>
          <w:szCs w:val="22"/>
        </w:rPr>
      </w:pPr>
      <w:hyperlink w:anchor="_Toc74209625" w:history="1">
        <w:r w:rsidR="00E258B2" w:rsidRPr="00135777">
          <w:rPr>
            <w:rStyle w:val="Hyperlink"/>
            <w:noProof/>
          </w:rPr>
          <w:t>5.6</w:t>
        </w:r>
        <w:r w:rsidR="00E258B2">
          <w:rPr>
            <w:rFonts w:asciiTheme="minorHAnsi" w:eastAsiaTheme="minorEastAsia" w:hAnsiTheme="minorHAnsi" w:cstheme="minorBidi"/>
            <w:noProof/>
            <w:sz w:val="22"/>
            <w:szCs w:val="22"/>
          </w:rPr>
          <w:tab/>
        </w:r>
        <w:r w:rsidR="00E258B2" w:rsidRPr="00135777">
          <w:rPr>
            <w:rStyle w:val="Hyperlink"/>
            <w:noProof/>
          </w:rPr>
          <w:t>Scaffolding</w:t>
        </w:r>
        <w:r w:rsidR="00E258B2">
          <w:rPr>
            <w:noProof/>
            <w:webHidden/>
          </w:rPr>
          <w:tab/>
        </w:r>
        <w:r w:rsidR="00E258B2">
          <w:rPr>
            <w:noProof/>
            <w:webHidden/>
          </w:rPr>
          <w:fldChar w:fldCharType="begin"/>
        </w:r>
        <w:r w:rsidR="00E258B2">
          <w:rPr>
            <w:noProof/>
            <w:webHidden/>
          </w:rPr>
          <w:instrText xml:space="preserve"> PAGEREF _Toc74209625 \h </w:instrText>
        </w:r>
        <w:r w:rsidR="00E258B2">
          <w:rPr>
            <w:noProof/>
            <w:webHidden/>
          </w:rPr>
        </w:r>
        <w:r w:rsidR="00E258B2">
          <w:rPr>
            <w:noProof/>
            <w:webHidden/>
          </w:rPr>
          <w:fldChar w:fldCharType="separate"/>
        </w:r>
        <w:r w:rsidR="00E258B2">
          <w:rPr>
            <w:noProof/>
            <w:webHidden/>
          </w:rPr>
          <w:t>24</w:t>
        </w:r>
        <w:r w:rsidR="00E258B2">
          <w:rPr>
            <w:noProof/>
            <w:webHidden/>
          </w:rPr>
          <w:fldChar w:fldCharType="end"/>
        </w:r>
      </w:hyperlink>
    </w:p>
    <w:p w:rsidR="00E258B2" w:rsidRDefault="00920537">
      <w:pPr>
        <w:pStyle w:val="TOC2"/>
        <w:tabs>
          <w:tab w:val="left" w:pos="1348"/>
        </w:tabs>
        <w:rPr>
          <w:rFonts w:asciiTheme="minorHAnsi" w:eastAsiaTheme="minorEastAsia" w:hAnsiTheme="minorHAnsi" w:cstheme="minorBidi"/>
          <w:noProof/>
          <w:sz w:val="22"/>
          <w:szCs w:val="22"/>
        </w:rPr>
      </w:pPr>
      <w:hyperlink w:anchor="_Toc74209626" w:history="1">
        <w:r w:rsidR="00E258B2" w:rsidRPr="00135777">
          <w:rPr>
            <w:rStyle w:val="Hyperlink"/>
            <w:noProof/>
          </w:rPr>
          <w:t>5.7</w:t>
        </w:r>
        <w:r w:rsidR="00E258B2">
          <w:rPr>
            <w:rFonts w:asciiTheme="minorHAnsi" w:eastAsiaTheme="minorEastAsia" w:hAnsiTheme="minorHAnsi" w:cstheme="minorBidi"/>
            <w:noProof/>
            <w:sz w:val="22"/>
            <w:szCs w:val="22"/>
          </w:rPr>
          <w:tab/>
        </w:r>
        <w:r w:rsidR="00E258B2" w:rsidRPr="00135777">
          <w:rPr>
            <w:rStyle w:val="Hyperlink"/>
            <w:noProof/>
          </w:rPr>
          <w:t>[Turnover Information</w:t>
        </w:r>
        <w:r w:rsidR="00E258B2">
          <w:rPr>
            <w:noProof/>
            <w:webHidden/>
          </w:rPr>
          <w:tab/>
        </w:r>
        <w:r w:rsidR="00E258B2">
          <w:rPr>
            <w:noProof/>
            <w:webHidden/>
          </w:rPr>
          <w:fldChar w:fldCharType="begin"/>
        </w:r>
        <w:r w:rsidR="00E258B2">
          <w:rPr>
            <w:noProof/>
            <w:webHidden/>
          </w:rPr>
          <w:instrText xml:space="preserve"> PAGEREF _Toc74209626 \h </w:instrText>
        </w:r>
        <w:r w:rsidR="00E258B2">
          <w:rPr>
            <w:noProof/>
            <w:webHidden/>
          </w:rPr>
        </w:r>
        <w:r w:rsidR="00E258B2">
          <w:rPr>
            <w:noProof/>
            <w:webHidden/>
          </w:rPr>
          <w:fldChar w:fldCharType="separate"/>
        </w:r>
        <w:r w:rsidR="00E258B2">
          <w:rPr>
            <w:noProof/>
            <w:webHidden/>
          </w:rPr>
          <w:t>25</w:t>
        </w:r>
        <w:r w:rsidR="00E258B2">
          <w:rPr>
            <w:noProof/>
            <w:webHidden/>
          </w:rPr>
          <w:fldChar w:fldCharType="end"/>
        </w:r>
      </w:hyperlink>
    </w:p>
    <w:p w:rsidR="00E258B2" w:rsidRDefault="00920537">
      <w:pPr>
        <w:pStyle w:val="TOC2"/>
        <w:tabs>
          <w:tab w:val="left" w:pos="1348"/>
        </w:tabs>
        <w:rPr>
          <w:rFonts w:asciiTheme="minorHAnsi" w:eastAsiaTheme="minorEastAsia" w:hAnsiTheme="minorHAnsi" w:cstheme="minorBidi"/>
          <w:noProof/>
          <w:sz w:val="22"/>
          <w:szCs w:val="22"/>
        </w:rPr>
      </w:pPr>
      <w:hyperlink w:anchor="_Toc74209627" w:history="1">
        <w:r w:rsidR="00E258B2" w:rsidRPr="00135777">
          <w:rPr>
            <w:rStyle w:val="Hyperlink"/>
            <w:noProof/>
          </w:rPr>
          <w:t>5.8</w:t>
        </w:r>
        <w:r w:rsidR="00E258B2">
          <w:rPr>
            <w:rFonts w:asciiTheme="minorHAnsi" w:eastAsiaTheme="minorEastAsia" w:hAnsiTheme="minorHAnsi" w:cstheme="minorBidi"/>
            <w:noProof/>
            <w:sz w:val="22"/>
            <w:szCs w:val="22"/>
          </w:rPr>
          <w:tab/>
        </w:r>
        <w:r w:rsidR="00E258B2" w:rsidRPr="00135777">
          <w:rPr>
            <w:rStyle w:val="Hyperlink"/>
            <w:noProof/>
          </w:rPr>
          <w:t>[Head Lease</w:t>
        </w:r>
        <w:r w:rsidR="00E258B2">
          <w:rPr>
            <w:noProof/>
            <w:webHidden/>
          </w:rPr>
          <w:tab/>
        </w:r>
        <w:r w:rsidR="00E258B2">
          <w:rPr>
            <w:noProof/>
            <w:webHidden/>
          </w:rPr>
          <w:fldChar w:fldCharType="begin"/>
        </w:r>
        <w:r w:rsidR="00E258B2">
          <w:rPr>
            <w:noProof/>
            <w:webHidden/>
          </w:rPr>
          <w:instrText xml:space="preserve"> PAGEREF _Toc74209627 \h </w:instrText>
        </w:r>
        <w:r w:rsidR="00E258B2">
          <w:rPr>
            <w:noProof/>
            <w:webHidden/>
          </w:rPr>
        </w:r>
        <w:r w:rsidR="00E258B2">
          <w:rPr>
            <w:noProof/>
            <w:webHidden/>
          </w:rPr>
          <w:fldChar w:fldCharType="separate"/>
        </w:r>
        <w:r w:rsidR="00E258B2">
          <w:rPr>
            <w:noProof/>
            <w:webHidden/>
          </w:rPr>
          <w:t>25</w:t>
        </w:r>
        <w:r w:rsidR="00E258B2">
          <w:rPr>
            <w:noProof/>
            <w:webHidden/>
          </w:rPr>
          <w:fldChar w:fldCharType="end"/>
        </w:r>
      </w:hyperlink>
    </w:p>
    <w:p w:rsidR="00E258B2" w:rsidRDefault="00920537">
      <w:pPr>
        <w:pStyle w:val="TOC2"/>
        <w:tabs>
          <w:tab w:val="left" w:pos="1348"/>
        </w:tabs>
        <w:rPr>
          <w:rFonts w:asciiTheme="minorHAnsi" w:eastAsiaTheme="minorEastAsia" w:hAnsiTheme="minorHAnsi" w:cstheme="minorBidi"/>
          <w:noProof/>
          <w:sz w:val="22"/>
          <w:szCs w:val="22"/>
        </w:rPr>
      </w:pPr>
      <w:hyperlink w:anchor="_Toc74209628" w:history="1">
        <w:r w:rsidR="00E258B2" w:rsidRPr="00135777">
          <w:rPr>
            <w:rStyle w:val="Hyperlink"/>
            <w:noProof/>
          </w:rPr>
          <w:t>5.9</w:t>
        </w:r>
        <w:r w:rsidR="00E258B2">
          <w:rPr>
            <w:rFonts w:asciiTheme="minorHAnsi" w:eastAsiaTheme="minorEastAsia" w:hAnsiTheme="minorHAnsi" w:cstheme="minorBidi"/>
            <w:noProof/>
            <w:sz w:val="22"/>
            <w:szCs w:val="22"/>
          </w:rPr>
          <w:tab/>
        </w:r>
        <w:r w:rsidR="00E258B2" w:rsidRPr="00135777">
          <w:rPr>
            <w:rStyle w:val="Hyperlink"/>
            <w:noProof/>
          </w:rPr>
          <w:t>Designation of Common Parts and use of rights</w:t>
        </w:r>
        <w:r w:rsidR="00E258B2">
          <w:rPr>
            <w:noProof/>
            <w:webHidden/>
          </w:rPr>
          <w:tab/>
        </w:r>
        <w:r w:rsidR="00E258B2">
          <w:rPr>
            <w:noProof/>
            <w:webHidden/>
          </w:rPr>
          <w:fldChar w:fldCharType="begin"/>
        </w:r>
        <w:r w:rsidR="00E258B2">
          <w:rPr>
            <w:noProof/>
            <w:webHidden/>
          </w:rPr>
          <w:instrText xml:space="preserve"> PAGEREF _Toc74209628 \h </w:instrText>
        </w:r>
        <w:r w:rsidR="00E258B2">
          <w:rPr>
            <w:noProof/>
            <w:webHidden/>
          </w:rPr>
        </w:r>
        <w:r w:rsidR="00E258B2">
          <w:rPr>
            <w:noProof/>
            <w:webHidden/>
          </w:rPr>
          <w:fldChar w:fldCharType="separate"/>
        </w:r>
        <w:r w:rsidR="00E258B2">
          <w:rPr>
            <w:noProof/>
            <w:webHidden/>
          </w:rPr>
          <w:t>25</w:t>
        </w:r>
        <w:r w:rsidR="00E258B2">
          <w:rPr>
            <w:noProof/>
            <w:webHidden/>
          </w:rPr>
          <w:fldChar w:fldCharType="end"/>
        </w:r>
      </w:hyperlink>
    </w:p>
    <w:p w:rsidR="00E258B2" w:rsidRDefault="00920537">
      <w:pPr>
        <w:pStyle w:val="TOC2"/>
        <w:tabs>
          <w:tab w:val="left" w:pos="1459"/>
        </w:tabs>
        <w:rPr>
          <w:rFonts w:asciiTheme="minorHAnsi" w:eastAsiaTheme="minorEastAsia" w:hAnsiTheme="minorHAnsi" w:cstheme="minorBidi"/>
          <w:noProof/>
          <w:sz w:val="22"/>
          <w:szCs w:val="22"/>
        </w:rPr>
      </w:pPr>
      <w:hyperlink w:anchor="_Toc74209629" w:history="1">
        <w:r w:rsidR="00E258B2" w:rsidRPr="00135777">
          <w:rPr>
            <w:rStyle w:val="Hyperlink"/>
            <w:noProof/>
          </w:rPr>
          <w:t>5.10</w:t>
        </w:r>
        <w:r w:rsidR="00E258B2">
          <w:rPr>
            <w:rFonts w:asciiTheme="minorHAnsi" w:eastAsiaTheme="minorEastAsia" w:hAnsiTheme="minorHAnsi" w:cstheme="minorBidi"/>
            <w:noProof/>
            <w:sz w:val="22"/>
            <w:szCs w:val="22"/>
          </w:rPr>
          <w:tab/>
        </w:r>
        <w:r w:rsidR="00E258B2" w:rsidRPr="00135777">
          <w:rPr>
            <w:rStyle w:val="Hyperlink"/>
            <w:noProof/>
          </w:rPr>
          <w:t>[Relocation of External Works</w:t>
        </w:r>
        <w:r w:rsidR="00E258B2">
          <w:rPr>
            <w:noProof/>
            <w:webHidden/>
          </w:rPr>
          <w:tab/>
        </w:r>
        <w:r w:rsidR="00E258B2">
          <w:rPr>
            <w:noProof/>
            <w:webHidden/>
          </w:rPr>
          <w:fldChar w:fldCharType="begin"/>
        </w:r>
        <w:r w:rsidR="00E258B2">
          <w:rPr>
            <w:noProof/>
            <w:webHidden/>
          </w:rPr>
          <w:instrText xml:space="preserve"> PAGEREF _Toc74209629 \h </w:instrText>
        </w:r>
        <w:r w:rsidR="00E258B2">
          <w:rPr>
            <w:noProof/>
            <w:webHidden/>
          </w:rPr>
        </w:r>
        <w:r w:rsidR="00E258B2">
          <w:rPr>
            <w:noProof/>
            <w:webHidden/>
          </w:rPr>
          <w:fldChar w:fldCharType="separate"/>
        </w:r>
        <w:r w:rsidR="00E258B2">
          <w:rPr>
            <w:noProof/>
            <w:webHidden/>
          </w:rPr>
          <w:t>26</w:t>
        </w:r>
        <w:r w:rsidR="00E258B2">
          <w:rPr>
            <w:noProof/>
            <w:webHidden/>
          </w:rPr>
          <w:fldChar w:fldCharType="end"/>
        </w:r>
      </w:hyperlink>
    </w:p>
    <w:p w:rsidR="00E258B2" w:rsidRDefault="00920537">
      <w:pPr>
        <w:pStyle w:val="TOC1"/>
        <w:rPr>
          <w:rFonts w:asciiTheme="minorHAnsi" w:eastAsiaTheme="minorEastAsia" w:hAnsiTheme="minorHAnsi" w:cstheme="minorBidi"/>
          <w:b w:val="0"/>
          <w:noProof/>
          <w:sz w:val="22"/>
          <w:szCs w:val="22"/>
        </w:rPr>
      </w:pPr>
      <w:hyperlink w:anchor="_Toc74209630" w:history="1">
        <w:r w:rsidR="00E258B2" w:rsidRPr="00135777">
          <w:rPr>
            <w:rStyle w:val="Hyperlink"/>
            <w:noProof/>
          </w:rPr>
          <w:t>6.</w:t>
        </w:r>
        <w:r w:rsidR="00E258B2">
          <w:rPr>
            <w:rFonts w:asciiTheme="minorHAnsi" w:eastAsiaTheme="minorEastAsia" w:hAnsiTheme="minorHAnsi" w:cstheme="minorBidi"/>
            <w:b w:val="0"/>
            <w:noProof/>
            <w:sz w:val="22"/>
            <w:szCs w:val="22"/>
          </w:rPr>
          <w:tab/>
        </w:r>
        <w:r w:rsidR="00E258B2" w:rsidRPr="00135777">
          <w:rPr>
            <w:rStyle w:val="Hyperlink"/>
            <w:noProof/>
          </w:rPr>
          <w:t>AGREEMENTS</w:t>
        </w:r>
        <w:r w:rsidR="00E258B2">
          <w:rPr>
            <w:noProof/>
            <w:webHidden/>
          </w:rPr>
          <w:tab/>
        </w:r>
        <w:r w:rsidR="00E258B2">
          <w:rPr>
            <w:noProof/>
            <w:webHidden/>
          </w:rPr>
          <w:fldChar w:fldCharType="begin"/>
        </w:r>
        <w:r w:rsidR="00E258B2">
          <w:rPr>
            <w:noProof/>
            <w:webHidden/>
          </w:rPr>
          <w:instrText xml:space="preserve"> PAGEREF _Toc74209630 \h </w:instrText>
        </w:r>
        <w:r w:rsidR="00E258B2">
          <w:rPr>
            <w:noProof/>
            <w:webHidden/>
          </w:rPr>
        </w:r>
        <w:r w:rsidR="00E258B2">
          <w:rPr>
            <w:noProof/>
            <w:webHidden/>
          </w:rPr>
          <w:fldChar w:fldCharType="separate"/>
        </w:r>
        <w:r w:rsidR="00E258B2">
          <w:rPr>
            <w:noProof/>
            <w:webHidden/>
          </w:rPr>
          <w:t>27</w:t>
        </w:r>
        <w:r w:rsidR="00E258B2">
          <w:rPr>
            <w:noProof/>
            <w:webHidden/>
          </w:rPr>
          <w:fldChar w:fldCharType="end"/>
        </w:r>
      </w:hyperlink>
    </w:p>
    <w:p w:rsidR="00E258B2" w:rsidRDefault="00920537">
      <w:pPr>
        <w:pStyle w:val="TOC2"/>
        <w:tabs>
          <w:tab w:val="left" w:pos="1348"/>
        </w:tabs>
        <w:rPr>
          <w:rFonts w:asciiTheme="minorHAnsi" w:eastAsiaTheme="minorEastAsia" w:hAnsiTheme="minorHAnsi" w:cstheme="minorBidi"/>
          <w:noProof/>
          <w:sz w:val="22"/>
          <w:szCs w:val="22"/>
        </w:rPr>
      </w:pPr>
      <w:hyperlink w:anchor="_Toc74209631" w:history="1">
        <w:r w:rsidR="00E258B2" w:rsidRPr="00135777">
          <w:rPr>
            <w:rStyle w:val="Hyperlink"/>
            <w:noProof/>
          </w:rPr>
          <w:t>6.1</w:t>
        </w:r>
        <w:r w:rsidR="00E258B2">
          <w:rPr>
            <w:rFonts w:asciiTheme="minorHAnsi" w:eastAsiaTheme="minorEastAsia" w:hAnsiTheme="minorHAnsi" w:cstheme="minorBidi"/>
            <w:noProof/>
            <w:sz w:val="22"/>
            <w:szCs w:val="22"/>
          </w:rPr>
          <w:tab/>
        </w:r>
        <w:r w:rsidR="00E258B2" w:rsidRPr="00135777">
          <w:rPr>
            <w:rStyle w:val="Hyperlink"/>
            <w:noProof/>
          </w:rPr>
          <w:t>Landlord’s right to end this Lease</w:t>
        </w:r>
        <w:r w:rsidR="00E258B2">
          <w:rPr>
            <w:noProof/>
            <w:webHidden/>
          </w:rPr>
          <w:tab/>
        </w:r>
        <w:r w:rsidR="00E258B2">
          <w:rPr>
            <w:noProof/>
            <w:webHidden/>
          </w:rPr>
          <w:fldChar w:fldCharType="begin"/>
        </w:r>
        <w:r w:rsidR="00E258B2">
          <w:rPr>
            <w:noProof/>
            <w:webHidden/>
          </w:rPr>
          <w:instrText xml:space="preserve"> PAGEREF _Toc74209631 \h </w:instrText>
        </w:r>
        <w:r w:rsidR="00E258B2">
          <w:rPr>
            <w:noProof/>
            <w:webHidden/>
          </w:rPr>
        </w:r>
        <w:r w:rsidR="00E258B2">
          <w:rPr>
            <w:noProof/>
            <w:webHidden/>
          </w:rPr>
          <w:fldChar w:fldCharType="separate"/>
        </w:r>
        <w:r w:rsidR="00E258B2">
          <w:rPr>
            <w:noProof/>
            <w:webHidden/>
          </w:rPr>
          <w:t>27</w:t>
        </w:r>
        <w:r w:rsidR="00E258B2">
          <w:rPr>
            <w:noProof/>
            <w:webHidden/>
          </w:rPr>
          <w:fldChar w:fldCharType="end"/>
        </w:r>
      </w:hyperlink>
    </w:p>
    <w:p w:rsidR="00E258B2" w:rsidRDefault="00920537">
      <w:pPr>
        <w:pStyle w:val="TOC2"/>
        <w:tabs>
          <w:tab w:val="left" w:pos="1348"/>
        </w:tabs>
        <w:rPr>
          <w:rFonts w:asciiTheme="minorHAnsi" w:eastAsiaTheme="minorEastAsia" w:hAnsiTheme="minorHAnsi" w:cstheme="minorBidi"/>
          <w:noProof/>
          <w:sz w:val="22"/>
          <w:szCs w:val="22"/>
        </w:rPr>
      </w:pPr>
      <w:hyperlink w:anchor="_Toc74209632" w:history="1">
        <w:r w:rsidR="00E258B2" w:rsidRPr="00135777">
          <w:rPr>
            <w:rStyle w:val="Hyperlink"/>
            <w:noProof/>
          </w:rPr>
          <w:t>6.2</w:t>
        </w:r>
        <w:r w:rsidR="00E258B2">
          <w:rPr>
            <w:rFonts w:asciiTheme="minorHAnsi" w:eastAsiaTheme="minorEastAsia" w:hAnsiTheme="minorHAnsi" w:cstheme="minorBidi"/>
            <w:noProof/>
            <w:sz w:val="22"/>
            <w:szCs w:val="22"/>
          </w:rPr>
          <w:tab/>
        </w:r>
        <w:r w:rsidR="00E258B2" w:rsidRPr="00135777">
          <w:rPr>
            <w:rStyle w:val="Hyperlink"/>
            <w:noProof/>
          </w:rPr>
          <w:t>No acquisition of easements or rights</w:t>
        </w:r>
        <w:r w:rsidR="00E258B2">
          <w:rPr>
            <w:noProof/>
            <w:webHidden/>
          </w:rPr>
          <w:tab/>
        </w:r>
        <w:r w:rsidR="00E258B2">
          <w:rPr>
            <w:noProof/>
            <w:webHidden/>
          </w:rPr>
          <w:fldChar w:fldCharType="begin"/>
        </w:r>
        <w:r w:rsidR="00E258B2">
          <w:rPr>
            <w:noProof/>
            <w:webHidden/>
          </w:rPr>
          <w:instrText xml:space="preserve"> PAGEREF _Toc74209632 \h </w:instrText>
        </w:r>
        <w:r w:rsidR="00E258B2">
          <w:rPr>
            <w:noProof/>
            <w:webHidden/>
          </w:rPr>
        </w:r>
        <w:r w:rsidR="00E258B2">
          <w:rPr>
            <w:noProof/>
            <w:webHidden/>
          </w:rPr>
          <w:fldChar w:fldCharType="separate"/>
        </w:r>
        <w:r w:rsidR="00E258B2">
          <w:rPr>
            <w:noProof/>
            <w:webHidden/>
          </w:rPr>
          <w:t>28</w:t>
        </w:r>
        <w:r w:rsidR="00E258B2">
          <w:rPr>
            <w:noProof/>
            <w:webHidden/>
          </w:rPr>
          <w:fldChar w:fldCharType="end"/>
        </w:r>
      </w:hyperlink>
    </w:p>
    <w:p w:rsidR="00E258B2" w:rsidRDefault="00920537">
      <w:pPr>
        <w:pStyle w:val="TOC2"/>
        <w:tabs>
          <w:tab w:val="left" w:pos="1348"/>
        </w:tabs>
        <w:rPr>
          <w:rFonts w:asciiTheme="minorHAnsi" w:eastAsiaTheme="minorEastAsia" w:hAnsiTheme="minorHAnsi" w:cstheme="minorBidi"/>
          <w:noProof/>
          <w:sz w:val="22"/>
          <w:szCs w:val="22"/>
        </w:rPr>
      </w:pPr>
      <w:hyperlink w:anchor="_Toc74209633" w:history="1">
        <w:r w:rsidR="00E258B2" w:rsidRPr="00135777">
          <w:rPr>
            <w:rStyle w:val="Hyperlink"/>
            <w:noProof/>
          </w:rPr>
          <w:t>6.3</w:t>
        </w:r>
        <w:r w:rsidR="00E258B2">
          <w:rPr>
            <w:rFonts w:asciiTheme="minorHAnsi" w:eastAsiaTheme="minorEastAsia" w:hAnsiTheme="minorHAnsi" w:cstheme="minorBidi"/>
            <w:noProof/>
            <w:sz w:val="22"/>
            <w:szCs w:val="22"/>
          </w:rPr>
          <w:tab/>
        </w:r>
        <w:r w:rsidR="00E258B2" w:rsidRPr="00135777">
          <w:rPr>
            <w:rStyle w:val="Hyperlink"/>
            <w:noProof/>
          </w:rPr>
          <w:t>Works to adjoining premises</w:t>
        </w:r>
        <w:r w:rsidR="00E258B2">
          <w:rPr>
            <w:noProof/>
            <w:webHidden/>
          </w:rPr>
          <w:tab/>
        </w:r>
        <w:r w:rsidR="00E258B2">
          <w:rPr>
            <w:noProof/>
            <w:webHidden/>
          </w:rPr>
          <w:fldChar w:fldCharType="begin"/>
        </w:r>
        <w:r w:rsidR="00E258B2">
          <w:rPr>
            <w:noProof/>
            <w:webHidden/>
          </w:rPr>
          <w:instrText xml:space="preserve"> PAGEREF _Toc74209633 \h </w:instrText>
        </w:r>
        <w:r w:rsidR="00E258B2">
          <w:rPr>
            <w:noProof/>
            <w:webHidden/>
          </w:rPr>
        </w:r>
        <w:r w:rsidR="00E258B2">
          <w:rPr>
            <w:noProof/>
            <w:webHidden/>
          </w:rPr>
          <w:fldChar w:fldCharType="separate"/>
        </w:r>
        <w:r w:rsidR="00E258B2">
          <w:rPr>
            <w:noProof/>
            <w:webHidden/>
          </w:rPr>
          <w:t>28</w:t>
        </w:r>
        <w:r w:rsidR="00E258B2">
          <w:rPr>
            <w:noProof/>
            <w:webHidden/>
          </w:rPr>
          <w:fldChar w:fldCharType="end"/>
        </w:r>
      </w:hyperlink>
    </w:p>
    <w:p w:rsidR="00E258B2" w:rsidRDefault="00920537">
      <w:pPr>
        <w:pStyle w:val="TOC2"/>
        <w:tabs>
          <w:tab w:val="left" w:pos="1348"/>
        </w:tabs>
        <w:rPr>
          <w:rFonts w:asciiTheme="minorHAnsi" w:eastAsiaTheme="minorEastAsia" w:hAnsiTheme="minorHAnsi" w:cstheme="minorBidi"/>
          <w:noProof/>
          <w:sz w:val="22"/>
          <w:szCs w:val="22"/>
        </w:rPr>
      </w:pPr>
      <w:hyperlink w:anchor="_Toc74209634" w:history="1">
        <w:r w:rsidR="00E258B2" w:rsidRPr="00135777">
          <w:rPr>
            <w:rStyle w:val="Hyperlink"/>
            <w:noProof/>
          </w:rPr>
          <w:t>6.4</w:t>
        </w:r>
        <w:r w:rsidR="00E258B2">
          <w:rPr>
            <w:rFonts w:asciiTheme="minorHAnsi" w:eastAsiaTheme="minorEastAsia" w:hAnsiTheme="minorHAnsi" w:cstheme="minorBidi"/>
            <w:noProof/>
            <w:sz w:val="22"/>
            <w:szCs w:val="22"/>
          </w:rPr>
          <w:tab/>
        </w:r>
        <w:r w:rsidR="00E258B2" w:rsidRPr="00135777">
          <w:rPr>
            <w:rStyle w:val="Hyperlink"/>
            <w:noProof/>
          </w:rPr>
          <w:t>Service of formal notices</w:t>
        </w:r>
        <w:r w:rsidR="00E258B2">
          <w:rPr>
            <w:noProof/>
            <w:webHidden/>
          </w:rPr>
          <w:tab/>
        </w:r>
        <w:r w:rsidR="00E258B2">
          <w:rPr>
            <w:noProof/>
            <w:webHidden/>
          </w:rPr>
          <w:fldChar w:fldCharType="begin"/>
        </w:r>
        <w:r w:rsidR="00E258B2">
          <w:rPr>
            <w:noProof/>
            <w:webHidden/>
          </w:rPr>
          <w:instrText xml:space="preserve"> PAGEREF _Toc74209634 \h </w:instrText>
        </w:r>
        <w:r w:rsidR="00E258B2">
          <w:rPr>
            <w:noProof/>
            <w:webHidden/>
          </w:rPr>
        </w:r>
        <w:r w:rsidR="00E258B2">
          <w:rPr>
            <w:noProof/>
            <w:webHidden/>
          </w:rPr>
          <w:fldChar w:fldCharType="separate"/>
        </w:r>
        <w:r w:rsidR="00E258B2">
          <w:rPr>
            <w:noProof/>
            <w:webHidden/>
          </w:rPr>
          <w:t>29</w:t>
        </w:r>
        <w:r w:rsidR="00E258B2">
          <w:rPr>
            <w:noProof/>
            <w:webHidden/>
          </w:rPr>
          <w:fldChar w:fldCharType="end"/>
        </w:r>
      </w:hyperlink>
    </w:p>
    <w:p w:rsidR="00E258B2" w:rsidRDefault="00920537">
      <w:pPr>
        <w:pStyle w:val="TOC2"/>
        <w:tabs>
          <w:tab w:val="left" w:pos="1348"/>
        </w:tabs>
        <w:rPr>
          <w:rFonts w:asciiTheme="minorHAnsi" w:eastAsiaTheme="minorEastAsia" w:hAnsiTheme="minorHAnsi" w:cstheme="minorBidi"/>
          <w:noProof/>
          <w:sz w:val="22"/>
          <w:szCs w:val="22"/>
        </w:rPr>
      </w:pPr>
      <w:hyperlink w:anchor="_Toc74209635" w:history="1">
        <w:r w:rsidR="00E258B2" w:rsidRPr="00135777">
          <w:rPr>
            <w:rStyle w:val="Hyperlink"/>
            <w:noProof/>
          </w:rPr>
          <w:t>6.5</w:t>
        </w:r>
        <w:r w:rsidR="00E258B2">
          <w:rPr>
            <w:rFonts w:asciiTheme="minorHAnsi" w:eastAsiaTheme="minorEastAsia" w:hAnsiTheme="minorHAnsi" w:cstheme="minorBidi"/>
            <w:noProof/>
            <w:sz w:val="22"/>
            <w:szCs w:val="22"/>
          </w:rPr>
          <w:tab/>
        </w:r>
        <w:r w:rsidR="00E258B2" w:rsidRPr="00135777">
          <w:rPr>
            <w:rStyle w:val="Hyperlink"/>
            <w:noProof/>
          </w:rPr>
          <w:t>Contracts (Rights of Third Parties) Act 1999</w:t>
        </w:r>
        <w:r w:rsidR="00E258B2">
          <w:rPr>
            <w:noProof/>
            <w:webHidden/>
          </w:rPr>
          <w:tab/>
        </w:r>
        <w:r w:rsidR="00E258B2">
          <w:rPr>
            <w:noProof/>
            <w:webHidden/>
          </w:rPr>
          <w:fldChar w:fldCharType="begin"/>
        </w:r>
        <w:r w:rsidR="00E258B2">
          <w:rPr>
            <w:noProof/>
            <w:webHidden/>
          </w:rPr>
          <w:instrText xml:space="preserve"> PAGEREF _Toc74209635 \h </w:instrText>
        </w:r>
        <w:r w:rsidR="00E258B2">
          <w:rPr>
            <w:noProof/>
            <w:webHidden/>
          </w:rPr>
        </w:r>
        <w:r w:rsidR="00E258B2">
          <w:rPr>
            <w:noProof/>
            <w:webHidden/>
          </w:rPr>
          <w:fldChar w:fldCharType="separate"/>
        </w:r>
        <w:r w:rsidR="00E258B2">
          <w:rPr>
            <w:noProof/>
            <w:webHidden/>
          </w:rPr>
          <w:t>30</w:t>
        </w:r>
        <w:r w:rsidR="00E258B2">
          <w:rPr>
            <w:noProof/>
            <w:webHidden/>
          </w:rPr>
          <w:fldChar w:fldCharType="end"/>
        </w:r>
      </w:hyperlink>
    </w:p>
    <w:p w:rsidR="00E258B2" w:rsidRDefault="00920537">
      <w:pPr>
        <w:pStyle w:val="TOC2"/>
        <w:tabs>
          <w:tab w:val="left" w:pos="1348"/>
        </w:tabs>
        <w:rPr>
          <w:rFonts w:asciiTheme="minorHAnsi" w:eastAsiaTheme="minorEastAsia" w:hAnsiTheme="minorHAnsi" w:cstheme="minorBidi"/>
          <w:noProof/>
          <w:sz w:val="22"/>
          <w:szCs w:val="22"/>
        </w:rPr>
      </w:pPr>
      <w:hyperlink w:anchor="_Toc74209636" w:history="1">
        <w:r w:rsidR="00E258B2" w:rsidRPr="00135777">
          <w:rPr>
            <w:rStyle w:val="Hyperlink"/>
            <w:noProof/>
          </w:rPr>
          <w:t>6.6</w:t>
        </w:r>
        <w:r w:rsidR="00E258B2">
          <w:rPr>
            <w:rFonts w:asciiTheme="minorHAnsi" w:eastAsiaTheme="minorEastAsia" w:hAnsiTheme="minorHAnsi" w:cstheme="minorBidi"/>
            <w:noProof/>
            <w:sz w:val="22"/>
            <w:szCs w:val="22"/>
          </w:rPr>
          <w:tab/>
        </w:r>
        <w:r w:rsidR="00E258B2" w:rsidRPr="00135777">
          <w:rPr>
            <w:rStyle w:val="Hyperlink"/>
            <w:noProof/>
          </w:rPr>
          <w:t>[Contracting-out</w:t>
        </w:r>
        <w:r w:rsidR="00E258B2">
          <w:rPr>
            <w:noProof/>
            <w:webHidden/>
          </w:rPr>
          <w:tab/>
        </w:r>
        <w:r w:rsidR="00E258B2">
          <w:rPr>
            <w:noProof/>
            <w:webHidden/>
          </w:rPr>
          <w:fldChar w:fldCharType="begin"/>
        </w:r>
        <w:r w:rsidR="00E258B2">
          <w:rPr>
            <w:noProof/>
            <w:webHidden/>
          </w:rPr>
          <w:instrText xml:space="preserve"> PAGEREF _Toc74209636 \h </w:instrText>
        </w:r>
        <w:r w:rsidR="00E258B2">
          <w:rPr>
            <w:noProof/>
            <w:webHidden/>
          </w:rPr>
        </w:r>
        <w:r w:rsidR="00E258B2">
          <w:rPr>
            <w:noProof/>
            <w:webHidden/>
          </w:rPr>
          <w:fldChar w:fldCharType="separate"/>
        </w:r>
        <w:r w:rsidR="00E258B2">
          <w:rPr>
            <w:noProof/>
            <w:webHidden/>
          </w:rPr>
          <w:t>31</w:t>
        </w:r>
        <w:r w:rsidR="00E258B2">
          <w:rPr>
            <w:noProof/>
            <w:webHidden/>
          </w:rPr>
          <w:fldChar w:fldCharType="end"/>
        </w:r>
      </w:hyperlink>
    </w:p>
    <w:p w:rsidR="00E258B2" w:rsidRDefault="00920537">
      <w:pPr>
        <w:pStyle w:val="TOC2"/>
        <w:tabs>
          <w:tab w:val="left" w:pos="1348"/>
        </w:tabs>
        <w:rPr>
          <w:rFonts w:asciiTheme="minorHAnsi" w:eastAsiaTheme="minorEastAsia" w:hAnsiTheme="minorHAnsi" w:cstheme="minorBidi"/>
          <w:noProof/>
          <w:sz w:val="22"/>
          <w:szCs w:val="22"/>
        </w:rPr>
      </w:pPr>
      <w:hyperlink w:anchor="_Toc74209637" w:history="1">
        <w:r w:rsidR="00E258B2" w:rsidRPr="00135777">
          <w:rPr>
            <w:rStyle w:val="Hyperlink"/>
            <w:noProof/>
          </w:rPr>
          <w:t>6.7</w:t>
        </w:r>
        <w:r w:rsidR="00E258B2">
          <w:rPr>
            <w:rFonts w:asciiTheme="minorHAnsi" w:eastAsiaTheme="minorEastAsia" w:hAnsiTheme="minorHAnsi" w:cstheme="minorBidi"/>
            <w:noProof/>
            <w:sz w:val="22"/>
            <w:szCs w:val="22"/>
          </w:rPr>
          <w:tab/>
        </w:r>
        <w:r w:rsidR="00E258B2" w:rsidRPr="00135777">
          <w:rPr>
            <w:rStyle w:val="Hyperlink"/>
            <w:noProof/>
          </w:rPr>
          <w:t>Energy Performance Certificates</w:t>
        </w:r>
        <w:r w:rsidR="00E258B2">
          <w:rPr>
            <w:noProof/>
            <w:webHidden/>
          </w:rPr>
          <w:tab/>
        </w:r>
        <w:r w:rsidR="00E258B2">
          <w:rPr>
            <w:noProof/>
            <w:webHidden/>
          </w:rPr>
          <w:fldChar w:fldCharType="begin"/>
        </w:r>
        <w:r w:rsidR="00E258B2">
          <w:rPr>
            <w:noProof/>
            <w:webHidden/>
          </w:rPr>
          <w:instrText xml:space="preserve"> PAGEREF _Toc74209637 \h </w:instrText>
        </w:r>
        <w:r w:rsidR="00E258B2">
          <w:rPr>
            <w:noProof/>
            <w:webHidden/>
          </w:rPr>
        </w:r>
        <w:r w:rsidR="00E258B2">
          <w:rPr>
            <w:noProof/>
            <w:webHidden/>
          </w:rPr>
          <w:fldChar w:fldCharType="separate"/>
        </w:r>
        <w:r w:rsidR="00E258B2">
          <w:rPr>
            <w:noProof/>
            <w:webHidden/>
          </w:rPr>
          <w:t>31</w:t>
        </w:r>
        <w:r w:rsidR="00E258B2">
          <w:rPr>
            <w:noProof/>
            <w:webHidden/>
          </w:rPr>
          <w:fldChar w:fldCharType="end"/>
        </w:r>
      </w:hyperlink>
    </w:p>
    <w:p w:rsidR="00E258B2" w:rsidRDefault="00920537">
      <w:pPr>
        <w:pStyle w:val="TOC2"/>
        <w:tabs>
          <w:tab w:val="left" w:pos="1348"/>
        </w:tabs>
        <w:rPr>
          <w:rFonts w:asciiTheme="minorHAnsi" w:eastAsiaTheme="minorEastAsia" w:hAnsiTheme="minorHAnsi" w:cstheme="minorBidi"/>
          <w:noProof/>
          <w:sz w:val="22"/>
          <w:szCs w:val="22"/>
        </w:rPr>
      </w:pPr>
      <w:hyperlink w:anchor="_Toc74209638" w:history="1">
        <w:r w:rsidR="00E258B2" w:rsidRPr="00135777">
          <w:rPr>
            <w:rStyle w:val="Hyperlink"/>
            <w:noProof/>
          </w:rPr>
          <w:t>6.8</w:t>
        </w:r>
        <w:r w:rsidR="00E258B2">
          <w:rPr>
            <w:rFonts w:asciiTheme="minorHAnsi" w:eastAsiaTheme="minorEastAsia" w:hAnsiTheme="minorHAnsi" w:cstheme="minorBidi"/>
            <w:noProof/>
            <w:sz w:val="22"/>
            <w:szCs w:val="22"/>
          </w:rPr>
          <w:tab/>
        </w:r>
        <w:r w:rsidR="00E258B2" w:rsidRPr="00135777">
          <w:rPr>
            <w:rStyle w:val="Hyperlink"/>
            <w:noProof/>
          </w:rPr>
          <w:t>[Sustainability</w:t>
        </w:r>
        <w:r w:rsidR="00E258B2">
          <w:rPr>
            <w:noProof/>
            <w:webHidden/>
          </w:rPr>
          <w:tab/>
        </w:r>
        <w:r w:rsidR="00E258B2">
          <w:rPr>
            <w:noProof/>
            <w:webHidden/>
          </w:rPr>
          <w:fldChar w:fldCharType="begin"/>
        </w:r>
        <w:r w:rsidR="00E258B2">
          <w:rPr>
            <w:noProof/>
            <w:webHidden/>
          </w:rPr>
          <w:instrText xml:space="preserve"> PAGEREF _Toc74209638 \h </w:instrText>
        </w:r>
        <w:r w:rsidR="00E258B2">
          <w:rPr>
            <w:noProof/>
            <w:webHidden/>
          </w:rPr>
        </w:r>
        <w:r w:rsidR="00E258B2">
          <w:rPr>
            <w:noProof/>
            <w:webHidden/>
          </w:rPr>
          <w:fldChar w:fldCharType="separate"/>
        </w:r>
        <w:r w:rsidR="00E258B2">
          <w:rPr>
            <w:noProof/>
            <w:webHidden/>
          </w:rPr>
          <w:t>31</w:t>
        </w:r>
        <w:r w:rsidR="00E258B2">
          <w:rPr>
            <w:noProof/>
            <w:webHidden/>
          </w:rPr>
          <w:fldChar w:fldCharType="end"/>
        </w:r>
      </w:hyperlink>
    </w:p>
    <w:p w:rsidR="00E258B2" w:rsidRDefault="00920537">
      <w:pPr>
        <w:pStyle w:val="TOC2"/>
        <w:tabs>
          <w:tab w:val="left" w:pos="1348"/>
        </w:tabs>
        <w:rPr>
          <w:rFonts w:asciiTheme="minorHAnsi" w:eastAsiaTheme="minorEastAsia" w:hAnsiTheme="minorHAnsi" w:cstheme="minorBidi"/>
          <w:noProof/>
          <w:sz w:val="22"/>
          <w:szCs w:val="22"/>
        </w:rPr>
      </w:pPr>
      <w:hyperlink w:anchor="_Toc74209639" w:history="1">
        <w:r w:rsidR="00E258B2" w:rsidRPr="00135777">
          <w:rPr>
            <w:rStyle w:val="Hyperlink"/>
            <w:noProof/>
          </w:rPr>
          <w:t>6.9</w:t>
        </w:r>
        <w:r w:rsidR="00E258B2">
          <w:rPr>
            <w:rFonts w:asciiTheme="minorHAnsi" w:eastAsiaTheme="minorEastAsia" w:hAnsiTheme="minorHAnsi" w:cstheme="minorBidi"/>
            <w:noProof/>
            <w:sz w:val="22"/>
            <w:szCs w:val="22"/>
          </w:rPr>
          <w:tab/>
        </w:r>
        <w:r w:rsidR="00E258B2" w:rsidRPr="00135777">
          <w:rPr>
            <w:rStyle w:val="Hyperlink"/>
            <w:noProof/>
          </w:rPr>
          <w:t>[Superior landlord’s consent</w:t>
        </w:r>
        <w:r w:rsidR="00E258B2">
          <w:rPr>
            <w:noProof/>
            <w:webHidden/>
          </w:rPr>
          <w:tab/>
        </w:r>
        <w:r w:rsidR="00E258B2">
          <w:rPr>
            <w:noProof/>
            <w:webHidden/>
          </w:rPr>
          <w:fldChar w:fldCharType="begin"/>
        </w:r>
        <w:r w:rsidR="00E258B2">
          <w:rPr>
            <w:noProof/>
            <w:webHidden/>
          </w:rPr>
          <w:instrText xml:space="preserve"> PAGEREF _Toc74209639 \h </w:instrText>
        </w:r>
        <w:r w:rsidR="00E258B2">
          <w:rPr>
            <w:noProof/>
            <w:webHidden/>
          </w:rPr>
        </w:r>
        <w:r w:rsidR="00E258B2">
          <w:rPr>
            <w:noProof/>
            <w:webHidden/>
          </w:rPr>
          <w:fldChar w:fldCharType="separate"/>
        </w:r>
        <w:r w:rsidR="00E258B2">
          <w:rPr>
            <w:noProof/>
            <w:webHidden/>
          </w:rPr>
          <w:t>31</w:t>
        </w:r>
        <w:r w:rsidR="00E258B2">
          <w:rPr>
            <w:noProof/>
            <w:webHidden/>
          </w:rPr>
          <w:fldChar w:fldCharType="end"/>
        </w:r>
      </w:hyperlink>
    </w:p>
    <w:p w:rsidR="00E258B2" w:rsidRDefault="00920537">
      <w:pPr>
        <w:pStyle w:val="TOC2"/>
        <w:tabs>
          <w:tab w:val="left" w:pos="1459"/>
        </w:tabs>
        <w:rPr>
          <w:rFonts w:asciiTheme="minorHAnsi" w:eastAsiaTheme="minorEastAsia" w:hAnsiTheme="minorHAnsi" w:cstheme="minorBidi"/>
          <w:noProof/>
          <w:sz w:val="22"/>
          <w:szCs w:val="22"/>
        </w:rPr>
      </w:pPr>
      <w:hyperlink w:anchor="_Toc74209640" w:history="1">
        <w:r w:rsidR="00E258B2" w:rsidRPr="00135777">
          <w:rPr>
            <w:rStyle w:val="Hyperlink"/>
            <w:noProof/>
          </w:rPr>
          <w:t>6.10</w:t>
        </w:r>
        <w:r w:rsidR="00E258B2">
          <w:rPr>
            <w:rFonts w:asciiTheme="minorHAnsi" w:eastAsiaTheme="minorEastAsia" w:hAnsiTheme="minorHAnsi" w:cstheme="minorBidi"/>
            <w:noProof/>
            <w:sz w:val="22"/>
            <w:szCs w:val="22"/>
          </w:rPr>
          <w:tab/>
        </w:r>
        <w:r w:rsidR="00E258B2" w:rsidRPr="00135777">
          <w:rPr>
            <w:rStyle w:val="Hyperlink"/>
            <w:noProof/>
          </w:rPr>
          <w:t>[Representations</w:t>
        </w:r>
        <w:r w:rsidR="00E258B2">
          <w:rPr>
            <w:noProof/>
            <w:webHidden/>
          </w:rPr>
          <w:tab/>
        </w:r>
        <w:r w:rsidR="00E258B2">
          <w:rPr>
            <w:noProof/>
            <w:webHidden/>
          </w:rPr>
          <w:fldChar w:fldCharType="begin"/>
        </w:r>
        <w:r w:rsidR="00E258B2">
          <w:rPr>
            <w:noProof/>
            <w:webHidden/>
          </w:rPr>
          <w:instrText xml:space="preserve"> PAGEREF _Toc74209640 \h </w:instrText>
        </w:r>
        <w:r w:rsidR="00E258B2">
          <w:rPr>
            <w:noProof/>
            <w:webHidden/>
          </w:rPr>
        </w:r>
        <w:r w:rsidR="00E258B2">
          <w:rPr>
            <w:noProof/>
            <w:webHidden/>
          </w:rPr>
          <w:fldChar w:fldCharType="separate"/>
        </w:r>
        <w:r w:rsidR="00E258B2">
          <w:rPr>
            <w:noProof/>
            <w:webHidden/>
          </w:rPr>
          <w:t>32</w:t>
        </w:r>
        <w:r w:rsidR="00E258B2">
          <w:rPr>
            <w:noProof/>
            <w:webHidden/>
          </w:rPr>
          <w:fldChar w:fldCharType="end"/>
        </w:r>
      </w:hyperlink>
    </w:p>
    <w:p w:rsidR="00E258B2" w:rsidRDefault="00920537">
      <w:pPr>
        <w:pStyle w:val="TOC2"/>
        <w:tabs>
          <w:tab w:val="left" w:pos="1459"/>
        </w:tabs>
        <w:rPr>
          <w:rFonts w:asciiTheme="minorHAnsi" w:eastAsiaTheme="minorEastAsia" w:hAnsiTheme="minorHAnsi" w:cstheme="minorBidi"/>
          <w:noProof/>
          <w:sz w:val="22"/>
          <w:szCs w:val="22"/>
        </w:rPr>
      </w:pPr>
      <w:hyperlink w:anchor="_Toc74209641" w:history="1">
        <w:r w:rsidR="00E258B2" w:rsidRPr="00135777">
          <w:rPr>
            <w:rStyle w:val="Hyperlink"/>
            <w:noProof/>
          </w:rPr>
          <w:t>6.11</w:t>
        </w:r>
        <w:r w:rsidR="00E258B2">
          <w:rPr>
            <w:rFonts w:asciiTheme="minorHAnsi" w:eastAsiaTheme="minorEastAsia" w:hAnsiTheme="minorHAnsi" w:cstheme="minorBidi"/>
            <w:noProof/>
            <w:sz w:val="22"/>
            <w:szCs w:val="22"/>
          </w:rPr>
          <w:tab/>
        </w:r>
        <w:r w:rsidR="00E258B2" w:rsidRPr="00135777">
          <w:rPr>
            <w:rStyle w:val="Hyperlink"/>
            <w:noProof/>
          </w:rPr>
          <w:t>[Exclusion of statutory compensation</w:t>
        </w:r>
        <w:r w:rsidR="00E258B2">
          <w:rPr>
            <w:noProof/>
            <w:webHidden/>
          </w:rPr>
          <w:tab/>
        </w:r>
        <w:r w:rsidR="00E258B2">
          <w:rPr>
            <w:noProof/>
            <w:webHidden/>
          </w:rPr>
          <w:fldChar w:fldCharType="begin"/>
        </w:r>
        <w:r w:rsidR="00E258B2">
          <w:rPr>
            <w:noProof/>
            <w:webHidden/>
          </w:rPr>
          <w:instrText xml:space="preserve"> PAGEREF _Toc74209641 \h </w:instrText>
        </w:r>
        <w:r w:rsidR="00E258B2">
          <w:rPr>
            <w:noProof/>
            <w:webHidden/>
          </w:rPr>
        </w:r>
        <w:r w:rsidR="00E258B2">
          <w:rPr>
            <w:noProof/>
            <w:webHidden/>
          </w:rPr>
          <w:fldChar w:fldCharType="separate"/>
        </w:r>
        <w:r w:rsidR="00E258B2">
          <w:rPr>
            <w:noProof/>
            <w:webHidden/>
          </w:rPr>
          <w:t>32</w:t>
        </w:r>
        <w:r w:rsidR="00E258B2">
          <w:rPr>
            <w:noProof/>
            <w:webHidden/>
          </w:rPr>
          <w:fldChar w:fldCharType="end"/>
        </w:r>
      </w:hyperlink>
    </w:p>
    <w:p w:rsidR="00E258B2" w:rsidRDefault="00920537">
      <w:pPr>
        <w:pStyle w:val="TOC2"/>
        <w:tabs>
          <w:tab w:val="left" w:pos="1459"/>
        </w:tabs>
        <w:rPr>
          <w:rFonts w:asciiTheme="minorHAnsi" w:eastAsiaTheme="minorEastAsia" w:hAnsiTheme="minorHAnsi" w:cstheme="minorBidi"/>
          <w:noProof/>
          <w:sz w:val="22"/>
          <w:szCs w:val="22"/>
        </w:rPr>
      </w:pPr>
      <w:hyperlink w:anchor="_Toc74209642" w:history="1">
        <w:r w:rsidR="00E258B2" w:rsidRPr="00135777">
          <w:rPr>
            <w:rStyle w:val="Hyperlink"/>
            <w:noProof/>
          </w:rPr>
          <w:t>6.12</w:t>
        </w:r>
        <w:r w:rsidR="00E258B2">
          <w:rPr>
            <w:rFonts w:asciiTheme="minorHAnsi" w:eastAsiaTheme="minorEastAsia" w:hAnsiTheme="minorHAnsi" w:cstheme="minorBidi"/>
            <w:noProof/>
            <w:sz w:val="22"/>
            <w:szCs w:val="22"/>
          </w:rPr>
          <w:tab/>
        </w:r>
        <w:r w:rsidR="00E258B2" w:rsidRPr="00135777">
          <w:rPr>
            <w:rStyle w:val="Hyperlink"/>
            <w:noProof/>
          </w:rPr>
          <w:t>Exclusion of liability for former landlords</w:t>
        </w:r>
        <w:r w:rsidR="00E258B2">
          <w:rPr>
            <w:noProof/>
            <w:webHidden/>
          </w:rPr>
          <w:tab/>
        </w:r>
        <w:r w:rsidR="00E258B2">
          <w:rPr>
            <w:noProof/>
            <w:webHidden/>
          </w:rPr>
          <w:fldChar w:fldCharType="begin"/>
        </w:r>
        <w:r w:rsidR="00E258B2">
          <w:rPr>
            <w:noProof/>
            <w:webHidden/>
          </w:rPr>
          <w:instrText xml:space="preserve"> PAGEREF _Toc74209642 \h </w:instrText>
        </w:r>
        <w:r w:rsidR="00E258B2">
          <w:rPr>
            <w:noProof/>
            <w:webHidden/>
          </w:rPr>
        </w:r>
        <w:r w:rsidR="00E258B2">
          <w:rPr>
            <w:noProof/>
            <w:webHidden/>
          </w:rPr>
          <w:fldChar w:fldCharType="separate"/>
        </w:r>
        <w:r w:rsidR="00E258B2">
          <w:rPr>
            <w:noProof/>
            <w:webHidden/>
          </w:rPr>
          <w:t>32</w:t>
        </w:r>
        <w:r w:rsidR="00E258B2">
          <w:rPr>
            <w:noProof/>
            <w:webHidden/>
          </w:rPr>
          <w:fldChar w:fldCharType="end"/>
        </w:r>
      </w:hyperlink>
    </w:p>
    <w:p w:rsidR="00E258B2" w:rsidRDefault="00920537">
      <w:pPr>
        <w:pStyle w:val="TOC1"/>
        <w:rPr>
          <w:rFonts w:asciiTheme="minorHAnsi" w:eastAsiaTheme="minorEastAsia" w:hAnsiTheme="minorHAnsi" w:cstheme="minorBidi"/>
          <w:b w:val="0"/>
          <w:noProof/>
          <w:sz w:val="22"/>
          <w:szCs w:val="22"/>
        </w:rPr>
      </w:pPr>
      <w:hyperlink w:anchor="_Toc74209643" w:history="1">
        <w:r w:rsidR="00E258B2" w:rsidRPr="00135777">
          <w:rPr>
            <w:rStyle w:val="Hyperlink"/>
            <w:noProof/>
          </w:rPr>
          <w:t>7.</w:t>
        </w:r>
        <w:r w:rsidR="00E258B2">
          <w:rPr>
            <w:rFonts w:asciiTheme="minorHAnsi" w:eastAsiaTheme="minorEastAsia" w:hAnsiTheme="minorHAnsi" w:cstheme="minorBidi"/>
            <w:b w:val="0"/>
            <w:noProof/>
            <w:sz w:val="22"/>
            <w:szCs w:val="22"/>
          </w:rPr>
          <w:tab/>
        </w:r>
        <w:r w:rsidR="00E258B2" w:rsidRPr="00135777">
          <w:rPr>
            <w:rStyle w:val="Hyperlink"/>
            <w:noProof/>
          </w:rPr>
          <w:t>[GUARANTOR’S OBLIGATIONS</w:t>
        </w:r>
        <w:r w:rsidR="00E258B2">
          <w:rPr>
            <w:noProof/>
            <w:webHidden/>
          </w:rPr>
          <w:tab/>
        </w:r>
        <w:r w:rsidR="00E258B2">
          <w:rPr>
            <w:noProof/>
            <w:webHidden/>
          </w:rPr>
          <w:fldChar w:fldCharType="begin"/>
        </w:r>
        <w:r w:rsidR="00E258B2">
          <w:rPr>
            <w:noProof/>
            <w:webHidden/>
          </w:rPr>
          <w:instrText xml:space="preserve"> PAGEREF _Toc74209643 \h </w:instrText>
        </w:r>
        <w:r w:rsidR="00E258B2">
          <w:rPr>
            <w:noProof/>
            <w:webHidden/>
          </w:rPr>
        </w:r>
        <w:r w:rsidR="00E258B2">
          <w:rPr>
            <w:noProof/>
            <w:webHidden/>
          </w:rPr>
          <w:fldChar w:fldCharType="separate"/>
        </w:r>
        <w:r w:rsidR="00E258B2">
          <w:rPr>
            <w:noProof/>
            <w:webHidden/>
          </w:rPr>
          <w:t>32</w:t>
        </w:r>
        <w:r w:rsidR="00E258B2">
          <w:rPr>
            <w:noProof/>
            <w:webHidden/>
          </w:rPr>
          <w:fldChar w:fldCharType="end"/>
        </w:r>
      </w:hyperlink>
    </w:p>
    <w:p w:rsidR="00E258B2" w:rsidRDefault="00920537">
      <w:pPr>
        <w:pStyle w:val="TOC1"/>
        <w:rPr>
          <w:rFonts w:asciiTheme="minorHAnsi" w:eastAsiaTheme="minorEastAsia" w:hAnsiTheme="minorHAnsi" w:cstheme="minorBidi"/>
          <w:b w:val="0"/>
          <w:noProof/>
          <w:sz w:val="22"/>
          <w:szCs w:val="22"/>
        </w:rPr>
      </w:pPr>
      <w:hyperlink w:anchor="_Toc74209644" w:history="1">
        <w:r w:rsidR="00E258B2" w:rsidRPr="00135777">
          <w:rPr>
            <w:rStyle w:val="Hyperlink"/>
            <w:noProof/>
          </w:rPr>
          <w:t>8.</w:t>
        </w:r>
        <w:r w:rsidR="00E258B2">
          <w:rPr>
            <w:rFonts w:asciiTheme="minorHAnsi" w:eastAsiaTheme="minorEastAsia" w:hAnsiTheme="minorHAnsi" w:cstheme="minorBidi"/>
            <w:b w:val="0"/>
            <w:noProof/>
            <w:sz w:val="22"/>
            <w:szCs w:val="22"/>
          </w:rPr>
          <w:tab/>
        </w:r>
        <w:r w:rsidR="00E258B2" w:rsidRPr="00135777">
          <w:rPr>
            <w:rStyle w:val="Hyperlink"/>
            <w:noProof/>
          </w:rPr>
          <w:t>[BREAK CLAUSE</w:t>
        </w:r>
        <w:r w:rsidR="00E258B2">
          <w:rPr>
            <w:noProof/>
            <w:webHidden/>
          </w:rPr>
          <w:tab/>
        </w:r>
        <w:r w:rsidR="00E258B2">
          <w:rPr>
            <w:noProof/>
            <w:webHidden/>
          </w:rPr>
          <w:fldChar w:fldCharType="begin"/>
        </w:r>
        <w:r w:rsidR="00E258B2">
          <w:rPr>
            <w:noProof/>
            <w:webHidden/>
          </w:rPr>
          <w:instrText xml:space="preserve"> PAGEREF _Toc74209644 \h </w:instrText>
        </w:r>
        <w:r w:rsidR="00E258B2">
          <w:rPr>
            <w:noProof/>
            <w:webHidden/>
          </w:rPr>
        </w:r>
        <w:r w:rsidR="00E258B2">
          <w:rPr>
            <w:noProof/>
            <w:webHidden/>
          </w:rPr>
          <w:fldChar w:fldCharType="separate"/>
        </w:r>
        <w:r w:rsidR="00E258B2">
          <w:rPr>
            <w:noProof/>
            <w:webHidden/>
          </w:rPr>
          <w:t>34</w:t>
        </w:r>
        <w:r w:rsidR="00E258B2">
          <w:rPr>
            <w:noProof/>
            <w:webHidden/>
          </w:rPr>
          <w:fldChar w:fldCharType="end"/>
        </w:r>
      </w:hyperlink>
    </w:p>
    <w:p w:rsidR="00E258B2" w:rsidRDefault="00920537">
      <w:pPr>
        <w:pStyle w:val="TOC1"/>
        <w:rPr>
          <w:rFonts w:asciiTheme="minorHAnsi" w:eastAsiaTheme="minorEastAsia" w:hAnsiTheme="minorHAnsi" w:cstheme="minorBidi"/>
          <w:b w:val="0"/>
          <w:noProof/>
          <w:sz w:val="22"/>
          <w:szCs w:val="22"/>
        </w:rPr>
      </w:pPr>
      <w:hyperlink w:anchor="_Toc74209645" w:history="1">
        <w:r w:rsidR="00E258B2" w:rsidRPr="00135777">
          <w:rPr>
            <w:rStyle w:val="Hyperlink"/>
            <w:noProof/>
          </w:rPr>
          <w:t>9.</w:t>
        </w:r>
        <w:r w:rsidR="00E258B2">
          <w:rPr>
            <w:rFonts w:asciiTheme="minorHAnsi" w:eastAsiaTheme="minorEastAsia" w:hAnsiTheme="minorHAnsi" w:cstheme="minorBidi"/>
            <w:b w:val="0"/>
            <w:noProof/>
            <w:sz w:val="22"/>
            <w:szCs w:val="22"/>
          </w:rPr>
          <w:tab/>
        </w:r>
        <w:r w:rsidR="00E258B2" w:rsidRPr="00135777">
          <w:rPr>
            <w:rStyle w:val="Hyperlink"/>
            <w:noProof/>
          </w:rPr>
          <w:t>JURISDICTION</w:t>
        </w:r>
        <w:r w:rsidR="00E258B2">
          <w:rPr>
            <w:noProof/>
            <w:webHidden/>
          </w:rPr>
          <w:tab/>
        </w:r>
        <w:r w:rsidR="00E258B2">
          <w:rPr>
            <w:noProof/>
            <w:webHidden/>
          </w:rPr>
          <w:fldChar w:fldCharType="begin"/>
        </w:r>
        <w:r w:rsidR="00E258B2">
          <w:rPr>
            <w:noProof/>
            <w:webHidden/>
          </w:rPr>
          <w:instrText xml:space="preserve"> PAGEREF _Toc74209645 \h </w:instrText>
        </w:r>
        <w:r w:rsidR="00E258B2">
          <w:rPr>
            <w:noProof/>
            <w:webHidden/>
          </w:rPr>
        </w:r>
        <w:r w:rsidR="00E258B2">
          <w:rPr>
            <w:noProof/>
            <w:webHidden/>
          </w:rPr>
          <w:fldChar w:fldCharType="separate"/>
        </w:r>
        <w:r w:rsidR="00E258B2">
          <w:rPr>
            <w:noProof/>
            <w:webHidden/>
          </w:rPr>
          <w:t>34</w:t>
        </w:r>
        <w:r w:rsidR="00E258B2">
          <w:rPr>
            <w:noProof/>
            <w:webHidden/>
          </w:rPr>
          <w:fldChar w:fldCharType="end"/>
        </w:r>
      </w:hyperlink>
    </w:p>
    <w:p w:rsidR="00E258B2" w:rsidRDefault="00920537">
      <w:pPr>
        <w:pStyle w:val="TOC1"/>
        <w:rPr>
          <w:rFonts w:asciiTheme="minorHAnsi" w:eastAsiaTheme="minorEastAsia" w:hAnsiTheme="minorHAnsi" w:cstheme="minorBidi"/>
          <w:b w:val="0"/>
          <w:noProof/>
          <w:sz w:val="22"/>
          <w:szCs w:val="22"/>
        </w:rPr>
      </w:pPr>
      <w:hyperlink w:anchor="_Toc74209646" w:history="1">
        <w:r w:rsidR="00E258B2" w:rsidRPr="00135777">
          <w:rPr>
            <w:rStyle w:val="Hyperlink"/>
            <w:noProof/>
          </w:rPr>
          <w:t>10.</w:t>
        </w:r>
        <w:r w:rsidR="00E258B2">
          <w:rPr>
            <w:rFonts w:asciiTheme="minorHAnsi" w:eastAsiaTheme="minorEastAsia" w:hAnsiTheme="minorHAnsi" w:cstheme="minorBidi"/>
            <w:b w:val="0"/>
            <w:noProof/>
            <w:sz w:val="22"/>
            <w:szCs w:val="22"/>
          </w:rPr>
          <w:tab/>
        </w:r>
        <w:r w:rsidR="00E258B2" w:rsidRPr="00135777">
          <w:rPr>
            <w:rStyle w:val="Hyperlink"/>
            <w:noProof/>
          </w:rPr>
          <w:t>LEGAL EFFECT</w:t>
        </w:r>
        <w:r w:rsidR="00E258B2">
          <w:rPr>
            <w:noProof/>
            <w:webHidden/>
          </w:rPr>
          <w:tab/>
        </w:r>
        <w:r w:rsidR="00E258B2">
          <w:rPr>
            <w:noProof/>
            <w:webHidden/>
          </w:rPr>
          <w:fldChar w:fldCharType="begin"/>
        </w:r>
        <w:r w:rsidR="00E258B2">
          <w:rPr>
            <w:noProof/>
            <w:webHidden/>
          </w:rPr>
          <w:instrText xml:space="preserve"> PAGEREF _Toc74209646 \h </w:instrText>
        </w:r>
        <w:r w:rsidR="00E258B2">
          <w:rPr>
            <w:noProof/>
            <w:webHidden/>
          </w:rPr>
        </w:r>
        <w:r w:rsidR="00E258B2">
          <w:rPr>
            <w:noProof/>
            <w:webHidden/>
          </w:rPr>
          <w:fldChar w:fldCharType="separate"/>
        </w:r>
        <w:r w:rsidR="00E258B2">
          <w:rPr>
            <w:noProof/>
            <w:webHidden/>
          </w:rPr>
          <w:t>34</w:t>
        </w:r>
        <w:r w:rsidR="00E258B2">
          <w:rPr>
            <w:noProof/>
            <w:webHidden/>
          </w:rPr>
          <w:fldChar w:fldCharType="end"/>
        </w:r>
      </w:hyperlink>
    </w:p>
    <w:p w:rsidR="00E258B2" w:rsidRDefault="00920537">
      <w:pPr>
        <w:pStyle w:val="TOC3"/>
        <w:rPr>
          <w:rFonts w:asciiTheme="minorHAnsi" w:eastAsiaTheme="minorEastAsia" w:hAnsiTheme="minorHAnsi" w:cstheme="minorBidi"/>
          <w:b w:val="0"/>
          <w:noProof/>
          <w:sz w:val="22"/>
          <w:szCs w:val="22"/>
        </w:rPr>
      </w:pPr>
      <w:hyperlink w:anchor="_Toc74209647" w:history="1">
        <w:r w:rsidR="00E258B2" w:rsidRPr="00135777">
          <w:rPr>
            <w:rStyle w:val="Hyperlink"/>
            <w:noProof/>
          </w:rPr>
          <w:t>Schedule 1</w:t>
        </w:r>
        <w:r w:rsidR="00E258B2">
          <w:rPr>
            <w:noProof/>
            <w:webHidden/>
          </w:rPr>
          <w:tab/>
        </w:r>
        <w:r w:rsidR="00E258B2">
          <w:rPr>
            <w:noProof/>
            <w:webHidden/>
          </w:rPr>
          <w:fldChar w:fldCharType="begin"/>
        </w:r>
        <w:r w:rsidR="00E258B2">
          <w:rPr>
            <w:noProof/>
            <w:webHidden/>
          </w:rPr>
          <w:instrText xml:space="preserve"> PAGEREF _Toc74209647 \h </w:instrText>
        </w:r>
        <w:r w:rsidR="00E258B2">
          <w:rPr>
            <w:noProof/>
            <w:webHidden/>
          </w:rPr>
        </w:r>
        <w:r w:rsidR="00E258B2">
          <w:rPr>
            <w:noProof/>
            <w:webHidden/>
          </w:rPr>
          <w:fldChar w:fldCharType="separate"/>
        </w:r>
        <w:r w:rsidR="00E258B2">
          <w:rPr>
            <w:noProof/>
            <w:webHidden/>
          </w:rPr>
          <w:t>35</w:t>
        </w:r>
        <w:r w:rsidR="00E258B2">
          <w:rPr>
            <w:noProof/>
            <w:webHidden/>
          </w:rPr>
          <w:fldChar w:fldCharType="end"/>
        </w:r>
      </w:hyperlink>
    </w:p>
    <w:p w:rsidR="00E258B2" w:rsidRDefault="00920537">
      <w:pPr>
        <w:pStyle w:val="TOC4"/>
        <w:rPr>
          <w:rFonts w:asciiTheme="minorHAnsi" w:eastAsiaTheme="minorEastAsia" w:hAnsiTheme="minorHAnsi" w:cstheme="minorBidi"/>
          <w:noProof/>
          <w:sz w:val="22"/>
          <w:szCs w:val="22"/>
        </w:rPr>
      </w:pPr>
      <w:hyperlink w:anchor="_Toc74209648" w:history="1">
        <w:r w:rsidR="00E258B2" w:rsidRPr="00135777">
          <w:rPr>
            <w:rStyle w:val="Hyperlink"/>
            <w:noProof/>
          </w:rPr>
          <w:t>Rights</w:t>
        </w:r>
        <w:r w:rsidR="00E258B2">
          <w:rPr>
            <w:noProof/>
            <w:webHidden/>
          </w:rPr>
          <w:tab/>
        </w:r>
        <w:r w:rsidR="00E258B2">
          <w:rPr>
            <w:noProof/>
            <w:webHidden/>
          </w:rPr>
          <w:fldChar w:fldCharType="begin"/>
        </w:r>
        <w:r w:rsidR="00E258B2">
          <w:rPr>
            <w:noProof/>
            <w:webHidden/>
          </w:rPr>
          <w:instrText xml:space="preserve"> PAGEREF _Toc74209648 \h </w:instrText>
        </w:r>
        <w:r w:rsidR="00E258B2">
          <w:rPr>
            <w:noProof/>
            <w:webHidden/>
          </w:rPr>
        </w:r>
        <w:r w:rsidR="00E258B2">
          <w:rPr>
            <w:noProof/>
            <w:webHidden/>
          </w:rPr>
          <w:fldChar w:fldCharType="separate"/>
        </w:r>
        <w:r w:rsidR="00E258B2">
          <w:rPr>
            <w:noProof/>
            <w:webHidden/>
          </w:rPr>
          <w:t>35</w:t>
        </w:r>
        <w:r w:rsidR="00E258B2">
          <w:rPr>
            <w:noProof/>
            <w:webHidden/>
          </w:rPr>
          <w:fldChar w:fldCharType="end"/>
        </w:r>
      </w:hyperlink>
    </w:p>
    <w:p w:rsidR="00E258B2" w:rsidRDefault="00920537">
      <w:pPr>
        <w:pStyle w:val="TOC5"/>
        <w:rPr>
          <w:rFonts w:asciiTheme="minorHAnsi" w:eastAsiaTheme="minorEastAsia" w:hAnsiTheme="minorHAnsi" w:cstheme="minorBidi"/>
          <w:noProof/>
          <w:sz w:val="22"/>
          <w:szCs w:val="22"/>
        </w:rPr>
      </w:pPr>
      <w:hyperlink w:anchor="_Toc74209649" w:history="1">
        <w:r w:rsidR="00E258B2" w:rsidRPr="00135777">
          <w:rPr>
            <w:rStyle w:val="Hyperlink"/>
            <w:noProof/>
          </w:rPr>
          <w:t>Part 1 : Tenant’s Rights</w:t>
        </w:r>
        <w:r w:rsidR="00E258B2">
          <w:rPr>
            <w:noProof/>
            <w:webHidden/>
          </w:rPr>
          <w:tab/>
        </w:r>
        <w:r w:rsidR="00E258B2">
          <w:rPr>
            <w:noProof/>
            <w:webHidden/>
          </w:rPr>
          <w:fldChar w:fldCharType="begin"/>
        </w:r>
        <w:r w:rsidR="00E258B2">
          <w:rPr>
            <w:noProof/>
            <w:webHidden/>
          </w:rPr>
          <w:instrText xml:space="preserve"> PAGEREF _Toc74209649 \h </w:instrText>
        </w:r>
        <w:r w:rsidR="00E258B2">
          <w:rPr>
            <w:noProof/>
            <w:webHidden/>
          </w:rPr>
        </w:r>
        <w:r w:rsidR="00E258B2">
          <w:rPr>
            <w:noProof/>
            <w:webHidden/>
          </w:rPr>
          <w:fldChar w:fldCharType="separate"/>
        </w:r>
        <w:r w:rsidR="00E258B2">
          <w:rPr>
            <w:noProof/>
            <w:webHidden/>
          </w:rPr>
          <w:t>35</w:t>
        </w:r>
        <w:r w:rsidR="00E258B2">
          <w:rPr>
            <w:noProof/>
            <w:webHidden/>
          </w:rPr>
          <w:fldChar w:fldCharType="end"/>
        </w:r>
      </w:hyperlink>
    </w:p>
    <w:p w:rsidR="00E258B2" w:rsidRDefault="00920537">
      <w:pPr>
        <w:pStyle w:val="TOC5"/>
        <w:rPr>
          <w:rFonts w:asciiTheme="minorHAnsi" w:eastAsiaTheme="minorEastAsia" w:hAnsiTheme="minorHAnsi" w:cstheme="minorBidi"/>
          <w:noProof/>
          <w:sz w:val="22"/>
          <w:szCs w:val="22"/>
        </w:rPr>
      </w:pPr>
      <w:hyperlink w:anchor="_Toc74209650" w:history="1">
        <w:r w:rsidR="00E258B2" w:rsidRPr="00135777">
          <w:rPr>
            <w:rStyle w:val="Hyperlink"/>
            <w:noProof/>
          </w:rPr>
          <w:t>Part 2 : Landlord’s Rights</w:t>
        </w:r>
        <w:r w:rsidR="00E258B2">
          <w:rPr>
            <w:noProof/>
            <w:webHidden/>
          </w:rPr>
          <w:tab/>
        </w:r>
        <w:r w:rsidR="00E258B2">
          <w:rPr>
            <w:noProof/>
            <w:webHidden/>
          </w:rPr>
          <w:fldChar w:fldCharType="begin"/>
        </w:r>
        <w:r w:rsidR="00E258B2">
          <w:rPr>
            <w:noProof/>
            <w:webHidden/>
          </w:rPr>
          <w:instrText xml:space="preserve"> PAGEREF _Toc74209650 \h </w:instrText>
        </w:r>
        <w:r w:rsidR="00E258B2">
          <w:rPr>
            <w:noProof/>
            <w:webHidden/>
          </w:rPr>
        </w:r>
        <w:r w:rsidR="00E258B2">
          <w:rPr>
            <w:noProof/>
            <w:webHidden/>
          </w:rPr>
          <w:fldChar w:fldCharType="separate"/>
        </w:r>
        <w:r w:rsidR="00E258B2">
          <w:rPr>
            <w:noProof/>
            <w:webHidden/>
          </w:rPr>
          <w:t>37</w:t>
        </w:r>
        <w:r w:rsidR="00E258B2">
          <w:rPr>
            <w:noProof/>
            <w:webHidden/>
          </w:rPr>
          <w:fldChar w:fldCharType="end"/>
        </w:r>
      </w:hyperlink>
    </w:p>
    <w:p w:rsidR="00E258B2" w:rsidRDefault="00920537">
      <w:pPr>
        <w:pStyle w:val="TOC3"/>
        <w:rPr>
          <w:rFonts w:asciiTheme="minorHAnsi" w:eastAsiaTheme="minorEastAsia" w:hAnsiTheme="minorHAnsi" w:cstheme="minorBidi"/>
          <w:b w:val="0"/>
          <w:noProof/>
          <w:sz w:val="22"/>
          <w:szCs w:val="22"/>
        </w:rPr>
      </w:pPr>
      <w:hyperlink w:anchor="_Toc74209651" w:history="1">
        <w:r w:rsidR="00E258B2" w:rsidRPr="00135777">
          <w:rPr>
            <w:rStyle w:val="Hyperlink"/>
            <w:noProof/>
          </w:rPr>
          <w:t>Schedule 2</w:t>
        </w:r>
        <w:r w:rsidR="00E258B2">
          <w:rPr>
            <w:noProof/>
            <w:webHidden/>
          </w:rPr>
          <w:tab/>
        </w:r>
        <w:r w:rsidR="00E258B2">
          <w:rPr>
            <w:noProof/>
            <w:webHidden/>
          </w:rPr>
          <w:fldChar w:fldCharType="begin"/>
        </w:r>
        <w:r w:rsidR="00E258B2">
          <w:rPr>
            <w:noProof/>
            <w:webHidden/>
          </w:rPr>
          <w:instrText xml:space="preserve"> PAGEREF _Toc74209651 \h </w:instrText>
        </w:r>
        <w:r w:rsidR="00E258B2">
          <w:rPr>
            <w:noProof/>
            <w:webHidden/>
          </w:rPr>
        </w:r>
        <w:r w:rsidR="00E258B2">
          <w:rPr>
            <w:noProof/>
            <w:webHidden/>
          </w:rPr>
          <w:fldChar w:fldCharType="separate"/>
        </w:r>
        <w:r w:rsidR="00E258B2">
          <w:rPr>
            <w:noProof/>
            <w:webHidden/>
          </w:rPr>
          <w:t>39</w:t>
        </w:r>
        <w:r w:rsidR="00E258B2">
          <w:rPr>
            <w:noProof/>
            <w:webHidden/>
          </w:rPr>
          <w:fldChar w:fldCharType="end"/>
        </w:r>
      </w:hyperlink>
    </w:p>
    <w:p w:rsidR="00E258B2" w:rsidRDefault="00920537">
      <w:pPr>
        <w:pStyle w:val="TOC4"/>
        <w:rPr>
          <w:rFonts w:asciiTheme="minorHAnsi" w:eastAsiaTheme="minorEastAsia" w:hAnsiTheme="minorHAnsi" w:cstheme="minorBidi"/>
          <w:noProof/>
          <w:sz w:val="22"/>
          <w:szCs w:val="22"/>
        </w:rPr>
      </w:pPr>
      <w:hyperlink w:anchor="_Toc74209652" w:history="1">
        <w:r w:rsidR="00E258B2" w:rsidRPr="00135777">
          <w:rPr>
            <w:rStyle w:val="Hyperlink"/>
            <w:noProof/>
          </w:rPr>
          <w:t>Rent review</w:t>
        </w:r>
        <w:r w:rsidR="00E258B2">
          <w:rPr>
            <w:noProof/>
            <w:webHidden/>
          </w:rPr>
          <w:tab/>
        </w:r>
        <w:r w:rsidR="00E258B2">
          <w:rPr>
            <w:noProof/>
            <w:webHidden/>
          </w:rPr>
          <w:fldChar w:fldCharType="begin"/>
        </w:r>
        <w:r w:rsidR="00E258B2">
          <w:rPr>
            <w:noProof/>
            <w:webHidden/>
          </w:rPr>
          <w:instrText xml:space="preserve"> PAGEREF _Toc74209652 \h </w:instrText>
        </w:r>
        <w:r w:rsidR="00E258B2">
          <w:rPr>
            <w:noProof/>
            <w:webHidden/>
          </w:rPr>
        </w:r>
        <w:r w:rsidR="00E258B2">
          <w:rPr>
            <w:noProof/>
            <w:webHidden/>
          </w:rPr>
          <w:fldChar w:fldCharType="separate"/>
        </w:r>
        <w:r w:rsidR="00E258B2">
          <w:rPr>
            <w:noProof/>
            <w:webHidden/>
          </w:rPr>
          <w:t>39</w:t>
        </w:r>
        <w:r w:rsidR="00E258B2">
          <w:rPr>
            <w:noProof/>
            <w:webHidden/>
          </w:rPr>
          <w:fldChar w:fldCharType="end"/>
        </w:r>
      </w:hyperlink>
    </w:p>
    <w:p w:rsidR="00E258B2" w:rsidRDefault="00920537">
      <w:pPr>
        <w:pStyle w:val="TOC3"/>
        <w:rPr>
          <w:rFonts w:asciiTheme="minorHAnsi" w:eastAsiaTheme="minorEastAsia" w:hAnsiTheme="minorHAnsi" w:cstheme="minorBidi"/>
          <w:b w:val="0"/>
          <w:noProof/>
          <w:sz w:val="22"/>
          <w:szCs w:val="22"/>
        </w:rPr>
      </w:pPr>
      <w:hyperlink w:anchor="_Toc74209653" w:history="1">
        <w:r w:rsidR="00E258B2" w:rsidRPr="00135777">
          <w:rPr>
            <w:rStyle w:val="Hyperlink"/>
            <w:noProof/>
          </w:rPr>
          <w:t>Schedule 3</w:t>
        </w:r>
        <w:r w:rsidR="00E258B2">
          <w:rPr>
            <w:noProof/>
            <w:webHidden/>
          </w:rPr>
          <w:tab/>
        </w:r>
        <w:r w:rsidR="00E258B2">
          <w:rPr>
            <w:noProof/>
            <w:webHidden/>
          </w:rPr>
          <w:fldChar w:fldCharType="begin"/>
        </w:r>
        <w:r w:rsidR="00E258B2">
          <w:rPr>
            <w:noProof/>
            <w:webHidden/>
          </w:rPr>
          <w:instrText xml:space="preserve"> PAGEREF _Toc74209653 \h </w:instrText>
        </w:r>
        <w:r w:rsidR="00E258B2">
          <w:rPr>
            <w:noProof/>
            <w:webHidden/>
          </w:rPr>
        </w:r>
        <w:r w:rsidR="00E258B2">
          <w:rPr>
            <w:noProof/>
            <w:webHidden/>
          </w:rPr>
          <w:fldChar w:fldCharType="separate"/>
        </w:r>
        <w:r w:rsidR="00E258B2">
          <w:rPr>
            <w:noProof/>
            <w:webHidden/>
          </w:rPr>
          <w:t>43</w:t>
        </w:r>
        <w:r w:rsidR="00E258B2">
          <w:rPr>
            <w:noProof/>
            <w:webHidden/>
          </w:rPr>
          <w:fldChar w:fldCharType="end"/>
        </w:r>
      </w:hyperlink>
    </w:p>
    <w:p w:rsidR="00E258B2" w:rsidRDefault="00920537">
      <w:pPr>
        <w:pStyle w:val="TOC4"/>
        <w:rPr>
          <w:rFonts w:asciiTheme="minorHAnsi" w:eastAsiaTheme="minorEastAsia" w:hAnsiTheme="minorHAnsi" w:cstheme="minorBidi"/>
          <w:noProof/>
          <w:sz w:val="22"/>
          <w:szCs w:val="22"/>
        </w:rPr>
      </w:pPr>
      <w:hyperlink w:anchor="_Toc74209654" w:history="1">
        <w:r w:rsidR="00E258B2" w:rsidRPr="00135777">
          <w:rPr>
            <w:rStyle w:val="Hyperlink"/>
            <w:noProof/>
          </w:rPr>
          <w:t>Services and Service Charge</w:t>
        </w:r>
        <w:r w:rsidR="00E258B2">
          <w:rPr>
            <w:noProof/>
            <w:webHidden/>
          </w:rPr>
          <w:tab/>
        </w:r>
        <w:r w:rsidR="00E258B2">
          <w:rPr>
            <w:noProof/>
            <w:webHidden/>
          </w:rPr>
          <w:fldChar w:fldCharType="begin"/>
        </w:r>
        <w:r w:rsidR="00E258B2">
          <w:rPr>
            <w:noProof/>
            <w:webHidden/>
          </w:rPr>
          <w:instrText xml:space="preserve"> PAGEREF _Toc74209654 \h </w:instrText>
        </w:r>
        <w:r w:rsidR="00E258B2">
          <w:rPr>
            <w:noProof/>
            <w:webHidden/>
          </w:rPr>
        </w:r>
        <w:r w:rsidR="00E258B2">
          <w:rPr>
            <w:noProof/>
            <w:webHidden/>
          </w:rPr>
          <w:fldChar w:fldCharType="separate"/>
        </w:r>
        <w:r w:rsidR="00E258B2">
          <w:rPr>
            <w:noProof/>
            <w:webHidden/>
          </w:rPr>
          <w:t>43</w:t>
        </w:r>
        <w:r w:rsidR="00E258B2">
          <w:rPr>
            <w:noProof/>
            <w:webHidden/>
          </w:rPr>
          <w:fldChar w:fldCharType="end"/>
        </w:r>
      </w:hyperlink>
    </w:p>
    <w:p w:rsidR="00E258B2" w:rsidRDefault="00920537">
      <w:pPr>
        <w:pStyle w:val="TOC5"/>
        <w:rPr>
          <w:rFonts w:asciiTheme="minorHAnsi" w:eastAsiaTheme="minorEastAsia" w:hAnsiTheme="minorHAnsi" w:cstheme="minorBidi"/>
          <w:noProof/>
          <w:sz w:val="22"/>
          <w:szCs w:val="22"/>
        </w:rPr>
      </w:pPr>
      <w:hyperlink w:anchor="_Toc74209655" w:history="1">
        <w:r w:rsidR="00E258B2" w:rsidRPr="00135777">
          <w:rPr>
            <w:rStyle w:val="Hyperlink"/>
            <w:noProof/>
          </w:rPr>
          <w:t>Part 1 : Administrative provisions</w:t>
        </w:r>
        <w:r w:rsidR="00E258B2">
          <w:rPr>
            <w:noProof/>
            <w:webHidden/>
          </w:rPr>
          <w:tab/>
        </w:r>
        <w:r w:rsidR="00E258B2">
          <w:rPr>
            <w:noProof/>
            <w:webHidden/>
          </w:rPr>
          <w:fldChar w:fldCharType="begin"/>
        </w:r>
        <w:r w:rsidR="00E258B2">
          <w:rPr>
            <w:noProof/>
            <w:webHidden/>
          </w:rPr>
          <w:instrText xml:space="preserve"> PAGEREF _Toc74209655 \h </w:instrText>
        </w:r>
        <w:r w:rsidR="00E258B2">
          <w:rPr>
            <w:noProof/>
            <w:webHidden/>
          </w:rPr>
        </w:r>
        <w:r w:rsidR="00E258B2">
          <w:rPr>
            <w:noProof/>
            <w:webHidden/>
          </w:rPr>
          <w:fldChar w:fldCharType="separate"/>
        </w:r>
        <w:r w:rsidR="00E258B2">
          <w:rPr>
            <w:noProof/>
            <w:webHidden/>
          </w:rPr>
          <w:t>43</w:t>
        </w:r>
        <w:r w:rsidR="00E258B2">
          <w:rPr>
            <w:noProof/>
            <w:webHidden/>
          </w:rPr>
          <w:fldChar w:fldCharType="end"/>
        </w:r>
      </w:hyperlink>
    </w:p>
    <w:p w:rsidR="00E258B2" w:rsidRDefault="00920537">
      <w:pPr>
        <w:pStyle w:val="TOC5"/>
        <w:rPr>
          <w:rFonts w:asciiTheme="minorHAnsi" w:eastAsiaTheme="minorEastAsia" w:hAnsiTheme="minorHAnsi" w:cstheme="minorBidi"/>
          <w:noProof/>
          <w:sz w:val="22"/>
          <w:szCs w:val="22"/>
        </w:rPr>
      </w:pPr>
      <w:hyperlink w:anchor="_Toc74209656" w:history="1">
        <w:r w:rsidR="00E258B2" w:rsidRPr="00135777">
          <w:rPr>
            <w:rStyle w:val="Hyperlink"/>
            <w:noProof/>
          </w:rPr>
          <w:t>Part 2 : Landlord’s obligations</w:t>
        </w:r>
        <w:r w:rsidR="00E258B2">
          <w:rPr>
            <w:noProof/>
            <w:webHidden/>
          </w:rPr>
          <w:tab/>
        </w:r>
        <w:r w:rsidR="00E258B2">
          <w:rPr>
            <w:noProof/>
            <w:webHidden/>
          </w:rPr>
          <w:fldChar w:fldCharType="begin"/>
        </w:r>
        <w:r w:rsidR="00E258B2">
          <w:rPr>
            <w:noProof/>
            <w:webHidden/>
          </w:rPr>
          <w:instrText xml:space="preserve"> PAGEREF _Toc74209656 \h </w:instrText>
        </w:r>
        <w:r w:rsidR="00E258B2">
          <w:rPr>
            <w:noProof/>
            <w:webHidden/>
          </w:rPr>
        </w:r>
        <w:r w:rsidR="00E258B2">
          <w:rPr>
            <w:noProof/>
            <w:webHidden/>
          </w:rPr>
          <w:fldChar w:fldCharType="separate"/>
        </w:r>
        <w:r w:rsidR="00E258B2">
          <w:rPr>
            <w:noProof/>
            <w:webHidden/>
          </w:rPr>
          <w:t>45</w:t>
        </w:r>
        <w:r w:rsidR="00E258B2">
          <w:rPr>
            <w:noProof/>
            <w:webHidden/>
          </w:rPr>
          <w:fldChar w:fldCharType="end"/>
        </w:r>
      </w:hyperlink>
    </w:p>
    <w:p w:rsidR="00E258B2" w:rsidRDefault="00920537">
      <w:pPr>
        <w:pStyle w:val="TOC5"/>
        <w:rPr>
          <w:rFonts w:asciiTheme="minorHAnsi" w:eastAsiaTheme="minorEastAsia" w:hAnsiTheme="minorHAnsi" w:cstheme="minorBidi"/>
          <w:noProof/>
          <w:sz w:val="22"/>
          <w:szCs w:val="22"/>
        </w:rPr>
      </w:pPr>
      <w:hyperlink w:anchor="_Toc74209657" w:history="1">
        <w:r w:rsidR="00E258B2" w:rsidRPr="00135777">
          <w:rPr>
            <w:rStyle w:val="Hyperlink"/>
            <w:noProof/>
          </w:rPr>
          <w:t>Part 3 : Building Services</w:t>
        </w:r>
        <w:r w:rsidR="00E258B2">
          <w:rPr>
            <w:noProof/>
            <w:webHidden/>
          </w:rPr>
          <w:tab/>
        </w:r>
        <w:r w:rsidR="00E258B2">
          <w:rPr>
            <w:noProof/>
            <w:webHidden/>
          </w:rPr>
          <w:fldChar w:fldCharType="begin"/>
        </w:r>
        <w:r w:rsidR="00E258B2">
          <w:rPr>
            <w:noProof/>
            <w:webHidden/>
          </w:rPr>
          <w:instrText xml:space="preserve"> PAGEREF _Toc74209657 \h </w:instrText>
        </w:r>
        <w:r w:rsidR="00E258B2">
          <w:rPr>
            <w:noProof/>
            <w:webHidden/>
          </w:rPr>
        </w:r>
        <w:r w:rsidR="00E258B2">
          <w:rPr>
            <w:noProof/>
            <w:webHidden/>
          </w:rPr>
          <w:fldChar w:fldCharType="separate"/>
        </w:r>
        <w:r w:rsidR="00E258B2">
          <w:rPr>
            <w:noProof/>
            <w:webHidden/>
          </w:rPr>
          <w:t>46</w:t>
        </w:r>
        <w:r w:rsidR="00E258B2">
          <w:rPr>
            <w:noProof/>
            <w:webHidden/>
          </w:rPr>
          <w:fldChar w:fldCharType="end"/>
        </w:r>
      </w:hyperlink>
    </w:p>
    <w:p w:rsidR="00E258B2" w:rsidRDefault="00920537">
      <w:pPr>
        <w:pStyle w:val="TOC5"/>
        <w:rPr>
          <w:rFonts w:asciiTheme="minorHAnsi" w:eastAsiaTheme="minorEastAsia" w:hAnsiTheme="minorHAnsi" w:cstheme="minorBidi"/>
          <w:noProof/>
          <w:sz w:val="22"/>
          <w:szCs w:val="22"/>
        </w:rPr>
      </w:pPr>
      <w:hyperlink w:anchor="_Toc74209658" w:history="1">
        <w:r w:rsidR="00E258B2" w:rsidRPr="00135777">
          <w:rPr>
            <w:rStyle w:val="Hyperlink"/>
            <w:noProof/>
          </w:rPr>
          <w:t>Part 4 : Additional Services</w:t>
        </w:r>
        <w:r w:rsidR="00E258B2">
          <w:rPr>
            <w:noProof/>
            <w:webHidden/>
          </w:rPr>
          <w:tab/>
        </w:r>
        <w:r w:rsidR="00E258B2">
          <w:rPr>
            <w:noProof/>
            <w:webHidden/>
          </w:rPr>
          <w:fldChar w:fldCharType="begin"/>
        </w:r>
        <w:r w:rsidR="00E258B2">
          <w:rPr>
            <w:noProof/>
            <w:webHidden/>
          </w:rPr>
          <w:instrText xml:space="preserve"> PAGEREF _Toc74209658 \h </w:instrText>
        </w:r>
        <w:r w:rsidR="00E258B2">
          <w:rPr>
            <w:noProof/>
            <w:webHidden/>
          </w:rPr>
        </w:r>
        <w:r w:rsidR="00E258B2">
          <w:rPr>
            <w:noProof/>
            <w:webHidden/>
          </w:rPr>
          <w:fldChar w:fldCharType="separate"/>
        </w:r>
        <w:r w:rsidR="00E258B2">
          <w:rPr>
            <w:noProof/>
            <w:webHidden/>
          </w:rPr>
          <w:t>47</w:t>
        </w:r>
        <w:r w:rsidR="00E258B2">
          <w:rPr>
            <w:noProof/>
            <w:webHidden/>
          </w:rPr>
          <w:fldChar w:fldCharType="end"/>
        </w:r>
      </w:hyperlink>
    </w:p>
    <w:p w:rsidR="00E258B2" w:rsidRDefault="00920537">
      <w:pPr>
        <w:pStyle w:val="TOC5"/>
        <w:rPr>
          <w:rFonts w:asciiTheme="minorHAnsi" w:eastAsiaTheme="minorEastAsia" w:hAnsiTheme="minorHAnsi" w:cstheme="minorBidi"/>
          <w:noProof/>
          <w:sz w:val="22"/>
          <w:szCs w:val="22"/>
        </w:rPr>
      </w:pPr>
      <w:hyperlink w:anchor="_Toc74209659" w:history="1">
        <w:r w:rsidR="00E258B2" w:rsidRPr="00135777">
          <w:rPr>
            <w:rStyle w:val="Hyperlink"/>
            <w:noProof/>
          </w:rPr>
          <w:t>Part 5 : Service Charge Exclusions</w:t>
        </w:r>
        <w:r w:rsidR="00E258B2">
          <w:rPr>
            <w:noProof/>
            <w:webHidden/>
          </w:rPr>
          <w:tab/>
        </w:r>
        <w:r w:rsidR="00E258B2">
          <w:rPr>
            <w:noProof/>
            <w:webHidden/>
          </w:rPr>
          <w:fldChar w:fldCharType="begin"/>
        </w:r>
        <w:r w:rsidR="00E258B2">
          <w:rPr>
            <w:noProof/>
            <w:webHidden/>
          </w:rPr>
          <w:instrText xml:space="preserve"> PAGEREF _Toc74209659 \h </w:instrText>
        </w:r>
        <w:r w:rsidR="00E258B2">
          <w:rPr>
            <w:noProof/>
            <w:webHidden/>
          </w:rPr>
        </w:r>
        <w:r w:rsidR="00E258B2">
          <w:rPr>
            <w:noProof/>
            <w:webHidden/>
          </w:rPr>
          <w:fldChar w:fldCharType="separate"/>
        </w:r>
        <w:r w:rsidR="00E258B2">
          <w:rPr>
            <w:noProof/>
            <w:webHidden/>
          </w:rPr>
          <w:t>48</w:t>
        </w:r>
        <w:r w:rsidR="00E258B2">
          <w:rPr>
            <w:noProof/>
            <w:webHidden/>
          </w:rPr>
          <w:fldChar w:fldCharType="end"/>
        </w:r>
      </w:hyperlink>
    </w:p>
    <w:p w:rsidR="00E258B2" w:rsidRDefault="00920537">
      <w:pPr>
        <w:pStyle w:val="TOC3"/>
        <w:rPr>
          <w:rFonts w:asciiTheme="minorHAnsi" w:eastAsiaTheme="minorEastAsia" w:hAnsiTheme="minorHAnsi" w:cstheme="minorBidi"/>
          <w:b w:val="0"/>
          <w:noProof/>
          <w:sz w:val="22"/>
          <w:szCs w:val="22"/>
        </w:rPr>
      </w:pPr>
      <w:hyperlink w:anchor="_Toc74209660" w:history="1">
        <w:r w:rsidR="00E258B2" w:rsidRPr="00135777">
          <w:rPr>
            <w:rStyle w:val="Hyperlink"/>
            <w:noProof/>
          </w:rPr>
          <w:t>Schedule 4</w:t>
        </w:r>
        <w:r w:rsidR="00E258B2">
          <w:rPr>
            <w:noProof/>
            <w:webHidden/>
          </w:rPr>
          <w:tab/>
        </w:r>
        <w:r w:rsidR="00E258B2">
          <w:rPr>
            <w:noProof/>
            <w:webHidden/>
          </w:rPr>
          <w:fldChar w:fldCharType="begin"/>
        </w:r>
        <w:r w:rsidR="00E258B2">
          <w:rPr>
            <w:noProof/>
            <w:webHidden/>
          </w:rPr>
          <w:instrText xml:space="preserve"> PAGEREF _Toc74209660 \h </w:instrText>
        </w:r>
        <w:r w:rsidR="00E258B2">
          <w:rPr>
            <w:noProof/>
            <w:webHidden/>
          </w:rPr>
        </w:r>
        <w:r w:rsidR="00E258B2">
          <w:rPr>
            <w:noProof/>
            <w:webHidden/>
          </w:rPr>
          <w:fldChar w:fldCharType="separate"/>
        </w:r>
        <w:r w:rsidR="00E258B2">
          <w:rPr>
            <w:noProof/>
            <w:webHidden/>
          </w:rPr>
          <w:t>49</w:t>
        </w:r>
        <w:r w:rsidR="00E258B2">
          <w:rPr>
            <w:noProof/>
            <w:webHidden/>
          </w:rPr>
          <w:fldChar w:fldCharType="end"/>
        </w:r>
      </w:hyperlink>
    </w:p>
    <w:p w:rsidR="00E258B2" w:rsidRDefault="00920537">
      <w:pPr>
        <w:pStyle w:val="TOC4"/>
        <w:rPr>
          <w:rFonts w:asciiTheme="minorHAnsi" w:eastAsiaTheme="minorEastAsia" w:hAnsiTheme="minorHAnsi" w:cstheme="minorBidi"/>
          <w:noProof/>
          <w:sz w:val="22"/>
          <w:szCs w:val="22"/>
        </w:rPr>
      </w:pPr>
      <w:hyperlink w:anchor="_Toc74209661" w:history="1">
        <w:r w:rsidR="00E258B2" w:rsidRPr="00135777">
          <w:rPr>
            <w:rStyle w:val="Hyperlink"/>
            <w:noProof/>
          </w:rPr>
          <w:t>Insurance and Damage Provisions</w:t>
        </w:r>
        <w:r w:rsidR="00E258B2">
          <w:rPr>
            <w:noProof/>
            <w:webHidden/>
          </w:rPr>
          <w:tab/>
        </w:r>
        <w:r w:rsidR="00E258B2">
          <w:rPr>
            <w:noProof/>
            <w:webHidden/>
          </w:rPr>
          <w:fldChar w:fldCharType="begin"/>
        </w:r>
        <w:r w:rsidR="00E258B2">
          <w:rPr>
            <w:noProof/>
            <w:webHidden/>
          </w:rPr>
          <w:instrText xml:space="preserve"> PAGEREF _Toc74209661 \h </w:instrText>
        </w:r>
        <w:r w:rsidR="00E258B2">
          <w:rPr>
            <w:noProof/>
            <w:webHidden/>
          </w:rPr>
        </w:r>
        <w:r w:rsidR="00E258B2">
          <w:rPr>
            <w:noProof/>
            <w:webHidden/>
          </w:rPr>
          <w:fldChar w:fldCharType="separate"/>
        </w:r>
        <w:r w:rsidR="00E258B2">
          <w:rPr>
            <w:noProof/>
            <w:webHidden/>
          </w:rPr>
          <w:t>49</w:t>
        </w:r>
        <w:r w:rsidR="00E258B2">
          <w:rPr>
            <w:noProof/>
            <w:webHidden/>
          </w:rPr>
          <w:fldChar w:fldCharType="end"/>
        </w:r>
      </w:hyperlink>
    </w:p>
    <w:p w:rsidR="00E258B2" w:rsidRDefault="00920537">
      <w:pPr>
        <w:pStyle w:val="TOC3"/>
        <w:rPr>
          <w:rFonts w:asciiTheme="minorHAnsi" w:eastAsiaTheme="minorEastAsia" w:hAnsiTheme="minorHAnsi" w:cstheme="minorBidi"/>
          <w:b w:val="0"/>
          <w:noProof/>
          <w:sz w:val="22"/>
          <w:szCs w:val="22"/>
        </w:rPr>
      </w:pPr>
      <w:hyperlink w:anchor="_Toc74209662" w:history="1">
        <w:r w:rsidR="00E258B2" w:rsidRPr="00135777">
          <w:rPr>
            <w:rStyle w:val="Hyperlink"/>
            <w:noProof/>
          </w:rPr>
          <w:t>Schedule 5</w:t>
        </w:r>
        <w:r w:rsidR="00E258B2">
          <w:rPr>
            <w:noProof/>
            <w:webHidden/>
          </w:rPr>
          <w:tab/>
        </w:r>
        <w:r w:rsidR="00E258B2">
          <w:rPr>
            <w:noProof/>
            <w:webHidden/>
          </w:rPr>
          <w:fldChar w:fldCharType="begin"/>
        </w:r>
        <w:r w:rsidR="00E258B2">
          <w:rPr>
            <w:noProof/>
            <w:webHidden/>
          </w:rPr>
          <w:instrText xml:space="preserve"> PAGEREF _Toc74209662 \h </w:instrText>
        </w:r>
        <w:r w:rsidR="00E258B2">
          <w:rPr>
            <w:noProof/>
            <w:webHidden/>
          </w:rPr>
        </w:r>
        <w:r w:rsidR="00E258B2">
          <w:rPr>
            <w:noProof/>
            <w:webHidden/>
          </w:rPr>
          <w:fldChar w:fldCharType="separate"/>
        </w:r>
        <w:r w:rsidR="00E258B2">
          <w:rPr>
            <w:noProof/>
            <w:webHidden/>
          </w:rPr>
          <w:t>52</w:t>
        </w:r>
        <w:r w:rsidR="00E258B2">
          <w:rPr>
            <w:noProof/>
            <w:webHidden/>
          </w:rPr>
          <w:fldChar w:fldCharType="end"/>
        </w:r>
      </w:hyperlink>
    </w:p>
    <w:p w:rsidR="00E258B2" w:rsidRDefault="00920537">
      <w:pPr>
        <w:pStyle w:val="TOC4"/>
        <w:rPr>
          <w:rFonts w:asciiTheme="minorHAnsi" w:eastAsiaTheme="minorEastAsia" w:hAnsiTheme="minorHAnsi" w:cstheme="minorBidi"/>
          <w:noProof/>
          <w:sz w:val="22"/>
          <w:szCs w:val="22"/>
        </w:rPr>
      </w:pPr>
      <w:hyperlink w:anchor="_Toc74209663" w:history="1">
        <w:r w:rsidR="00E258B2" w:rsidRPr="00135777">
          <w:rPr>
            <w:rStyle w:val="Hyperlink"/>
            <w:noProof/>
          </w:rPr>
          <w:t>Title Matters</w:t>
        </w:r>
        <w:r w:rsidR="00E258B2">
          <w:rPr>
            <w:noProof/>
            <w:webHidden/>
          </w:rPr>
          <w:tab/>
        </w:r>
        <w:r w:rsidR="00E258B2">
          <w:rPr>
            <w:noProof/>
            <w:webHidden/>
          </w:rPr>
          <w:fldChar w:fldCharType="begin"/>
        </w:r>
        <w:r w:rsidR="00E258B2">
          <w:rPr>
            <w:noProof/>
            <w:webHidden/>
          </w:rPr>
          <w:instrText xml:space="preserve"> PAGEREF _Toc74209663 \h </w:instrText>
        </w:r>
        <w:r w:rsidR="00E258B2">
          <w:rPr>
            <w:noProof/>
            <w:webHidden/>
          </w:rPr>
        </w:r>
        <w:r w:rsidR="00E258B2">
          <w:rPr>
            <w:noProof/>
            <w:webHidden/>
          </w:rPr>
          <w:fldChar w:fldCharType="separate"/>
        </w:r>
        <w:r w:rsidR="00E258B2">
          <w:rPr>
            <w:noProof/>
            <w:webHidden/>
          </w:rPr>
          <w:t>52</w:t>
        </w:r>
        <w:r w:rsidR="00E258B2">
          <w:rPr>
            <w:noProof/>
            <w:webHidden/>
          </w:rPr>
          <w:fldChar w:fldCharType="end"/>
        </w:r>
      </w:hyperlink>
    </w:p>
    <w:p w:rsidR="00E258B2" w:rsidRDefault="00920537">
      <w:pPr>
        <w:pStyle w:val="TOC3"/>
        <w:rPr>
          <w:rFonts w:asciiTheme="minorHAnsi" w:eastAsiaTheme="minorEastAsia" w:hAnsiTheme="minorHAnsi" w:cstheme="minorBidi"/>
          <w:b w:val="0"/>
          <w:noProof/>
          <w:sz w:val="22"/>
          <w:szCs w:val="22"/>
        </w:rPr>
      </w:pPr>
      <w:hyperlink w:anchor="_Toc74209664" w:history="1">
        <w:r w:rsidR="00E258B2" w:rsidRPr="00135777">
          <w:rPr>
            <w:rStyle w:val="Hyperlink"/>
            <w:noProof/>
          </w:rPr>
          <w:t>Schedule 6</w:t>
        </w:r>
        <w:r w:rsidR="00E258B2">
          <w:rPr>
            <w:noProof/>
            <w:webHidden/>
          </w:rPr>
          <w:tab/>
        </w:r>
        <w:r w:rsidR="00E258B2">
          <w:rPr>
            <w:noProof/>
            <w:webHidden/>
          </w:rPr>
          <w:fldChar w:fldCharType="begin"/>
        </w:r>
        <w:r w:rsidR="00E258B2">
          <w:rPr>
            <w:noProof/>
            <w:webHidden/>
          </w:rPr>
          <w:instrText xml:space="preserve"> PAGEREF _Toc74209664 \h </w:instrText>
        </w:r>
        <w:r w:rsidR="00E258B2">
          <w:rPr>
            <w:noProof/>
            <w:webHidden/>
          </w:rPr>
        </w:r>
        <w:r w:rsidR="00E258B2">
          <w:rPr>
            <w:noProof/>
            <w:webHidden/>
          </w:rPr>
          <w:fldChar w:fldCharType="separate"/>
        </w:r>
        <w:r w:rsidR="00E258B2">
          <w:rPr>
            <w:noProof/>
            <w:webHidden/>
          </w:rPr>
          <w:t>53</w:t>
        </w:r>
        <w:r w:rsidR="00E258B2">
          <w:rPr>
            <w:noProof/>
            <w:webHidden/>
          </w:rPr>
          <w:fldChar w:fldCharType="end"/>
        </w:r>
      </w:hyperlink>
    </w:p>
    <w:p w:rsidR="00E258B2" w:rsidRDefault="00920537">
      <w:pPr>
        <w:pStyle w:val="TOC4"/>
        <w:rPr>
          <w:rFonts w:asciiTheme="minorHAnsi" w:eastAsiaTheme="minorEastAsia" w:hAnsiTheme="minorHAnsi" w:cstheme="minorBidi"/>
          <w:noProof/>
          <w:sz w:val="22"/>
          <w:szCs w:val="22"/>
        </w:rPr>
      </w:pPr>
      <w:hyperlink w:anchor="_Toc74209665" w:history="1">
        <w:r w:rsidR="00E258B2" w:rsidRPr="00135777">
          <w:rPr>
            <w:rStyle w:val="Hyperlink"/>
            <w:noProof/>
          </w:rPr>
          <w:t>Works</w:t>
        </w:r>
        <w:r w:rsidR="00E258B2">
          <w:rPr>
            <w:noProof/>
            <w:webHidden/>
          </w:rPr>
          <w:tab/>
        </w:r>
        <w:r w:rsidR="00E258B2">
          <w:rPr>
            <w:noProof/>
            <w:webHidden/>
          </w:rPr>
          <w:fldChar w:fldCharType="begin"/>
        </w:r>
        <w:r w:rsidR="00E258B2">
          <w:rPr>
            <w:noProof/>
            <w:webHidden/>
          </w:rPr>
          <w:instrText xml:space="preserve"> PAGEREF _Toc74209665 \h </w:instrText>
        </w:r>
        <w:r w:rsidR="00E258B2">
          <w:rPr>
            <w:noProof/>
            <w:webHidden/>
          </w:rPr>
        </w:r>
        <w:r w:rsidR="00E258B2">
          <w:rPr>
            <w:noProof/>
            <w:webHidden/>
          </w:rPr>
          <w:fldChar w:fldCharType="separate"/>
        </w:r>
        <w:r w:rsidR="00E258B2">
          <w:rPr>
            <w:noProof/>
            <w:webHidden/>
          </w:rPr>
          <w:t>53</w:t>
        </w:r>
        <w:r w:rsidR="00E258B2">
          <w:rPr>
            <w:noProof/>
            <w:webHidden/>
          </w:rPr>
          <w:fldChar w:fldCharType="end"/>
        </w:r>
      </w:hyperlink>
    </w:p>
    <w:p w:rsidR="00E258B2" w:rsidRDefault="00920537">
      <w:pPr>
        <w:pStyle w:val="TOC3"/>
        <w:rPr>
          <w:rFonts w:asciiTheme="minorHAnsi" w:eastAsiaTheme="minorEastAsia" w:hAnsiTheme="minorHAnsi" w:cstheme="minorBidi"/>
          <w:b w:val="0"/>
          <w:noProof/>
          <w:sz w:val="22"/>
          <w:szCs w:val="22"/>
        </w:rPr>
      </w:pPr>
      <w:hyperlink w:anchor="_Toc74209666" w:history="1">
        <w:r w:rsidR="00E258B2" w:rsidRPr="00135777">
          <w:rPr>
            <w:rStyle w:val="Hyperlink"/>
            <w:noProof/>
          </w:rPr>
          <w:t>Schedule 7</w:t>
        </w:r>
        <w:r w:rsidR="00E258B2">
          <w:rPr>
            <w:noProof/>
            <w:webHidden/>
          </w:rPr>
          <w:tab/>
        </w:r>
        <w:r w:rsidR="00E258B2">
          <w:rPr>
            <w:noProof/>
            <w:webHidden/>
          </w:rPr>
          <w:fldChar w:fldCharType="begin"/>
        </w:r>
        <w:r w:rsidR="00E258B2">
          <w:rPr>
            <w:noProof/>
            <w:webHidden/>
          </w:rPr>
          <w:instrText xml:space="preserve"> PAGEREF _Toc74209666 \h </w:instrText>
        </w:r>
        <w:r w:rsidR="00E258B2">
          <w:rPr>
            <w:noProof/>
            <w:webHidden/>
          </w:rPr>
        </w:r>
        <w:r w:rsidR="00E258B2">
          <w:rPr>
            <w:noProof/>
            <w:webHidden/>
          </w:rPr>
          <w:fldChar w:fldCharType="separate"/>
        </w:r>
        <w:r w:rsidR="00E258B2">
          <w:rPr>
            <w:noProof/>
            <w:webHidden/>
          </w:rPr>
          <w:t>56</w:t>
        </w:r>
        <w:r w:rsidR="00E258B2">
          <w:rPr>
            <w:noProof/>
            <w:webHidden/>
          </w:rPr>
          <w:fldChar w:fldCharType="end"/>
        </w:r>
      </w:hyperlink>
    </w:p>
    <w:p w:rsidR="00E258B2" w:rsidRDefault="00920537">
      <w:pPr>
        <w:pStyle w:val="TOC4"/>
        <w:rPr>
          <w:rFonts w:asciiTheme="minorHAnsi" w:eastAsiaTheme="minorEastAsia" w:hAnsiTheme="minorHAnsi" w:cstheme="minorBidi"/>
          <w:noProof/>
          <w:sz w:val="22"/>
          <w:szCs w:val="22"/>
        </w:rPr>
      </w:pPr>
      <w:hyperlink w:anchor="_Toc74209667" w:history="1">
        <w:r w:rsidR="00E258B2" w:rsidRPr="00135777">
          <w:rPr>
            <w:rStyle w:val="Hyperlink"/>
            <w:noProof/>
          </w:rPr>
          <w:t>Sustainability</w:t>
        </w:r>
        <w:r w:rsidR="00E258B2">
          <w:rPr>
            <w:noProof/>
            <w:webHidden/>
          </w:rPr>
          <w:tab/>
        </w:r>
        <w:r w:rsidR="00E258B2">
          <w:rPr>
            <w:noProof/>
            <w:webHidden/>
          </w:rPr>
          <w:fldChar w:fldCharType="begin"/>
        </w:r>
        <w:r w:rsidR="00E258B2">
          <w:rPr>
            <w:noProof/>
            <w:webHidden/>
          </w:rPr>
          <w:instrText xml:space="preserve"> PAGEREF _Toc74209667 \h </w:instrText>
        </w:r>
        <w:r w:rsidR="00E258B2">
          <w:rPr>
            <w:noProof/>
            <w:webHidden/>
          </w:rPr>
        </w:r>
        <w:r w:rsidR="00E258B2">
          <w:rPr>
            <w:noProof/>
            <w:webHidden/>
          </w:rPr>
          <w:fldChar w:fldCharType="separate"/>
        </w:r>
        <w:r w:rsidR="00E258B2">
          <w:rPr>
            <w:noProof/>
            <w:webHidden/>
          </w:rPr>
          <w:t>56</w:t>
        </w:r>
        <w:r w:rsidR="00E258B2">
          <w:rPr>
            <w:noProof/>
            <w:webHidden/>
          </w:rPr>
          <w:fldChar w:fldCharType="end"/>
        </w:r>
      </w:hyperlink>
    </w:p>
    <w:p w:rsidR="00E258B2" w:rsidRDefault="00920537">
      <w:pPr>
        <w:pStyle w:val="TOC3"/>
        <w:rPr>
          <w:rFonts w:asciiTheme="minorHAnsi" w:eastAsiaTheme="minorEastAsia" w:hAnsiTheme="minorHAnsi" w:cstheme="minorBidi"/>
          <w:b w:val="0"/>
          <w:noProof/>
          <w:sz w:val="22"/>
          <w:szCs w:val="22"/>
        </w:rPr>
      </w:pPr>
      <w:hyperlink w:anchor="_Toc74209668" w:history="1">
        <w:r w:rsidR="00E258B2" w:rsidRPr="00135777">
          <w:rPr>
            <w:rStyle w:val="Hyperlink"/>
            <w:noProof/>
          </w:rPr>
          <w:t>Schedule 8</w:t>
        </w:r>
        <w:r w:rsidR="00E258B2">
          <w:rPr>
            <w:noProof/>
            <w:webHidden/>
          </w:rPr>
          <w:tab/>
        </w:r>
        <w:r w:rsidR="00E258B2">
          <w:rPr>
            <w:noProof/>
            <w:webHidden/>
          </w:rPr>
          <w:fldChar w:fldCharType="begin"/>
        </w:r>
        <w:r w:rsidR="00E258B2">
          <w:rPr>
            <w:noProof/>
            <w:webHidden/>
          </w:rPr>
          <w:instrText xml:space="preserve"> PAGEREF _Toc74209668 \h </w:instrText>
        </w:r>
        <w:r w:rsidR="00E258B2">
          <w:rPr>
            <w:noProof/>
            <w:webHidden/>
          </w:rPr>
        </w:r>
        <w:r w:rsidR="00E258B2">
          <w:rPr>
            <w:noProof/>
            <w:webHidden/>
          </w:rPr>
          <w:fldChar w:fldCharType="separate"/>
        </w:r>
        <w:r w:rsidR="00E258B2">
          <w:rPr>
            <w:noProof/>
            <w:webHidden/>
          </w:rPr>
          <w:t>58</w:t>
        </w:r>
        <w:r w:rsidR="00E258B2">
          <w:rPr>
            <w:noProof/>
            <w:webHidden/>
          </w:rPr>
          <w:fldChar w:fldCharType="end"/>
        </w:r>
      </w:hyperlink>
    </w:p>
    <w:p w:rsidR="00E258B2" w:rsidRDefault="00920537">
      <w:pPr>
        <w:pStyle w:val="TOC4"/>
        <w:rPr>
          <w:rFonts w:asciiTheme="minorHAnsi" w:eastAsiaTheme="minorEastAsia" w:hAnsiTheme="minorHAnsi" w:cstheme="minorBidi"/>
          <w:noProof/>
          <w:sz w:val="22"/>
          <w:szCs w:val="22"/>
        </w:rPr>
      </w:pPr>
      <w:hyperlink w:anchor="_Toc74209669" w:history="1">
        <w:r w:rsidR="00E258B2" w:rsidRPr="00135777">
          <w:rPr>
            <w:rStyle w:val="Hyperlink"/>
            <w:noProof/>
          </w:rPr>
          <w:t>Underletting</w:t>
        </w:r>
        <w:r w:rsidR="00E258B2">
          <w:rPr>
            <w:noProof/>
            <w:webHidden/>
          </w:rPr>
          <w:tab/>
        </w:r>
        <w:r w:rsidR="00E258B2">
          <w:rPr>
            <w:noProof/>
            <w:webHidden/>
          </w:rPr>
          <w:fldChar w:fldCharType="begin"/>
        </w:r>
        <w:r w:rsidR="00E258B2">
          <w:rPr>
            <w:noProof/>
            <w:webHidden/>
          </w:rPr>
          <w:instrText xml:space="preserve"> PAGEREF _Toc74209669 \h </w:instrText>
        </w:r>
        <w:r w:rsidR="00E258B2">
          <w:rPr>
            <w:noProof/>
            <w:webHidden/>
          </w:rPr>
        </w:r>
        <w:r w:rsidR="00E258B2">
          <w:rPr>
            <w:noProof/>
            <w:webHidden/>
          </w:rPr>
          <w:fldChar w:fldCharType="separate"/>
        </w:r>
        <w:r w:rsidR="00E258B2">
          <w:rPr>
            <w:noProof/>
            <w:webHidden/>
          </w:rPr>
          <w:t>58</w:t>
        </w:r>
        <w:r w:rsidR="00E258B2">
          <w:rPr>
            <w:noProof/>
            <w:webHidden/>
          </w:rPr>
          <w:fldChar w:fldCharType="end"/>
        </w:r>
      </w:hyperlink>
    </w:p>
    <w:p w:rsidR="00E258B2" w:rsidRDefault="00920537">
      <w:pPr>
        <w:pStyle w:val="TOC3"/>
        <w:rPr>
          <w:rFonts w:asciiTheme="minorHAnsi" w:eastAsiaTheme="minorEastAsia" w:hAnsiTheme="minorHAnsi" w:cstheme="minorBidi"/>
          <w:b w:val="0"/>
          <w:noProof/>
          <w:sz w:val="22"/>
          <w:szCs w:val="22"/>
        </w:rPr>
      </w:pPr>
      <w:hyperlink w:anchor="_Toc74209670" w:history="1">
        <w:r w:rsidR="00E258B2" w:rsidRPr="00135777">
          <w:rPr>
            <w:rStyle w:val="Hyperlink"/>
            <w:noProof/>
          </w:rPr>
          <w:t>Schedule 9</w:t>
        </w:r>
        <w:r w:rsidR="00E258B2">
          <w:rPr>
            <w:noProof/>
            <w:webHidden/>
          </w:rPr>
          <w:tab/>
        </w:r>
        <w:r w:rsidR="00E258B2">
          <w:rPr>
            <w:noProof/>
            <w:webHidden/>
          </w:rPr>
          <w:fldChar w:fldCharType="begin"/>
        </w:r>
        <w:r w:rsidR="00E258B2">
          <w:rPr>
            <w:noProof/>
            <w:webHidden/>
          </w:rPr>
          <w:instrText xml:space="preserve"> PAGEREF _Toc74209670 \h </w:instrText>
        </w:r>
        <w:r w:rsidR="00E258B2">
          <w:rPr>
            <w:noProof/>
            <w:webHidden/>
          </w:rPr>
        </w:r>
        <w:r w:rsidR="00E258B2">
          <w:rPr>
            <w:noProof/>
            <w:webHidden/>
          </w:rPr>
          <w:fldChar w:fldCharType="separate"/>
        </w:r>
        <w:r w:rsidR="00E258B2">
          <w:rPr>
            <w:noProof/>
            <w:webHidden/>
          </w:rPr>
          <w:t>61</w:t>
        </w:r>
        <w:r w:rsidR="00E258B2">
          <w:rPr>
            <w:noProof/>
            <w:webHidden/>
          </w:rPr>
          <w:fldChar w:fldCharType="end"/>
        </w:r>
      </w:hyperlink>
    </w:p>
    <w:p w:rsidR="00E258B2" w:rsidRDefault="00920537">
      <w:pPr>
        <w:pStyle w:val="TOC4"/>
        <w:rPr>
          <w:rFonts w:asciiTheme="minorHAnsi" w:eastAsiaTheme="minorEastAsia" w:hAnsiTheme="minorHAnsi" w:cstheme="minorBidi"/>
          <w:noProof/>
          <w:sz w:val="22"/>
          <w:szCs w:val="22"/>
        </w:rPr>
      </w:pPr>
      <w:hyperlink w:anchor="_Toc74209671" w:history="1">
        <w:r w:rsidR="00E258B2" w:rsidRPr="00135777">
          <w:rPr>
            <w:rStyle w:val="Hyperlink"/>
            <w:noProof/>
          </w:rPr>
          <w:t>Additional User Provisions</w:t>
        </w:r>
        <w:r w:rsidR="00E258B2">
          <w:rPr>
            <w:noProof/>
            <w:webHidden/>
          </w:rPr>
          <w:tab/>
        </w:r>
        <w:r w:rsidR="00E258B2">
          <w:rPr>
            <w:noProof/>
            <w:webHidden/>
          </w:rPr>
          <w:fldChar w:fldCharType="begin"/>
        </w:r>
        <w:r w:rsidR="00E258B2">
          <w:rPr>
            <w:noProof/>
            <w:webHidden/>
          </w:rPr>
          <w:instrText xml:space="preserve"> PAGEREF _Toc74209671 \h </w:instrText>
        </w:r>
        <w:r w:rsidR="00E258B2">
          <w:rPr>
            <w:noProof/>
            <w:webHidden/>
          </w:rPr>
        </w:r>
        <w:r w:rsidR="00E258B2">
          <w:rPr>
            <w:noProof/>
            <w:webHidden/>
          </w:rPr>
          <w:fldChar w:fldCharType="separate"/>
        </w:r>
        <w:r w:rsidR="00E258B2">
          <w:rPr>
            <w:noProof/>
            <w:webHidden/>
          </w:rPr>
          <w:t>61</w:t>
        </w:r>
        <w:r w:rsidR="00E258B2">
          <w:rPr>
            <w:noProof/>
            <w:webHidden/>
          </w:rPr>
          <w:fldChar w:fldCharType="end"/>
        </w:r>
      </w:hyperlink>
    </w:p>
    <w:p w:rsidR="00E258B2" w:rsidRDefault="00920537">
      <w:pPr>
        <w:pStyle w:val="TOC5"/>
        <w:rPr>
          <w:rFonts w:asciiTheme="minorHAnsi" w:eastAsiaTheme="minorEastAsia" w:hAnsiTheme="minorHAnsi" w:cstheme="minorBidi"/>
          <w:noProof/>
          <w:sz w:val="22"/>
          <w:szCs w:val="22"/>
        </w:rPr>
      </w:pPr>
      <w:hyperlink w:anchor="_Toc74209672" w:history="1">
        <w:r w:rsidR="00E258B2" w:rsidRPr="00135777">
          <w:rPr>
            <w:rStyle w:val="Hyperlink"/>
            <w:noProof/>
          </w:rPr>
          <w:t>Part 1 : User provisions</w:t>
        </w:r>
        <w:r w:rsidR="00E258B2">
          <w:rPr>
            <w:noProof/>
            <w:webHidden/>
          </w:rPr>
          <w:tab/>
        </w:r>
        <w:r w:rsidR="00E258B2">
          <w:rPr>
            <w:noProof/>
            <w:webHidden/>
          </w:rPr>
          <w:fldChar w:fldCharType="begin"/>
        </w:r>
        <w:r w:rsidR="00E258B2">
          <w:rPr>
            <w:noProof/>
            <w:webHidden/>
          </w:rPr>
          <w:instrText xml:space="preserve"> PAGEREF _Toc74209672 \h </w:instrText>
        </w:r>
        <w:r w:rsidR="00E258B2">
          <w:rPr>
            <w:noProof/>
            <w:webHidden/>
          </w:rPr>
        </w:r>
        <w:r w:rsidR="00E258B2">
          <w:rPr>
            <w:noProof/>
            <w:webHidden/>
          </w:rPr>
          <w:fldChar w:fldCharType="separate"/>
        </w:r>
        <w:r w:rsidR="00E258B2">
          <w:rPr>
            <w:noProof/>
            <w:webHidden/>
          </w:rPr>
          <w:t>61</w:t>
        </w:r>
        <w:r w:rsidR="00E258B2">
          <w:rPr>
            <w:noProof/>
            <w:webHidden/>
          </w:rPr>
          <w:fldChar w:fldCharType="end"/>
        </w:r>
      </w:hyperlink>
    </w:p>
    <w:p w:rsidR="00E258B2" w:rsidRDefault="00920537">
      <w:pPr>
        <w:pStyle w:val="TOC5"/>
        <w:rPr>
          <w:rFonts w:asciiTheme="minorHAnsi" w:eastAsiaTheme="minorEastAsia" w:hAnsiTheme="minorHAnsi" w:cstheme="minorBidi"/>
          <w:noProof/>
          <w:sz w:val="22"/>
          <w:szCs w:val="22"/>
        </w:rPr>
      </w:pPr>
      <w:hyperlink w:anchor="_Toc74209673" w:history="1">
        <w:r w:rsidR="00E258B2" w:rsidRPr="00135777">
          <w:rPr>
            <w:rStyle w:val="Hyperlink"/>
            <w:noProof/>
          </w:rPr>
          <w:t>Part 2 : Trade licences</w:t>
        </w:r>
        <w:r w:rsidR="00E258B2">
          <w:rPr>
            <w:noProof/>
            <w:webHidden/>
          </w:rPr>
          <w:tab/>
        </w:r>
        <w:r w:rsidR="00E258B2">
          <w:rPr>
            <w:noProof/>
            <w:webHidden/>
          </w:rPr>
          <w:fldChar w:fldCharType="begin"/>
        </w:r>
        <w:r w:rsidR="00E258B2">
          <w:rPr>
            <w:noProof/>
            <w:webHidden/>
          </w:rPr>
          <w:instrText xml:space="preserve"> PAGEREF _Toc74209673 \h </w:instrText>
        </w:r>
        <w:r w:rsidR="00E258B2">
          <w:rPr>
            <w:noProof/>
            <w:webHidden/>
          </w:rPr>
        </w:r>
        <w:r w:rsidR="00E258B2">
          <w:rPr>
            <w:noProof/>
            <w:webHidden/>
          </w:rPr>
          <w:fldChar w:fldCharType="separate"/>
        </w:r>
        <w:r w:rsidR="00E258B2">
          <w:rPr>
            <w:noProof/>
            <w:webHidden/>
          </w:rPr>
          <w:t>62</w:t>
        </w:r>
        <w:r w:rsidR="00E258B2">
          <w:rPr>
            <w:noProof/>
            <w:webHidden/>
          </w:rPr>
          <w:fldChar w:fldCharType="end"/>
        </w:r>
      </w:hyperlink>
    </w:p>
    <w:p w:rsidR="00E258B2" w:rsidRDefault="00920537">
      <w:pPr>
        <w:pStyle w:val="TOC5"/>
        <w:rPr>
          <w:rFonts w:asciiTheme="minorHAnsi" w:eastAsiaTheme="minorEastAsia" w:hAnsiTheme="minorHAnsi" w:cstheme="minorBidi"/>
          <w:noProof/>
          <w:sz w:val="22"/>
          <w:szCs w:val="22"/>
        </w:rPr>
      </w:pPr>
      <w:hyperlink w:anchor="_Toc74209674" w:history="1">
        <w:r w:rsidR="00E258B2" w:rsidRPr="00135777">
          <w:rPr>
            <w:rStyle w:val="Hyperlink"/>
            <w:noProof/>
          </w:rPr>
          <w:t>Part 3 : Seating Area</w:t>
        </w:r>
        <w:r w:rsidR="00E258B2">
          <w:rPr>
            <w:noProof/>
            <w:webHidden/>
          </w:rPr>
          <w:tab/>
        </w:r>
        <w:r w:rsidR="00E258B2">
          <w:rPr>
            <w:noProof/>
            <w:webHidden/>
          </w:rPr>
          <w:fldChar w:fldCharType="begin"/>
        </w:r>
        <w:r w:rsidR="00E258B2">
          <w:rPr>
            <w:noProof/>
            <w:webHidden/>
          </w:rPr>
          <w:instrText xml:space="preserve"> PAGEREF _Toc74209674 \h </w:instrText>
        </w:r>
        <w:r w:rsidR="00E258B2">
          <w:rPr>
            <w:noProof/>
            <w:webHidden/>
          </w:rPr>
        </w:r>
        <w:r w:rsidR="00E258B2">
          <w:rPr>
            <w:noProof/>
            <w:webHidden/>
          </w:rPr>
          <w:fldChar w:fldCharType="separate"/>
        </w:r>
        <w:r w:rsidR="00E258B2">
          <w:rPr>
            <w:noProof/>
            <w:webHidden/>
          </w:rPr>
          <w:t>64</w:t>
        </w:r>
        <w:r w:rsidR="00E258B2">
          <w:rPr>
            <w:noProof/>
            <w:webHidden/>
          </w:rPr>
          <w:fldChar w:fldCharType="end"/>
        </w:r>
      </w:hyperlink>
    </w:p>
    <w:p w:rsidR="00102FD8" w:rsidRDefault="00E258B2">
      <w:pPr>
        <w:pStyle w:val="SHNormal"/>
      </w:pPr>
      <w:r>
        <w:fldChar w:fldCharType="end"/>
      </w:r>
    </w:p>
    <w:p w:rsidR="00102FD8" w:rsidRDefault="00102FD8">
      <w:pPr>
        <w:pStyle w:val="SHNormal"/>
      </w:pPr>
    </w:p>
    <w:p w:rsidR="00102FD8" w:rsidRDefault="00102FD8">
      <w:pPr>
        <w:pStyle w:val="SHNormal"/>
        <w:sectPr w:rsidR="00102FD8">
          <w:footerReference w:type="default" r:id="rId21"/>
          <w:pgSz w:w="11907" w:h="16839" w:code="9"/>
          <w:pgMar w:top="1417" w:right="1417" w:bottom="1417" w:left="1417" w:header="709" w:footer="709" w:gutter="0"/>
          <w:cols w:space="708"/>
          <w:docGrid w:linePitch="360"/>
        </w:sectPr>
      </w:pPr>
    </w:p>
    <w:p w:rsidR="00102FD8" w:rsidRDefault="00E258B2">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102FD8">
        <w:tc>
          <w:tcPr>
            <w:tcW w:w="4785" w:type="dxa"/>
          </w:tcPr>
          <w:p w:rsidR="00102FD8" w:rsidRDefault="00E258B2">
            <w:pPr>
              <w:pStyle w:val="SHNormal"/>
            </w:pPr>
            <w:r>
              <w:rPr>
                <w:b/>
                <w:bCs/>
              </w:rPr>
              <w:t>LR1.</w:t>
            </w:r>
            <w:r>
              <w:t> </w:t>
            </w:r>
            <w:r>
              <w:rPr>
                <w:b/>
                <w:bCs/>
              </w:rPr>
              <w:t>Date of lease</w:t>
            </w:r>
          </w:p>
        </w:tc>
        <w:tc>
          <w:tcPr>
            <w:tcW w:w="4786" w:type="dxa"/>
          </w:tcPr>
          <w:p w:rsidR="00102FD8" w:rsidRDefault="00102FD8">
            <w:pPr>
              <w:pStyle w:val="SHNormal"/>
            </w:pPr>
          </w:p>
        </w:tc>
      </w:tr>
      <w:tr w:rsidR="00102FD8">
        <w:tc>
          <w:tcPr>
            <w:tcW w:w="4785" w:type="dxa"/>
          </w:tcPr>
          <w:p w:rsidR="00102FD8" w:rsidRDefault="00E258B2">
            <w:pPr>
              <w:pStyle w:val="SHNormal"/>
            </w:pPr>
            <w:r>
              <w:rPr>
                <w:b/>
                <w:bCs/>
              </w:rPr>
              <w:t>LR2. Title number(s)</w:t>
            </w:r>
          </w:p>
        </w:tc>
        <w:tc>
          <w:tcPr>
            <w:tcW w:w="4786" w:type="dxa"/>
          </w:tcPr>
          <w:p w:rsidR="00102FD8" w:rsidRDefault="00102FD8">
            <w:pPr>
              <w:pStyle w:val="SHNormal"/>
            </w:pPr>
          </w:p>
        </w:tc>
      </w:tr>
      <w:tr w:rsidR="00102FD8">
        <w:tc>
          <w:tcPr>
            <w:tcW w:w="4785" w:type="dxa"/>
          </w:tcPr>
          <w:p w:rsidR="00102FD8" w:rsidRDefault="00E258B2">
            <w:pPr>
              <w:pStyle w:val="SHNormal"/>
            </w:pPr>
            <w:r>
              <w:rPr>
                <w:b/>
                <w:bCs/>
              </w:rPr>
              <w:t>LR2.1 Landlord’s title number(s)</w:t>
            </w:r>
          </w:p>
        </w:tc>
        <w:tc>
          <w:tcPr>
            <w:tcW w:w="4786" w:type="dxa"/>
          </w:tcPr>
          <w:p w:rsidR="00102FD8" w:rsidRDefault="00E258B2">
            <w:pPr>
              <w:pStyle w:val="SHNormal"/>
            </w:pPr>
            <w:r>
              <w:t>[TITLE NUMBER].</w:t>
            </w:r>
          </w:p>
        </w:tc>
      </w:tr>
      <w:tr w:rsidR="00102FD8">
        <w:tc>
          <w:tcPr>
            <w:tcW w:w="4785" w:type="dxa"/>
          </w:tcPr>
          <w:p w:rsidR="00102FD8" w:rsidRDefault="00E258B2">
            <w:pPr>
              <w:pStyle w:val="SHNormal"/>
            </w:pPr>
            <w:r>
              <w:rPr>
                <w:b/>
                <w:bCs/>
              </w:rPr>
              <w:t>LR2.2 Other title numbers</w:t>
            </w:r>
          </w:p>
        </w:tc>
        <w:tc>
          <w:tcPr>
            <w:tcW w:w="4786" w:type="dxa"/>
          </w:tcPr>
          <w:p w:rsidR="00102FD8" w:rsidRDefault="00E258B2">
            <w:pPr>
              <w:pStyle w:val="SHNormal"/>
            </w:pPr>
            <w:r>
              <w:t>[None.][TITLE NUMBER.]</w:t>
            </w:r>
          </w:p>
        </w:tc>
      </w:tr>
      <w:tr w:rsidR="00102FD8">
        <w:tc>
          <w:tcPr>
            <w:tcW w:w="4785" w:type="dxa"/>
          </w:tcPr>
          <w:p w:rsidR="00102FD8" w:rsidRDefault="00E258B2">
            <w:pPr>
              <w:pStyle w:val="SHNormal"/>
            </w:pPr>
            <w:r>
              <w:rPr>
                <w:b/>
                <w:bCs/>
              </w:rPr>
              <w:t>LR3. Parties to this lease</w:t>
            </w:r>
          </w:p>
        </w:tc>
        <w:tc>
          <w:tcPr>
            <w:tcW w:w="4786" w:type="dxa"/>
          </w:tcPr>
          <w:p w:rsidR="00102FD8" w:rsidRDefault="00102FD8">
            <w:pPr>
              <w:pStyle w:val="SHNormal"/>
            </w:pPr>
          </w:p>
        </w:tc>
      </w:tr>
      <w:tr w:rsidR="00102FD8">
        <w:tc>
          <w:tcPr>
            <w:tcW w:w="4785" w:type="dxa"/>
          </w:tcPr>
          <w:p w:rsidR="00102FD8" w:rsidRDefault="00E258B2">
            <w:pPr>
              <w:pStyle w:val="SHNormal"/>
            </w:pPr>
            <w:r>
              <w:rPr>
                <w:b/>
                <w:bCs/>
              </w:rPr>
              <w:t>Landlord</w:t>
            </w:r>
          </w:p>
        </w:tc>
        <w:tc>
          <w:tcPr>
            <w:tcW w:w="4786" w:type="dxa"/>
          </w:tcPr>
          <w:p w:rsidR="00102FD8" w:rsidRDefault="00E258B2">
            <w:pPr>
              <w:pStyle w:val="SHNormal"/>
            </w:pPr>
            <w:r>
              <w:t>[LANDLORD] (incorporated and registered in [England and Wales] [the United Kingdom] [COUNTRY] under company registration number [COMPANY NUMBER]), the registered office of which is at [ADDRESS].</w:t>
            </w:r>
          </w:p>
        </w:tc>
      </w:tr>
      <w:tr w:rsidR="00102FD8">
        <w:tc>
          <w:tcPr>
            <w:tcW w:w="4785" w:type="dxa"/>
          </w:tcPr>
          <w:p w:rsidR="00102FD8" w:rsidRDefault="00E258B2">
            <w:pPr>
              <w:pStyle w:val="SHNormal"/>
            </w:pPr>
            <w:r>
              <w:rPr>
                <w:b/>
                <w:bCs/>
              </w:rPr>
              <w:t>Tenant</w:t>
            </w:r>
          </w:p>
        </w:tc>
        <w:tc>
          <w:tcPr>
            <w:tcW w:w="4786" w:type="dxa"/>
          </w:tcPr>
          <w:p w:rsidR="00102FD8" w:rsidRDefault="00E258B2">
            <w:pPr>
              <w:pStyle w:val="SHNormal"/>
            </w:pPr>
            <w:r>
              <w:t>[TENANT] (incorporated and registered in [England and Wales] [the United Kingdom] [COUNTRY] under company registration number [COMPANY NUMBER]), the registered office of which is at [ADDRESS].</w:t>
            </w:r>
          </w:p>
        </w:tc>
      </w:tr>
      <w:tr w:rsidR="00102FD8">
        <w:tc>
          <w:tcPr>
            <w:tcW w:w="4785" w:type="dxa"/>
          </w:tcPr>
          <w:p w:rsidR="00102FD8" w:rsidRDefault="00E258B2">
            <w:pPr>
              <w:pStyle w:val="SHNormal"/>
            </w:pPr>
            <w:r>
              <w:t>[</w:t>
            </w:r>
            <w:r>
              <w:rPr>
                <w:b/>
                <w:bCs/>
              </w:rPr>
              <w:t>Guarantor</w:t>
            </w:r>
          </w:p>
        </w:tc>
        <w:tc>
          <w:tcPr>
            <w:tcW w:w="4786" w:type="dxa"/>
          </w:tcPr>
          <w:p w:rsidR="00102FD8" w:rsidRDefault="00E258B2">
            <w:pPr>
              <w:pStyle w:val="SHNormal"/>
            </w:pPr>
            <w:r>
              <w:t>[GUARANTOR] (incorporated and registered in [England and Wales] [the United Kingdom] [COUNTRY] under company registration number [COMPANY NUMBER]), the registered office of which is at [ADDRESS].]</w:t>
            </w:r>
          </w:p>
        </w:tc>
      </w:tr>
      <w:tr w:rsidR="00102FD8">
        <w:tc>
          <w:tcPr>
            <w:tcW w:w="4785" w:type="dxa"/>
          </w:tcPr>
          <w:p w:rsidR="00102FD8" w:rsidRDefault="00E258B2">
            <w:pPr>
              <w:pStyle w:val="SHNormal"/>
            </w:pPr>
            <w:r>
              <w:t>[[</w:t>
            </w:r>
            <w:r>
              <w:rPr>
                <w:b/>
                <w:bCs/>
              </w:rPr>
              <w:t>Description of party</w:t>
            </w:r>
            <w:r>
              <w:t>]</w:t>
            </w:r>
          </w:p>
        </w:tc>
        <w:tc>
          <w:tcPr>
            <w:tcW w:w="4786" w:type="dxa"/>
          </w:tcPr>
          <w:p w:rsidR="00102FD8" w:rsidRDefault="00E258B2">
            <w:pPr>
              <w:pStyle w:val="SHNormal"/>
            </w:pPr>
            <w:r>
              <w:t>[NAME] (incorporated and registered in [England and Wales] [the United Kingdom] [COUNTRY] under company registration number [COMPANY NUMBER]), the registered office of which is at [ADDRESS].]</w:t>
            </w:r>
          </w:p>
        </w:tc>
      </w:tr>
      <w:tr w:rsidR="00102FD8">
        <w:tc>
          <w:tcPr>
            <w:tcW w:w="4785" w:type="dxa"/>
            <w:tcBorders>
              <w:bottom w:val="nil"/>
            </w:tcBorders>
          </w:tcPr>
          <w:p w:rsidR="00102FD8" w:rsidRDefault="00E258B2">
            <w:pPr>
              <w:pStyle w:val="SHNormal"/>
            </w:pPr>
            <w:r>
              <w:rPr>
                <w:b/>
                <w:bCs/>
              </w:rPr>
              <w:t>LR4. Property</w:t>
            </w:r>
          </w:p>
        </w:tc>
        <w:tc>
          <w:tcPr>
            <w:tcW w:w="4786" w:type="dxa"/>
            <w:tcBorders>
              <w:bottom w:val="nil"/>
            </w:tcBorders>
          </w:tcPr>
          <w:p w:rsidR="00102FD8" w:rsidRDefault="00E258B2">
            <w:pPr>
              <w:pStyle w:val="SHNormal"/>
            </w:pPr>
            <w:r>
              <w:rPr>
                <w:b/>
                <w:bCs/>
              </w:rPr>
              <w:t>In the case of a conflict between this clause and the remainder of this lease then, for the purposes of registration, this clause shall prevail.</w:t>
            </w:r>
          </w:p>
        </w:tc>
      </w:tr>
      <w:tr w:rsidR="00102FD8">
        <w:tc>
          <w:tcPr>
            <w:tcW w:w="4785" w:type="dxa"/>
            <w:tcBorders>
              <w:top w:val="nil"/>
              <w:bottom w:val="nil"/>
            </w:tcBorders>
          </w:tcPr>
          <w:p w:rsidR="00102FD8" w:rsidRDefault="00102FD8">
            <w:pPr>
              <w:pStyle w:val="SHNormal"/>
            </w:pPr>
          </w:p>
        </w:tc>
        <w:tc>
          <w:tcPr>
            <w:tcW w:w="4786" w:type="dxa"/>
            <w:tcBorders>
              <w:top w:val="nil"/>
              <w:bottom w:val="nil"/>
            </w:tcBorders>
          </w:tcPr>
          <w:p w:rsidR="00102FD8" w:rsidRDefault="00E258B2">
            <w:pPr>
              <w:pStyle w:val="SHNormal"/>
            </w:pPr>
            <w:r>
              <w:t>The property described as the “Premises”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 [but without the benefit of the rights set out in [entry][entries] [●] of the Property Register of Title Number [●] as at [●]</w:t>
            </w:r>
            <w:r>
              <w:rPr>
                <w:rStyle w:val="FootnoteReference"/>
              </w:rPr>
              <w:footnoteReference w:id="1"/>
            </w:r>
            <w:r>
              <w:t>].</w:t>
            </w:r>
          </w:p>
        </w:tc>
      </w:tr>
      <w:tr w:rsidR="00102FD8">
        <w:tc>
          <w:tcPr>
            <w:tcW w:w="4785" w:type="dxa"/>
          </w:tcPr>
          <w:p w:rsidR="00102FD8" w:rsidRDefault="00E258B2">
            <w:pPr>
              <w:pStyle w:val="SHNormal"/>
            </w:pPr>
            <w:r>
              <w:rPr>
                <w:b/>
                <w:bCs/>
              </w:rPr>
              <w:t>LR5. Prescribed statements etc.</w:t>
            </w:r>
          </w:p>
        </w:tc>
        <w:tc>
          <w:tcPr>
            <w:tcW w:w="4786" w:type="dxa"/>
          </w:tcPr>
          <w:p w:rsidR="00102FD8" w:rsidRDefault="00E258B2">
            <w:pPr>
              <w:pStyle w:val="SHNormal"/>
            </w:pPr>
            <w:r>
              <w:t>None.</w:t>
            </w:r>
            <w:r>
              <w:rPr>
                <w:rStyle w:val="FootnoteReference"/>
              </w:rPr>
              <w:footnoteReference w:id="2"/>
            </w:r>
          </w:p>
        </w:tc>
      </w:tr>
      <w:tr w:rsidR="00102FD8">
        <w:tc>
          <w:tcPr>
            <w:tcW w:w="4785" w:type="dxa"/>
          </w:tcPr>
          <w:p w:rsidR="00102FD8" w:rsidRDefault="00E258B2">
            <w:pPr>
              <w:pStyle w:val="SHNormal"/>
            </w:pPr>
            <w:r>
              <w:rPr>
                <w:b/>
                <w:bCs/>
              </w:rPr>
              <w:t>LR6. Term for which the Property is leased</w:t>
            </w:r>
          </w:p>
        </w:tc>
        <w:tc>
          <w:tcPr>
            <w:tcW w:w="4786" w:type="dxa"/>
          </w:tcPr>
          <w:p w:rsidR="00102FD8" w:rsidRDefault="00E258B2">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102FD8">
        <w:tc>
          <w:tcPr>
            <w:tcW w:w="4785" w:type="dxa"/>
          </w:tcPr>
          <w:p w:rsidR="00102FD8" w:rsidRDefault="00E258B2">
            <w:pPr>
              <w:pStyle w:val="SHNormal"/>
            </w:pPr>
            <w:r>
              <w:rPr>
                <w:b/>
                <w:bCs/>
              </w:rPr>
              <w:t>LR7. Premium</w:t>
            </w:r>
          </w:p>
        </w:tc>
        <w:tc>
          <w:tcPr>
            <w:tcW w:w="4786" w:type="dxa"/>
          </w:tcPr>
          <w:p w:rsidR="00102FD8" w:rsidRDefault="00E258B2">
            <w:pPr>
              <w:pStyle w:val="SHNormal"/>
            </w:pPr>
            <w:r>
              <w:t>[None.] [£ [AMOUNT] plus VAT of [AMOUNT].]</w:t>
            </w:r>
          </w:p>
        </w:tc>
      </w:tr>
      <w:tr w:rsidR="00102FD8">
        <w:tc>
          <w:tcPr>
            <w:tcW w:w="4785" w:type="dxa"/>
          </w:tcPr>
          <w:p w:rsidR="00102FD8" w:rsidRDefault="00E258B2">
            <w:pPr>
              <w:pStyle w:val="SHNormal"/>
            </w:pPr>
            <w:r>
              <w:rPr>
                <w:b/>
                <w:bCs/>
              </w:rPr>
              <w:lastRenderedPageBreak/>
              <w:t>LR8. Prohibitions or restrictions on disposing of this lease</w:t>
            </w:r>
          </w:p>
        </w:tc>
        <w:tc>
          <w:tcPr>
            <w:tcW w:w="4786" w:type="dxa"/>
          </w:tcPr>
          <w:p w:rsidR="00102FD8" w:rsidRDefault="00E258B2">
            <w:pPr>
              <w:pStyle w:val="SHNormal"/>
            </w:pPr>
            <w:r>
              <w:t>This Lease contains a provision that prohibits or restricts dispositions.</w:t>
            </w:r>
          </w:p>
        </w:tc>
      </w:tr>
      <w:tr w:rsidR="00102FD8">
        <w:tc>
          <w:tcPr>
            <w:tcW w:w="4785" w:type="dxa"/>
          </w:tcPr>
          <w:p w:rsidR="00102FD8" w:rsidRDefault="00E258B2">
            <w:pPr>
              <w:pStyle w:val="SHNormal"/>
            </w:pPr>
            <w:r>
              <w:rPr>
                <w:b/>
                <w:bCs/>
              </w:rPr>
              <w:t>LR9. Rights of acquisition etc.</w:t>
            </w:r>
          </w:p>
        </w:tc>
        <w:tc>
          <w:tcPr>
            <w:tcW w:w="4786" w:type="dxa"/>
          </w:tcPr>
          <w:p w:rsidR="00102FD8" w:rsidRDefault="00102FD8">
            <w:pPr>
              <w:pStyle w:val="SHNormal"/>
            </w:pPr>
          </w:p>
        </w:tc>
      </w:tr>
      <w:tr w:rsidR="00102FD8">
        <w:tc>
          <w:tcPr>
            <w:tcW w:w="4785" w:type="dxa"/>
          </w:tcPr>
          <w:p w:rsidR="00102FD8" w:rsidRDefault="00E258B2">
            <w:pPr>
              <w:pStyle w:val="SHNormal"/>
            </w:pPr>
            <w:r>
              <w:rPr>
                <w:b/>
                <w:bCs/>
              </w:rPr>
              <w:t>LR9.1 Tenant’s contractual rights to renew this lease, to acquire the reversion or another lease of the Property, or to acquire an interest in other land</w:t>
            </w:r>
          </w:p>
        </w:tc>
        <w:tc>
          <w:tcPr>
            <w:tcW w:w="4786" w:type="dxa"/>
          </w:tcPr>
          <w:p w:rsidR="00102FD8" w:rsidRDefault="00E258B2">
            <w:pPr>
              <w:pStyle w:val="SHNormal"/>
            </w:pPr>
            <w:r>
              <w:t>None.</w:t>
            </w:r>
            <w:r>
              <w:rPr>
                <w:rStyle w:val="FootnoteReference"/>
              </w:rPr>
              <w:footnoteReference w:id="3"/>
            </w:r>
          </w:p>
        </w:tc>
      </w:tr>
      <w:tr w:rsidR="00102FD8">
        <w:tc>
          <w:tcPr>
            <w:tcW w:w="4785" w:type="dxa"/>
          </w:tcPr>
          <w:p w:rsidR="00102FD8" w:rsidRDefault="00E258B2">
            <w:pPr>
              <w:pStyle w:val="SHNormal"/>
            </w:pPr>
            <w:r>
              <w:rPr>
                <w:b/>
                <w:bCs/>
              </w:rPr>
              <w:t>LR9.2 Tenant’s covenant to (or offer to) surrender this lease</w:t>
            </w:r>
          </w:p>
        </w:tc>
        <w:tc>
          <w:tcPr>
            <w:tcW w:w="4786" w:type="dxa"/>
          </w:tcPr>
          <w:p w:rsidR="00102FD8" w:rsidRDefault="00E258B2">
            <w:pPr>
              <w:pStyle w:val="SHNormal"/>
            </w:pPr>
            <w:r>
              <w:t>[None.]</w:t>
            </w:r>
            <w:r>
              <w:rPr>
                <w:rStyle w:val="FootnoteReference"/>
              </w:rPr>
              <w:footnoteReference w:id="4"/>
            </w:r>
          </w:p>
        </w:tc>
      </w:tr>
      <w:tr w:rsidR="00102FD8">
        <w:tc>
          <w:tcPr>
            <w:tcW w:w="4785" w:type="dxa"/>
          </w:tcPr>
          <w:p w:rsidR="00102FD8" w:rsidRDefault="00E258B2">
            <w:pPr>
              <w:pStyle w:val="SHNormal"/>
            </w:pPr>
            <w:r>
              <w:rPr>
                <w:b/>
                <w:bCs/>
              </w:rPr>
              <w:t>LR9.3 Landlord’s contractual rights to acquire this lease</w:t>
            </w:r>
          </w:p>
        </w:tc>
        <w:tc>
          <w:tcPr>
            <w:tcW w:w="4786" w:type="dxa"/>
          </w:tcPr>
          <w:p w:rsidR="00102FD8" w:rsidRDefault="00E258B2">
            <w:pPr>
              <w:pStyle w:val="SHNormal"/>
            </w:pPr>
            <w:r>
              <w:t>None.</w:t>
            </w:r>
          </w:p>
        </w:tc>
      </w:tr>
      <w:tr w:rsidR="00102FD8">
        <w:tc>
          <w:tcPr>
            <w:tcW w:w="4785" w:type="dxa"/>
          </w:tcPr>
          <w:p w:rsidR="00102FD8" w:rsidRDefault="00E258B2">
            <w:pPr>
              <w:pStyle w:val="SHNormal"/>
            </w:pPr>
            <w:r>
              <w:rPr>
                <w:b/>
                <w:bCs/>
              </w:rPr>
              <w:t>LR10. Restrictive covenants given in this lease by the Landlord in respect of land other than the Property</w:t>
            </w:r>
          </w:p>
        </w:tc>
        <w:tc>
          <w:tcPr>
            <w:tcW w:w="4786" w:type="dxa"/>
          </w:tcPr>
          <w:p w:rsidR="00102FD8" w:rsidRDefault="00E258B2">
            <w:pPr>
              <w:pStyle w:val="SHNormal"/>
            </w:pPr>
            <w:r>
              <w:t>[None.]</w:t>
            </w:r>
            <w:r>
              <w:rPr>
                <w:rStyle w:val="FootnoteReference"/>
              </w:rPr>
              <w:footnoteReference w:id="5"/>
            </w:r>
          </w:p>
        </w:tc>
      </w:tr>
      <w:tr w:rsidR="00102FD8">
        <w:tc>
          <w:tcPr>
            <w:tcW w:w="4785" w:type="dxa"/>
          </w:tcPr>
          <w:p w:rsidR="00102FD8" w:rsidRDefault="00E258B2">
            <w:pPr>
              <w:pStyle w:val="SHNormal"/>
            </w:pPr>
            <w:r>
              <w:rPr>
                <w:b/>
                <w:bCs/>
              </w:rPr>
              <w:t>LR11. Easements</w:t>
            </w:r>
          </w:p>
        </w:tc>
        <w:tc>
          <w:tcPr>
            <w:tcW w:w="4786" w:type="dxa"/>
          </w:tcPr>
          <w:p w:rsidR="00102FD8" w:rsidRDefault="00102FD8">
            <w:pPr>
              <w:pStyle w:val="SHNormal"/>
            </w:pPr>
          </w:p>
        </w:tc>
      </w:tr>
      <w:tr w:rsidR="00102FD8">
        <w:tc>
          <w:tcPr>
            <w:tcW w:w="4785" w:type="dxa"/>
          </w:tcPr>
          <w:p w:rsidR="00102FD8" w:rsidRDefault="00E258B2">
            <w:pPr>
              <w:pStyle w:val="SHNormal"/>
            </w:pPr>
            <w:r>
              <w:rPr>
                <w:b/>
                <w:bCs/>
              </w:rPr>
              <w:t>LR11.1 Easements granted by this lease for the benefit of the Property</w:t>
            </w:r>
          </w:p>
        </w:tc>
        <w:tc>
          <w:tcPr>
            <w:tcW w:w="4786" w:type="dxa"/>
          </w:tcPr>
          <w:p w:rsidR="00102FD8" w:rsidRDefault="00E258B2">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102FD8">
        <w:tc>
          <w:tcPr>
            <w:tcW w:w="4785" w:type="dxa"/>
          </w:tcPr>
          <w:p w:rsidR="00102FD8" w:rsidRDefault="00E258B2">
            <w:pPr>
              <w:pStyle w:val="SHNormal"/>
            </w:pPr>
            <w:r>
              <w:rPr>
                <w:b/>
                <w:bCs/>
              </w:rPr>
              <w:t>LR11.2 Easements granted or reserved by this lease over the Property for the benefit of other property</w:t>
            </w:r>
          </w:p>
        </w:tc>
        <w:tc>
          <w:tcPr>
            <w:tcW w:w="4786" w:type="dxa"/>
          </w:tcPr>
          <w:p w:rsidR="00102FD8" w:rsidRDefault="00E258B2">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102FD8">
        <w:tc>
          <w:tcPr>
            <w:tcW w:w="4785" w:type="dxa"/>
          </w:tcPr>
          <w:p w:rsidR="00102FD8" w:rsidRDefault="00E258B2">
            <w:pPr>
              <w:pStyle w:val="SHNormal"/>
            </w:pPr>
            <w:r>
              <w:rPr>
                <w:b/>
                <w:bCs/>
              </w:rPr>
              <w:t>LR12. Estate rentcharge burdening the Property</w:t>
            </w:r>
          </w:p>
        </w:tc>
        <w:tc>
          <w:tcPr>
            <w:tcW w:w="4786" w:type="dxa"/>
          </w:tcPr>
          <w:p w:rsidR="00102FD8" w:rsidRDefault="00E258B2">
            <w:pPr>
              <w:pStyle w:val="SHNormal"/>
            </w:pPr>
            <w:r>
              <w:t>None.</w:t>
            </w:r>
          </w:p>
        </w:tc>
      </w:tr>
      <w:tr w:rsidR="00102FD8">
        <w:tc>
          <w:tcPr>
            <w:tcW w:w="4785" w:type="dxa"/>
            <w:tcBorders>
              <w:bottom w:val="nil"/>
            </w:tcBorders>
          </w:tcPr>
          <w:p w:rsidR="00102FD8" w:rsidRDefault="00E258B2">
            <w:pPr>
              <w:pStyle w:val="SHNormal"/>
            </w:pPr>
            <w:r>
              <w:rPr>
                <w:b/>
                <w:bCs/>
              </w:rPr>
              <w:t>LR13. Application for standard form of restriction</w:t>
            </w:r>
          </w:p>
        </w:tc>
        <w:tc>
          <w:tcPr>
            <w:tcW w:w="4786" w:type="dxa"/>
            <w:tcBorders>
              <w:bottom w:val="nil"/>
            </w:tcBorders>
          </w:tcPr>
          <w:p w:rsidR="00102FD8" w:rsidRDefault="00E258B2">
            <w:pPr>
              <w:pStyle w:val="SHNormal"/>
            </w:pPr>
            <w:r>
              <w:t>[None.][The Parties to this Lease apply to enter the following standard form of restriction [against the title of the Property] or [against title number [NUMBER]].]</w:t>
            </w:r>
          </w:p>
        </w:tc>
      </w:tr>
      <w:tr w:rsidR="00102FD8">
        <w:tc>
          <w:tcPr>
            <w:tcW w:w="4785" w:type="dxa"/>
            <w:tcBorders>
              <w:top w:val="nil"/>
              <w:bottom w:val="nil"/>
            </w:tcBorders>
          </w:tcPr>
          <w:p w:rsidR="00102FD8" w:rsidRDefault="00102FD8">
            <w:pPr>
              <w:pStyle w:val="SHNormal"/>
            </w:pPr>
          </w:p>
        </w:tc>
        <w:tc>
          <w:tcPr>
            <w:tcW w:w="4786" w:type="dxa"/>
            <w:tcBorders>
              <w:top w:val="nil"/>
              <w:bottom w:val="nil"/>
            </w:tcBorders>
          </w:tcPr>
          <w:p w:rsidR="00102FD8" w:rsidRDefault="00E258B2">
            <w:pPr>
              <w:pStyle w:val="SHNormal"/>
            </w:pPr>
            <w:r>
              <w:t>[</w:t>
            </w:r>
            <w:r>
              <w:rPr>
                <w:b/>
                <w:bCs/>
              </w:rPr>
              <w:t>NB 1: if a restriction is required to be entered against a title number other than the Property, remember to put any relevant title number in LR2.2.</w:t>
            </w:r>
            <w:r>
              <w:t>]</w:t>
            </w:r>
          </w:p>
        </w:tc>
      </w:tr>
      <w:tr w:rsidR="00102FD8">
        <w:tc>
          <w:tcPr>
            <w:tcW w:w="4785" w:type="dxa"/>
            <w:tcBorders>
              <w:top w:val="nil"/>
              <w:bottom w:val="nil"/>
            </w:tcBorders>
          </w:tcPr>
          <w:p w:rsidR="00102FD8" w:rsidRDefault="00102FD8">
            <w:pPr>
              <w:pStyle w:val="SHNormal"/>
            </w:pPr>
          </w:p>
        </w:tc>
        <w:tc>
          <w:tcPr>
            <w:tcW w:w="4786" w:type="dxa"/>
            <w:tcBorders>
              <w:top w:val="nil"/>
              <w:bottom w:val="nil"/>
            </w:tcBorders>
          </w:tcPr>
          <w:p w:rsidR="00102FD8" w:rsidRDefault="00E258B2">
            <w:pPr>
              <w:pStyle w:val="SHNormal"/>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102FD8">
        <w:tc>
          <w:tcPr>
            <w:tcW w:w="4785" w:type="dxa"/>
            <w:tcBorders>
              <w:top w:val="nil"/>
              <w:bottom w:val="nil"/>
            </w:tcBorders>
          </w:tcPr>
          <w:p w:rsidR="00102FD8" w:rsidRDefault="00102FD8">
            <w:pPr>
              <w:pStyle w:val="SHNormal"/>
            </w:pPr>
          </w:p>
        </w:tc>
        <w:tc>
          <w:tcPr>
            <w:tcW w:w="4786" w:type="dxa"/>
            <w:tcBorders>
              <w:top w:val="nil"/>
              <w:bottom w:val="nil"/>
            </w:tcBorders>
          </w:tcPr>
          <w:p w:rsidR="00102FD8" w:rsidRDefault="00E258B2">
            <w:pPr>
              <w:pStyle w:val="SHNormal"/>
            </w:pPr>
            <w:r>
              <w:rPr>
                <w:i/>
                <w:iCs/>
              </w:rPr>
              <w:t xml:space="preserve">LR NOTE: Set out the full text of the standard form of restriction and the title against which it is to be entered.  If you wish to apply for more than </w:t>
            </w:r>
            <w:r>
              <w:rPr>
                <w:i/>
                <w:iCs/>
              </w:rPr>
              <w:lastRenderedPageBreak/>
              <w:t>one standard form of restriction use this clause to apply for each of them, tell us who is applying against which title and set out the full text of the restriction you are applying for.</w:t>
            </w:r>
          </w:p>
        </w:tc>
      </w:tr>
      <w:tr w:rsidR="00102FD8">
        <w:tc>
          <w:tcPr>
            <w:tcW w:w="4785" w:type="dxa"/>
            <w:tcBorders>
              <w:top w:val="nil"/>
            </w:tcBorders>
          </w:tcPr>
          <w:p w:rsidR="00102FD8" w:rsidRDefault="00102FD8">
            <w:pPr>
              <w:pStyle w:val="SHNormal"/>
            </w:pPr>
          </w:p>
        </w:tc>
        <w:tc>
          <w:tcPr>
            <w:tcW w:w="4786" w:type="dxa"/>
            <w:tcBorders>
              <w:top w:val="nil"/>
            </w:tcBorders>
          </w:tcPr>
          <w:p w:rsidR="00102FD8" w:rsidRDefault="00E258B2">
            <w:pPr>
              <w:pStyle w:val="SHNormal"/>
            </w:pPr>
            <w:r>
              <w:rPr>
                <w:i/>
                <w:iCs/>
              </w:rPr>
              <w:t>Standard forms of restriction are set out in Schedule 4 to the Land Registration Rules 2003.</w:t>
            </w:r>
          </w:p>
        </w:tc>
      </w:tr>
      <w:tr w:rsidR="00102FD8">
        <w:tc>
          <w:tcPr>
            <w:tcW w:w="4785" w:type="dxa"/>
            <w:tcBorders>
              <w:bottom w:val="nil"/>
            </w:tcBorders>
          </w:tcPr>
          <w:p w:rsidR="00102FD8" w:rsidRDefault="00E258B2">
            <w:pPr>
              <w:pStyle w:val="SHNormal"/>
            </w:pPr>
            <w:r>
              <w:rPr>
                <w:b/>
                <w:bCs/>
              </w:rPr>
              <w:t>LR14. Declaration of trust where there is more than one person comprising the Tenant</w:t>
            </w:r>
          </w:p>
        </w:tc>
        <w:tc>
          <w:tcPr>
            <w:tcW w:w="4786" w:type="dxa"/>
            <w:tcBorders>
              <w:bottom w:val="nil"/>
            </w:tcBorders>
          </w:tcPr>
          <w:p w:rsidR="00102FD8" w:rsidRDefault="00E258B2">
            <w:pPr>
              <w:pStyle w:val="SHNormal"/>
            </w:pPr>
            <w:r>
              <w:t>The Tenant is more than one person.  They are to hold the Property on trust for themselves as joint tenants.</w:t>
            </w:r>
          </w:p>
        </w:tc>
      </w:tr>
      <w:tr w:rsidR="00102FD8">
        <w:tc>
          <w:tcPr>
            <w:tcW w:w="4785" w:type="dxa"/>
            <w:tcBorders>
              <w:top w:val="nil"/>
              <w:bottom w:val="nil"/>
            </w:tcBorders>
          </w:tcPr>
          <w:p w:rsidR="00102FD8" w:rsidRDefault="00102FD8">
            <w:pPr>
              <w:pStyle w:val="SHNormal"/>
            </w:pPr>
          </w:p>
        </w:tc>
        <w:tc>
          <w:tcPr>
            <w:tcW w:w="4786" w:type="dxa"/>
            <w:tcBorders>
              <w:top w:val="nil"/>
              <w:bottom w:val="nil"/>
            </w:tcBorders>
          </w:tcPr>
          <w:p w:rsidR="00102FD8" w:rsidRDefault="00E258B2">
            <w:pPr>
              <w:pStyle w:val="SHNormal"/>
            </w:pPr>
            <w:r>
              <w:t>OR</w:t>
            </w:r>
          </w:p>
          <w:p w:rsidR="00102FD8" w:rsidRDefault="00E258B2">
            <w:pPr>
              <w:pStyle w:val="SHNormal"/>
            </w:pPr>
            <w:r>
              <w:t>The Tenant is more than one person.  They are to hold the Property on trust for themselves as tenants in common in equal shares.</w:t>
            </w:r>
          </w:p>
        </w:tc>
      </w:tr>
      <w:tr w:rsidR="00102FD8">
        <w:tc>
          <w:tcPr>
            <w:tcW w:w="4785" w:type="dxa"/>
            <w:tcBorders>
              <w:top w:val="nil"/>
            </w:tcBorders>
          </w:tcPr>
          <w:p w:rsidR="00102FD8" w:rsidRDefault="00102FD8">
            <w:pPr>
              <w:pStyle w:val="SHNormal"/>
            </w:pPr>
          </w:p>
        </w:tc>
        <w:tc>
          <w:tcPr>
            <w:tcW w:w="4786" w:type="dxa"/>
            <w:tcBorders>
              <w:top w:val="nil"/>
            </w:tcBorders>
          </w:tcPr>
          <w:p w:rsidR="00102FD8" w:rsidRDefault="00E258B2">
            <w:pPr>
              <w:pStyle w:val="SHNormal"/>
            </w:pPr>
            <w:r>
              <w:t>OR</w:t>
            </w:r>
          </w:p>
          <w:p w:rsidR="00102FD8" w:rsidRDefault="00E258B2">
            <w:pPr>
              <w:pStyle w:val="SHNormal"/>
            </w:pPr>
            <w:r>
              <w:t>The Tenant is more than one person.  They are to hold the Property on trust [</w:t>
            </w:r>
            <w:r>
              <w:rPr>
                <w:i/>
                <w:iCs/>
              </w:rPr>
              <w:t>complete as necessary</w:t>
            </w:r>
            <w:r>
              <w:t>].</w:t>
            </w:r>
          </w:p>
          <w:p w:rsidR="00102FD8" w:rsidRDefault="00E258B2">
            <w:pPr>
              <w:pStyle w:val="SHNormal"/>
              <w:rPr>
                <w:b/>
                <w:bCs/>
                <w:i/>
                <w:iCs/>
              </w:rPr>
            </w:pPr>
            <w:r>
              <w:rPr>
                <w:b/>
                <w:bCs/>
                <w:i/>
                <w:iCs/>
              </w:rPr>
              <w:t>If the Tenant is one person, omit or delete all the alternative statements.</w:t>
            </w:r>
          </w:p>
          <w:p w:rsidR="00102FD8" w:rsidRDefault="00E258B2">
            <w:pPr>
              <w:pStyle w:val="SHNormal"/>
            </w:pPr>
            <w:r>
              <w:rPr>
                <w:b/>
                <w:bCs/>
                <w:i/>
                <w:iCs/>
              </w:rPr>
              <w:t>If the Tenant is more than one person, the Tenant will need to complete this clause by omitting or deleting all inapplicable alternative statements</w:t>
            </w:r>
          </w:p>
        </w:tc>
      </w:tr>
    </w:tbl>
    <w:p w:rsidR="00102FD8" w:rsidRDefault="00102FD8">
      <w:pPr>
        <w:pStyle w:val="SHNormal"/>
        <w:sectPr w:rsidR="00102FD8">
          <w:footerReference w:type="default" r:id="rId22"/>
          <w:footerReference w:type="first" r:id="rId23"/>
          <w:pgSz w:w="11907" w:h="16839" w:code="9"/>
          <w:pgMar w:top="1417" w:right="1417" w:bottom="1417" w:left="1417" w:header="709" w:footer="709" w:gutter="0"/>
          <w:pgNumType w:start="1"/>
          <w:cols w:space="708"/>
          <w:docGrid w:linePitch="360"/>
        </w:sectPr>
      </w:pPr>
    </w:p>
    <w:p w:rsidR="00102FD8" w:rsidRDefault="00E258B2">
      <w:pPr>
        <w:pStyle w:val="SHNormal"/>
        <w:rPr>
          <w:b/>
          <w:bCs/>
        </w:rPr>
      </w:pPr>
      <w:r>
        <w:rPr>
          <w:b/>
          <w:bCs/>
        </w:rPr>
        <w:lastRenderedPageBreak/>
        <w:t>LEASE</w:t>
      </w:r>
    </w:p>
    <w:p w:rsidR="00102FD8" w:rsidRDefault="00E258B2">
      <w:pPr>
        <w:pStyle w:val="SHNormal"/>
        <w:rPr>
          <w:b/>
          <w:bCs/>
        </w:rPr>
      </w:pPr>
      <w:r>
        <w:rPr>
          <w:b/>
          <w:bCs/>
        </w:rPr>
        <w:t>PARTIES</w:t>
      </w:r>
    </w:p>
    <w:p w:rsidR="00102FD8" w:rsidRDefault="00E258B2">
      <w:pPr>
        <w:pStyle w:val="SHNormal"/>
        <w:ind w:left="850" w:hanging="850"/>
      </w:pPr>
      <w:r>
        <w:t>(1)</w:t>
      </w:r>
      <w:r>
        <w:tab/>
        <w:t>the Landlord named in clause LR3 and any other person who becomes the immediate landlord of the Tenant (the “</w:t>
      </w:r>
      <w:r>
        <w:rPr>
          <w:b/>
          <w:bCs/>
        </w:rPr>
        <w:t>Landlord</w:t>
      </w:r>
      <w:r>
        <w:t>”); [and]</w:t>
      </w:r>
    </w:p>
    <w:p w:rsidR="00102FD8" w:rsidRDefault="00E258B2">
      <w:pPr>
        <w:pStyle w:val="SHNormal"/>
        <w:ind w:left="850" w:hanging="850"/>
      </w:pPr>
      <w:r>
        <w:t>(2)</w:t>
      </w:r>
      <w:r>
        <w:tab/>
        <w:t>the Tenant named in clause LR3 and its successors in title (the “</w:t>
      </w:r>
      <w:r>
        <w:rPr>
          <w:b/>
          <w:bCs/>
        </w:rPr>
        <w:t>Tenant</w:t>
      </w:r>
      <w:r>
        <w:t>”)[; and]</w:t>
      </w:r>
    </w:p>
    <w:p w:rsidR="00102FD8" w:rsidRDefault="00E258B2">
      <w:pPr>
        <w:pStyle w:val="SHNormal"/>
        <w:ind w:left="850" w:hanging="850"/>
      </w:pPr>
      <w:r>
        <w:t>(3)</w:t>
      </w:r>
      <w:r>
        <w:tab/>
        <w:t>[the Guarantor named in clause LR3 (the “</w:t>
      </w:r>
      <w:r>
        <w:rPr>
          <w:b/>
          <w:bCs/>
        </w:rPr>
        <w:t>Guarantor</w:t>
      </w:r>
      <w:r>
        <w:t>”)].</w:t>
      </w:r>
    </w:p>
    <w:p w:rsidR="00102FD8" w:rsidRDefault="00E258B2">
      <w:pPr>
        <w:pStyle w:val="SHNormal"/>
      </w:pPr>
      <w:r>
        <w:rPr>
          <w:b/>
          <w:bCs/>
        </w:rPr>
        <w:t>IT IS AGREED AS FOLLOWS:</w:t>
      </w:r>
    </w:p>
    <w:p w:rsidR="00102FD8" w:rsidRDefault="00E258B2">
      <w:pPr>
        <w:pStyle w:val="SHHeading1"/>
      </w:pPr>
      <w:bookmarkStart w:id="0" w:name="_Ref322089825"/>
      <w:bookmarkStart w:id="1" w:name="_Toc536773063"/>
      <w:bookmarkStart w:id="2" w:name="_Toc74209589"/>
      <w:r>
        <w:t>DEFINITIONS</w:t>
      </w:r>
      <w:bookmarkEnd w:id="0"/>
      <w:bookmarkEnd w:id="1"/>
      <w:bookmarkEnd w:id="2"/>
    </w:p>
    <w:p w:rsidR="00102FD8" w:rsidRDefault="00E258B2">
      <w:pPr>
        <w:pStyle w:val="SHParagraph1"/>
      </w:pPr>
      <w:r>
        <w:t>This Lease uses the following definitions:</w:t>
      </w:r>
    </w:p>
    <w:p w:rsidR="00102FD8" w:rsidRDefault="00E258B2">
      <w:pPr>
        <w:pStyle w:val="SHNormal"/>
        <w:keepNext/>
        <w:rPr>
          <w:b/>
        </w:rPr>
      </w:pPr>
      <w:r>
        <w:rPr>
          <w:b/>
        </w:rPr>
        <w:t>“1925 Act”</w:t>
      </w:r>
    </w:p>
    <w:p w:rsidR="00102FD8" w:rsidRDefault="00E258B2">
      <w:pPr>
        <w:pStyle w:val="SHParagraph1"/>
      </w:pPr>
      <w:r>
        <w:t>Law of Property Act 1925;</w:t>
      </w:r>
    </w:p>
    <w:p w:rsidR="00102FD8" w:rsidRDefault="00E258B2">
      <w:pPr>
        <w:pStyle w:val="SHNormal"/>
        <w:keepNext/>
        <w:rPr>
          <w:b/>
        </w:rPr>
      </w:pPr>
      <w:r>
        <w:rPr>
          <w:b/>
        </w:rPr>
        <w:t>“1954 Act”</w:t>
      </w:r>
    </w:p>
    <w:p w:rsidR="00102FD8" w:rsidRDefault="00E258B2">
      <w:pPr>
        <w:pStyle w:val="SHParagraph1"/>
      </w:pPr>
      <w:r>
        <w:t>Landlord and Tenant Act 1954;</w:t>
      </w:r>
    </w:p>
    <w:p w:rsidR="00102FD8" w:rsidRDefault="00E258B2">
      <w:pPr>
        <w:pStyle w:val="SHNormal"/>
        <w:keepNext/>
        <w:rPr>
          <w:b/>
        </w:rPr>
      </w:pPr>
      <w:r>
        <w:rPr>
          <w:b/>
        </w:rPr>
        <w:t>“1986 Act”</w:t>
      </w:r>
    </w:p>
    <w:p w:rsidR="00102FD8" w:rsidRDefault="00E258B2">
      <w:pPr>
        <w:pStyle w:val="SHParagraph1"/>
      </w:pPr>
      <w:r>
        <w:t>Insolvency Act 1986;</w:t>
      </w:r>
    </w:p>
    <w:p w:rsidR="00102FD8" w:rsidRDefault="00E258B2">
      <w:pPr>
        <w:pStyle w:val="SHNormal"/>
        <w:keepNext/>
        <w:rPr>
          <w:b/>
        </w:rPr>
      </w:pPr>
      <w:r>
        <w:t>[</w:t>
      </w:r>
      <w:r>
        <w:rPr>
          <w:b/>
        </w:rPr>
        <w:t>“1994 Act”</w:t>
      </w:r>
    </w:p>
    <w:p w:rsidR="00102FD8" w:rsidRDefault="00E258B2">
      <w:pPr>
        <w:pStyle w:val="SHParagraph1"/>
      </w:pPr>
      <w:r>
        <w:t>Law of Property (Miscellaneous Provisions) Act 1994;</w:t>
      </w:r>
      <w:r>
        <w:rPr>
          <w:rStyle w:val="FootnoteReference"/>
        </w:rPr>
        <w:footnoteReference w:id="6"/>
      </w:r>
      <w:r>
        <w:t>]</w:t>
      </w:r>
    </w:p>
    <w:p w:rsidR="00102FD8" w:rsidRDefault="00E258B2">
      <w:pPr>
        <w:pStyle w:val="SHNormal"/>
        <w:keepNext/>
        <w:rPr>
          <w:b/>
        </w:rPr>
      </w:pPr>
      <w:r>
        <w:rPr>
          <w:b/>
        </w:rPr>
        <w:t>“Accounting Period”</w:t>
      </w:r>
    </w:p>
    <w:p w:rsidR="00102FD8" w:rsidRDefault="00E258B2">
      <w:pPr>
        <w:pStyle w:val="SHParagraph1"/>
      </w:pPr>
      <w:r>
        <w:t>the annual period ending on [DATE] in each year or any other date as the Landlord may decide and notify to the Tenant;</w:t>
      </w:r>
    </w:p>
    <w:p w:rsidR="00102FD8" w:rsidRDefault="00E258B2">
      <w:pPr>
        <w:pStyle w:val="SHNormal"/>
        <w:keepNext/>
        <w:rPr>
          <w:b/>
        </w:rPr>
      </w:pPr>
      <w:r>
        <w:rPr>
          <w:b/>
        </w:rPr>
        <w:t>“Act”</w:t>
      </w:r>
    </w:p>
    <w:p w:rsidR="00102FD8" w:rsidRDefault="00E258B2">
      <w:pPr>
        <w:pStyle w:val="SHParagraph1"/>
      </w:pPr>
      <w:r>
        <w:t>any act of Parliament and any delegated law made under it;</w:t>
      </w:r>
    </w:p>
    <w:p w:rsidR="00102FD8" w:rsidRDefault="00E258B2">
      <w:pPr>
        <w:pStyle w:val="SHNormal"/>
        <w:keepNext/>
        <w:rPr>
          <w:b/>
        </w:rPr>
      </w:pPr>
      <w:r>
        <w:rPr>
          <w:b/>
        </w:rPr>
        <w:t>“Additional Services”</w:t>
      </w:r>
    </w:p>
    <w:p w:rsidR="00102FD8" w:rsidRDefault="00E258B2">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102FD8" w:rsidRDefault="00E258B2">
      <w:pPr>
        <w:pStyle w:val="SHNormal"/>
        <w:keepNext/>
        <w:rPr>
          <w:b/>
        </w:rPr>
      </w:pPr>
      <w:r>
        <w:rPr>
          <w:b/>
        </w:rPr>
        <w:t>“AGA”</w:t>
      </w:r>
    </w:p>
    <w:p w:rsidR="00102FD8" w:rsidRDefault="00E258B2">
      <w:pPr>
        <w:pStyle w:val="SHParagraph1"/>
      </w:pPr>
      <w:r>
        <w:t>an authorised guarantee agreement (as defined in section 16 of the Landlord and Tenant (Covenants) Act 1995);</w:t>
      </w:r>
    </w:p>
    <w:p w:rsidR="00102FD8" w:rsidRDefault="00E258B2">
      <w:pPr>
        <w:pStyle w:val="SHNormal"/>
        <w:keepNext/>
      </w:pPr>
      <w:r>
        <w:rPr>
          <w:b/>
        </w:rPr>
        <w:t>“Ancillary Rent Commencement Date”</w:t>
      </w:r>
      <w:r>
        <w:rPr>
          <w:rStyle w:val="FootnoteReference"/>
        </w:rPr>
        <w:footnoteReference w:id="7"/>
      </w:r>
    </w:p>
    <w:p w:rsidR="00102FD8" w:rsidRDefault="00E258B2">
      <w:pPr>
        <w:pStyle w:val="SHParagraph1"/>
      </w:pPr>
      <w:r>
        <w:t>[the date of this Lease;][the Term Start Date;][the Term Start Date or, if later, the earlier of the date on which the Tenant took occupation of the Premises and the date of this Lease;][DATE OR DESCRIPTION];</w:t>
      </w:r>
    </w:p>
    <w:p w:rsidR="00102FD8" w:rsidRDefault="00E258B2">
      <w:pPr>
        <w:pStyle w:val="SHNormal"/>
        <w:keepNext/>
      </w:pPr>
      <w:r>
        <w:lastRenderedPageBreak/>
        <w:t>[</w:t>
      </w:r>
      <w:r>
        <w:rPr>
          <w:b/>
        </w:rPr>
        <w:t>“Break Date”</w:t>
      </w:r>
    </w:p>
    <w:p w:rsidR="00102FD8" w:rsidRDefault="00E258B2">
      <w:pPr>
        <w:pStyle w:val="SHParagraph1"/>
      </w:pPr>
      <w:r>
        <w:t>[DATE OR DATES]</w:t>
      </w:r>
      <w:r>
        <w:rPr>
          <w:rStyle w:val="FootnoteReference"/>
        </w:rPr>
        <w:footnoteReference w:id="8"/>
      </w:r>
      <w:r>
        <w:t xml:space="preserve"> [or any date falling after that date] [or the day before any Rent Day after that date] [or any [fifth] anniversary of that date] [as specified in the Tenant’s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9"/>
      </w:r>
      <w:r>
        <w:t>]</w:t>
      </w:r>
    </w:p>
    <w:p w:rsidR="00102FD8" w:rsidRDefault="00E258B2">
      <w:pPr>
        <w:pStyle w:val="SHNormal"/>
        <w:keepNext/>
      </w:pPr>
      <w:r>
        <w:rPr>
          <w:b/>
        </w:rPr>
        <w:t>“Building”</w:t>
      </w:r>
    </w:p>
    <w:p w:rsidR="00102FD8" w:rsidRDefault="00E258B2">
      <w:pPr>
        <w:pStyle w:val="SHParagraph1"/>
      </w:pPr>
      <w:r>
        <w:t>the building known as [BUILDING DESCRIPTION] shown edged [blue] on [the Plans][Plan [NUMBER]] including all alterations, additions and improvements and all landlord’s fixtures forming part of it at any time during the Term;</w:t>
      </w:r>
      <w:r>
        <w:rPr>
          <w:rStyle w:val="FootnoteReference"/>
        </w:rPr>
        <w:footnoteReference w:id="10"/>
      </w:r>
    </w:p>
    <w:p w:rsidR="00102FD8" w:rsidRDefault="00E258B2">
      <w:pPr>
        <w:pStyle w:val="SHNormal"/>
        <w:keepNext/>
      </w:pPr>
      <w:r>
        <w:t>[</w:t>
      </w:r>
      <w:r>
        <w:rPr>
          <w:b/>
        </w:rPr>
        <w:t>“Building Management Systems”</w:t>
      </w:r>
    </w:p>
    <w:p w:rsidR="00102FD8" w:rsidRDefault="00E258B2">
      <w:pPr>
        <w:pStyle w:val="SHParagraph1"/>
      </w:pPr>
      <w:r>
        <w:t>all or any of the following used within or serving the Building that do not exclusively serve any Lettable Unit:</w:t>
      </w:r>
      <w:r>
        <w:rPr>
          <w:rStyle w:val="FootnoteReference"/>
        </w:rPr>
        <w:footnoteReference w:id="11"/>
      </w:r>
    </w:p>
    <w:p w:rsidR="00102FD8" w:rsidRDefault="00E258B2">
      <w:pPr>
        <w:pStyle w:val="SHDefinitiona"/>
        <w:numPr>
          <w:ilvl w:val="0"/>
          <w:numId w:val="14"/>
        </w:numPr>
      </w:pPr>
      <w:r>
        <w:t>lighting systems;</w:t>
      </w:r>
    </w:p>
    <w:p w:rsidR="00102FD8" w:rsidRDefault="00E258B2">
      <w:pPr>
        <w:pStyle w:val="SHDefinitiona"/>
      </w:pPr>
      <w:r>
        <w:t>security, CCTV and alarm systems;</w:t>
      </w:r>
    </w:p>
    <w:p w:rsidR="00102FD8" w:rsidRDefault="00E258B2">
      <w:pPr>
        <w:pStyle w:val="SHDefinitiona"/>
      </w:pPr>
      <w:r>
        <w:t>access control systems;</w:t>
      </w:r>
    </w:p>
    <w:p w:rsidR="00102FD8" w:rsidRDefault="00E258B2">
      <w:pPr>
        <w:pStyle w:val="SHDefinitiona"/>
      </w:pPr>
      <w:r>
        <w:t>traffic control systems;</w:t>
      </w:r>
    </w:p>
    <w:p w:rsidR="00102FD8" w:rsidRDefault="00E258B2">
      <w:pPr>
        <w:pStyle w:val="SHDefinitiona"/>
      </w:pPr>
      <w:r>
        <w:t>audio and audio-visual systems;</w:t>
      </w:r>
    </w:p>
    <w:p w:rsidR="00102FD8" w:rsidRDefault="00E258B2">
      <w:pPr>
        <w:pStyle w:val="SHDefinitiona"/>
      </w:pPr>
      <w:r>
        <w:t>wireless, phone, data transmission and other telecommunications systems;</w:t>
      </w:r>
    </w:p>
    <w:p w:rsidR="00102FD8" w:rsidRDefault="00E258B2">
      <w:pPr>
        <w:pStyle w:val="SHDefinitiona"/>
      </w:pPr>
      <w:r>
        <w:t>air ventilation and filtration;</w:t>
      </w:r>
    </w:p>
    <w:p w:rsidR="00102FD8" w:rsidRDefault="00E258B2">
      <w:pPr>
        <w:pStyle w:val="SHDefinitiona"/>
      </w:pPr>
      <w:r>
        <w:t>air-conditioning, heating and climate control systems;</w:t>
      </w:r>
    </w:p>
    <w:p w:rsidR="00102FD8" w:rsidRDefault="00E258B2">
      <w:pPr>
        <w:pStyle w:val="SHDefinitiona"/>
      </w:pPr>
      <w:r>
        <w:t>water heating, filtering and chilling systems;</w:t>
      </w:r>
    </w:p>
    <w:p w:rsidR="00102FD8" w:rsidRDefault="00E258B2">
      <w:pPr>
        <w:pStyle w:val="SHDefinitiona"/>
      </w:pPr>
      <w:r>
        <w:t>footfall monitoring systems;</w:t>
      </w:r>
    </w:p>
    <w:p w:rsidR="00102FD8" w:rsidRDefault="00E258B2">
      <w:pPr>
        <w:pStyle w:val="SHDefinitiona"/>
      </w:pPr>
      <w:r>
        <w:t>turnover monitoring systems;</w:t>
      </w:r>
    </w:p>
    <w:p w:rsidR="00102FD8" w:rsidRDefault="00E258B2">
      <w:pPr>
        <w:pStyle w:val="SHDefinitiona"/>
      </w:pPr>
      <w:r>
        <w:t>fire detection, alarm and sprinkler systems;</w:t>
      </w:r>
    </w:p>
    <w:p w:rsidR="00102FD8" w:rsidRDefault="00E258B2">
      <w:pPr>
        <w:pStyle w:val="SHDefinitiona"/>
      </w:pPr>
      <w:r>
        <w:t>parking charge systems;</w:t>
      </w:r>
    </w:p>
    <w:p w:rsidR="00102FD8" w:rsidRDefault="00E258B2">
      <w:pPr>
        <w:pStyle w:val="SHDefinitiona"/>
      </w:pPr>
      <w:r>
        <w:t>lightning protection systems;</w:t>
      </w:r>
    </w:p>
    <w:p w:rsidR="00102FD8" w:rsidRDefault="00E258B2">
      <w:pPr>
        <w:pStyle w:val="SHDefinitiona"/>
      </w:pPr>
      <w:r>
        <w:t>environmental performance measuring systems;</w:t>
      </w:r>
    </w:p>
    <w:p w:rsidR="00102FD8" w:rsidRDefault="00E258B2">
      <w:pPr>
        <w:pStyle w:val="SHDefinitiona"/>
      </w:pPr>
      <w:r>
        <w:t>vehicle charging systems;</w:t>
      </w:r>
    </w:p>
    <w:p w:rsidR="00102FD8" w:rsidRDefault="00E258B2">
      <w:pPr>
        <w:pStyle w:val="SHDefinitiona"/>
      </w:pPr>
      <w:r>
        <w:t>flood detection and protection systems; and</w:t>
      </w:r>
    </w:p>
    <w:p w:rsidR="00102FD8" w:rsidRDefault="00E258B2">
      <w:pPr>
        <w:pStyle w:val="SHDefinitiona"/>
      </w:pPr>
      <w:r>
        <w:t>waste management systems (including compactors),</w:t>
      </w:r>
    </w:p>
    <w:p w:rsidR="00102FD8" w:rsidRDefault="00E258B2">
      <w:pPr>
        <w:pStyle w:val="SHParagraph1"/>
      </w:pPr>
      <w:r>
        <w:lastRenderedPageBreak/>
        <w:t>and all control systems, plant, machinery, equipment, Supplies and Conducting Media used in connection with them;]</w:t>
      </w:r>
    </w:p>
    <w:p w:rsidR="00102FD8" w:rsidRDefault="00E258B2">
      <w:pPr>
        <w:pStyle w:val="SHNormal"/>
        <w:keepNext/>
      </w:pPr>
      <w:r>
        <w:rPr>
          <w:b/>
        </w:rPr>
        <w:t>“Building Services”</w:t>
      </w:r>
    </w:p>
    <w:p w:rsidR="00102FD8" w:rsidRDefault="00E258B2">
      <w:pPr>
        <w:pStyle w:val="SHParagraph2"/>
      </w:pPr>
      <w:r>
        <w:t xml:space="preserve">the services listed in </w:t>
      </w:r>
      <w:r>
        <w:rPr>
          <w:b/>
        </w:rPr>
        <w:fldChar w:fldCharType="begin"/>
      </w:r>
      <w:r>
        <w:rPr>
          <w:b/>
        </w:rPr>
        <w:instrText xml:space="preserve"> REF _Ref322094443 \n \h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102FD8" w:rsidRDefault="00E258B2">
      <w:pPr>
        <w:pStyle w:val="SHNormal"/>
        <w:keepNext/>
        <w:rPr>
          <w:b/>
        </w:rPr>
      </w:pPr>
      <w:r>
        <w:rPr>
          <w:b/>
        </w:rPr>
        <w:t>“Business Day”</w:t>
      </w:r>
    </w:p>
    <w:p w:rsidR="00102FD8" w:rsidRDefault="00E258B2">
      <w:pPr>
        <w:pStyle w:val="SHParagraph1"/>
      </w:pPr>
      <w:r>
        <w:t>any day other than a Saturday, Sunday or a bank or public holiday in England and Wales;</w:t>
      </w:r>
    </w:p>
    <w:p w:rsidR="00102FD8" w:rsidRDefault="00E258B2">
      <w:pPr>
        <w:pStyle w:val="SHNormal"/>
        <w:keepNext/>
      </w:pPr>
      <w:r>
        <w:rPr>
          <w:b/>
        </w:rPr>
        <w:t>“Common Parts”</w:t>
      </w:r>
    </w:p>
    <w:p w:rsidR="00102FD8" w:rsidRDefault="00E258B2">
      <w:pPr>
        <w:pStyle w:val="SHParagraph1"/>
      </w:pPr>
      <w:r>
        <w:t>any part of, or anything in, the Building that does not form part of a Lettable Unit and that is used or available for use by:</w:t>
      </w:r>
    </w:p>
    <w:p w:rsidR="00102FD8" w:rsidRDefault="00E258B2">
      <w:pPr>
        <w:pStyle w:val="SHDefinitiona"/>
        <w:numPr>
          <w:ilvl w:val="0"/>
          <w:numId w:val="19"/>
        </w:numPr>
      </w:pPr>
      <w:r>
        <w:t>the tenants of the Building;</w:t>
      </w:r>
    </w:p>
    <w:p w:rsidR="00102FD8" w:rsidRDefault="00E258B2">
      <w:pPr>
        <w:pStyle w:val="SHDefinitiona"/>
      </w:pPr>
      <w:r>
        <w:t>the Landlord in connection with the provision of the Services; or</w:t>
      </w:r>
    </w:p>
    <w:p w:rsidR="00102FD8" w:rsidRDefault="00E258B2">
      <w:pPr>
        <w:pStyle w:val="SHDefinitiona"/>
      </w:pPr>
      <w:r>
        <w:t>customers of or visitors to the Building;</w:t>
      </w:r>
    </w:p>
    <w:p w:rsidR="00102FD8" w:rsidRDefault="00E258B2">
      <w:pPr>
        <w:pStyle w:val="SHNormal"/>
        <w:keepNext/>
        <w:rPr>
          <w:b/>
        </w:rPr>
      </w:pPr>
      <w:r>
        <w:rPr>
          <w:b/>
        </w:rPr>
        <w:t>“company”</w:t>
      </w:r>
    </w:p>
    <w:p w:rsidR="00102FD8" w:rsidRDefault="00E258B2">
      <w:pPr>
        <w:pStyle w:val="SHParagraph1"/>
      </w:pPr>
      <w:r>
        <w:t>includes:</w:t>
      </w:r>
    </w:p>
    <w:p w:rsidR="00102FD8" w:rsidRDefault="00E258B2">
      <w:pPr>
        <w:pStyle w:val="SHDefinitiona"/>
        <w:numPr>
          <w:ilvl w:val="0"/>
          <w:numId w:val="20"/>
        </w:numPr>
      </w:pPr>
      <w:r>
        <w:t>any UK registered company (as defined in section 1158 of the Companies Act 2006);</w:t>
      </w:r>
    </w:p>
    <w:p w:rsidR="00102FD8" w:rsidRDefault="00E258B2">
      <w:pPr>
        <w:pStyle w:val="SHDefinitiona"/>
      </w:pPr>
      <w:r>
        <w:t>to the extent applicable, any overseas company as defined in section 1044 of the Companies Act 2006; and</w:t>
      </w:r>
    </w:p>
    <w:p w:rsidR="00102FD8" w:rsidRDefault="00E258B2">
      <w:pPr>
        <w:pStyle w:val="SHDefinitiona"/>
      </w:pPr>
      <w:r>
        <w:t>any unregistered company (to include any association);</w:t>
      </w:r>
    </w:p>
    <w:p w:rsidR="00102FD8" w:rsidRDefault="00E258B2">
      <w:pPr>
        <w:pStyle w:val="SHNormal"/>
        <w:keepNext/>
        <w:rPr>
          <w:b/>
        </w:rPr>
      </w:pPr>
      <w:r>
        <w:rPr>
          <w:b/>
        </w:rPr>
        <w:t>“Conducting Media”</w:t>
      </w:r>
    </w:p>
    <w:p w:rsidR="00102FD8" w:rsidRDefault="00E258B2">
      <w:pPr>
        <w:pStyle w:val="SHParagraph1"/>
      </w:pPr>
      <w:r>
        <w:t>any media for the transmission of Supplies but not including any Supply Runs or any other airspace through which the media run;</w:t>
      </w:r>
    </w:p>
    <w:p w:rsidR="00102FD8" w:rsidRDefault="00E258B2">
      <w:pPr>
        <w:pStyle w:val="SHNormal"/>
        <w:keepNext/>
        <w:rPr>
          <w:b/>
        </w:rPr>
      </w:pPr>
      <w:r>
        <w:rPr>
          <w:b/>
        </w:rPr>
        <w:t>“Current Guarantor”</w:t>
      </w:r>
    </w:p>
    <w:p w:rsidR="00102FD8" w:rsidRDefault="00E258B2">
      <w:pPr>
        <w:pStyle w:val="SHParagraph1"/>
      </w:pPr>
      <w:r>
        <w:t>someone who, immediately before a proposed assignment, is either a guarantor of the Tenant’s obligations under this Lease or a guarantor of the obligations given by a former tenant of this Lease under an AGA;</w:t>
      </w:r>
    </w:p>
    <w:p w:rsidR="00102FD8" w:rsidRDefault="00E258B2">
      <w:pPr>
        <w:pStyle w:val="SHNormal"/>
        <w:keepNext/>
        <w:rPr>
          <w:b/>
        </w:rPr>
      </w:pPr>
      <w:r>
        <w:rPr>
          <w:b/>
        </w:rPr>
        <w:t>“Electronic Communications Apparatus”</w:t>
      </w:r>
    </w:p>
    <w:p w:rsidR="00102FD8" w:rsidRDefault="00E258B2">
      <w:pPr>
        <w:pStyle w:val="SHParagraph1"/>
      </w:pPr>
      <w:r>
        <w:t>“electronic communications apparatus” as defined in paragraph 5 of Schedule 3A to the Communications Act 2003;</w:t>
      </w:r>
    </w:p>
    <w:p w:rsidR="00102FD8" w:rsidRDefault="00E258B2">
      <w:pPr>
        <w:pStyle w:val="SHNormal"/>
        <w:keepNext/>
        <w:rPr>
          <w:b/>
        </w:rPr>
      </w:pPr>
      <w:r>
        <w:rPr>
          <w:b/>
        </w:rPr>
        <w:t>“End Date”</w:t>
      </w:r>
    </w:p>
    <w:p w:rsidR="00102FD8" w:rsidRDefault="00E258B2">
      <w:pPr>
        <w:pStyle w:val="SHParagraph1"/>
      </w:pPr>
      <w:r>
        <w:t>the last day of the Term (however it arises);</w:t>
      </w:r>
    </w:p>
    <w:p w:rsidR="00102FD8" w:rsidRDefault="00E258B2">
      <w:pPr>
        <w:pStyle w:val="SHNormal"/>
        <w:keepNext/>
        <w:rPr>
          <w:b/>
        </w:rPr>
      </w:pPr>
      <w:r>
        <w:rPr>
          <w:b/>
        </w:rPr>
        <w:t>“Environmental Performance”</w:t>
      </w:r>
    </w:p>
    <w:p w:rsidR="00102FD8" w:rsidRDefault="00E258B2">
      <w:pPr>
        <w:pStyle w:val="SHParagraph1"/>
      </w:pPr>
      <w:r>
        <w:t>all or any of the following:</w:t>
      </w:r>
    </w:p>
    <w:p w:rsidR="00102FD8" w:rsidRDefault="00E258B2">
      <w:pPr>
        <w:pStyle w:val="SHDefinitiona"/>
        <w:numPr>
          <w:ilvl w:val="0"/>
          <w:numId w:val="22"/>
        </w:numPr>
      </w:pPr>
      <w:r>
        <w:t>the consumption of energy and associated generation of greenhouse gas emissions;</w:t>
      </w:r>
    </w:p>
    <w:p w:rsidR="00102FD8" w:rsidRDefault="00E258B2">
      <w:pPr>
        <w:pStyle w:val="SHDefinitiona"/>
      </w:pPr>
      <w:r>
        <w:t>the consumption of water;</w:t>
      </w:r>
    </w:p>
    <w:p w:rsidR="00102FD8" w:rsidRDefault="00E258B2">
      <w:pPr>
        <w:pStyle w:val="SHDefinitiona"/>
      </w:pPr>
      <w:r>
        <w:t>waste generation and management; and</w:t>
      </w:r>
    </w:p>
    <w:p w:rsidR="00102FD8" w:rsidRDefault="00E258B2">
      <w:pPr>
        <w:pStyle w:val="SHDefinitiona"/>
      </w:pPr>
      <w:r>
        <w:lastRenderedPageBreak/>
        <w:t>any other environmental impact arising from the use or operation of the Premises or the Building;</w:t>
      </w:r>
    </w:p>
    <w:p w:rsidR="00102FD8" w:rsidRDefault="00E258B2">
      <w:pPr>
        <w:pStyle w:val="SHNormal"/>
        <w:keepNext/>
        <w:rPr>
          <w:b/>
        </w:rPr>
      </w:pPr>
      <w:r>
        <w:rPr>
          <w:b/>
        </w:rPr>
        <w:t>“EPC”</w:t>
      </w:r>
    </w:p>
    <w:p w:rsidR="00102FD8" w:rsidRDefault="00E258B2">
      <w:pPr>
        <w:pStyle w:val="SHParagraph1"/>
      </w:pPr>
      <w:r>
        <w:t>an Energy Performance Certificate and Recommendation Report (as defined in the Energy Performance of Buildings (England and Wales) Regulations 2012);</w:t>
      </w:r>
    </w:p>
    <w:p w:rsidR="00102FD8" w:rsidRDefault="00E258B2">
      <w:pPr>
        <w:pStyle w:val="SHNormal"/>
        <w:keepNext/>
      </w:pPr>
      <w:r>
        <w:t>[</w:t>
      </w:r>
      <w:r>
        <w:rPr>
          <w:b/>
        </w:rPr>
        <w:t>“External Works”</w:t>
      </w:r>
    </w:p>
    <w:p w:rsidR="00102FD8" w:rsidRDefault="00E258B2">
      <w:pPr>
        <w:pStyle w:val="SHParagraph1"/>
      </w:pPr>
      <w:r>
        <w:t>works permitted under clause </w:t>
      </w:r>
      <w:r>
        <w:rPr>
          <w:b/>
        </w:rPr>
        <w:fldChar w:fldCharType="begin"/>
      </w:r>
      <w:r>
        <w:rPr>
          <w:b/>
        </w:rPr>
        <w:instrText xml:space="preserve"> REF _Ref498958301 \r \h  \* MERGEFORMAT </w:instrText>
      </w:r>
      <w:r>
        <w:rPr>
          <w:b/>
        </w:rPr>
      </w:r>
      <w:r>
        <w:rPr>
          <w:b/>
        </w:rPr>
        <w:fldChar w:fldCharType="separate"/>
      </w:r>
      <w:r>
        <w:rPr>
          <w:b/>
        </w:rPr>
        <w:t>4.11.5</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4.11.9</w:t>
      </w:r>
      <w:r>
        <w:rPr>
          <w:b/>
        </w:rPr>
        <w:fldChar w:fldCharType="end"/>
      </w:r>
      <w:r>
        <w:t>];]</w:t>
      </w:r>
    </w:p>
    <w:p w:rsidR="00102FD8" w:rsidRDefault="00E258B2">
      <w:pPr>
        <w:pStyle w:val="SHNormal"/>
        <w:keepNext/>
      </w:pPr>
      <w:r>
        <w:t>[</w:t>
      </w:r>
      <w:r>
        <w:rPr>
          <w:b/>
        </w:rPr>
        <w:t>“Fast-Food Restaurant”</w:t>
      </w:r>
    </w:p>
    <w:p w:rsidR="00102FD8" w:rsidRDefault="00E258B2">
      <w:pPr>
        <w:pStyle w:val="SHParagraph1"/>
      </w:pPr>
      <w:r>
        <w:t>premises where customers order, pay for and collect hot or cold meals and drinks from a counter service whether or not the meals and drinks are to be consumed on or off the premises;</w:t>
      </w:r>
      <w:r>
        <w:rPr>
          <w:rStyle w:val="FootnoteReference"/>
        </w:rPr>
        <w:footnoteReference w:id="12"/>
      </w:r>
      <w:r>
        <w:t>]</w:t>
      </w:r>
    </w:p>
    <w:p w:rsidR="00102FD8" w:rsidRDefault="00E258B2">
      <w:pPr>
        <w:pStyle w:val="SHNormal"/>
        <w:keepNext/>
        <w:rPr>
          <w:b/>
        </w:rPr>
      </w:pPr>
      <w:r>
        <w:rPr>
          <w:b/>
        </w:rPr>
        <w:t>“Group Company”</w:t>
      </w:r>
    </w:p>
    <w:p w:rsidR="00102FD8" w:rsidRDefault="00E258B2">
      <w:pPr>
        <w:pStyle w:val="SHParagraph1"/>
      </w:pPr>
      <w:r>
        <w:t>in relation to any company, any other company within the same group of companies as that company within the meaning of section 42 of the 1954 Act;</w:t>
      </w:r>
    </w:p>
    <w:p w:rsidR="00102FD8" w:rsidRDefault="00E258B2">
      <w:pPr>
        <w:pStyle w:val="SHNormal"/>
        <w:keepNext/>
      </w:pPr>
      <w:r>
        <w:t>[</w:t>
      </w:r>
      <w:r>
        <w:rPr>
          <w:b/>
        </w:rPr>
        <w:t>“Head Lease”</w:t>
      </w:r>
    </w:p>
    <w:p w:rsidR="00102FD8" w:rsidRDefault="00E258B2">
      <w:pPr>
        <w:pStyle w:val="SHParagraph1"/>
      </w:pPr>
      <w:r>
        <w:t>the lease dated [DATE] made between (1) [PARTY] and (2) [PARTY];]</w:t>
      </w:r>
    </w:p>
    <w:p w:rsidR="00102FD8" w:rsidRDefault="00E258B2">
      <w:pPr>
        <w:pStyle w:val="SHNormal"/>
        <w:keepNext/>
        <w:rPr>
          <w:b/>
        </w:rPr>
      </w:pPr>
      <w:r>
        <w:rPr>
          <w:b/>
        </w:rPr>
        <w:t>“Insurance Rent”</w:t>
      </w:r>
    </w:p>
    <w:p w:rsidR="00102FD8" w:rsidRDefault="00E258B2">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102FD8" w:rsidRDefault="00E258B2">
      <w:pPr>
        <w:pStyle w:val="SHNormal"/>
        <w:keepNext/>
        <w:rPr>
          <w:b/>
        </w:rPr>
      </w:pPr>
      <w:r>
        <w:t>“</w:t>
      </w:r>
      <w:r>
        <w:rPr>
          <w:b/>
        </w:rPr>
        <w:t>Insured Risks”</w:t>
      </w:r>
    </w:p>
    <w:p w:rsidR="00102FD8" w:rsidRDefault="00E258B2">
      <w:pPr>
        <w:pStyle w:val="SHParagraph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3"/>
      </w:r>
    </w:p>
    <w:p w:rsidR="00102FD8" w:rsidRDefault="00E258B2">
      <w:pPr>
        <w:pStyle w:val="SHNormal"/>
        <w:keepNext/>
        <w:rPr>
          <w:b/>
        </w:rPr>
      </w:pPr>
      <w:r>
        <w:rPr>
          <w:b/>
        </w:rPr>
        <w:t>“Interest Rate”</w:t>
      </w:r>
    </w:p>
    <w:p w:rsidR="00102FD8" w:rsidRDefault="00E258B2">
      <w:pPr>
        <w:pStyle w:val="SHParagraph1"/>
      </w:pPr>
      <w:r>
        <w:t>three per cent above the base rate for the time being in force of [NAME OF BANK] (or any other UK clearing bank specified by the Landlord);</w:t>
      </w:r>
    </w:p>
    <w:p w:rsidR="00102FD8" w:rsidRDefault="00E258B2">
      <w:pPr>
        <w:pStyle w:val="SHNormal"/>
        <w:keepNext/>
      </w:pPr>
      <w:r>
        <w:t>[</w:t>
      </w:r>
      <w:r>
        <w:rPr>
          <w:b/>
        </w:rPr>
        <w:t>“Kitchen Extract Duct”</w:t>
      </w:r>
    </w:p>
    <w:p w:rsidR="00102FD8" w:rsidRDefault="00E258B2">
      <w:pPr>
        <w:pStyle w:val="SHParagraph1"/>
      </w:pPr>
      <w:r>
        <w:t>the kitchen extract duct [in the riser] shown [edged][coloured] [COLOUR] on [the Plans][Plan [NUMBER]];]</w:t>
      </w:r>
    </w:p>
    <w:p w:rsidR="00102FD8" w:rsidRDefault="00E258B2">
      <w:pPr>
        <w:pStyle w:val="SHNormal"/>
        <w:keepNext/>
      </w:pPr>
      <w:r>
        <w:t>[</w:t>
      </w:r>
      <w:r>
        <w:rPr>
          <w:b/>
        </w:rPr>
        <w:t>“Kitchen Extract Fan”</w:t>
      </w:r>
    </w:p>
    <w:p w:rsidR="00102FD8" w:rsidRDefault="00E258B2">
      <w:pPr>
        <w:pStyle w:val="SHParagraph1"/>
      </w:pPr>
      <w:r>
        <w:t>the fan and associated attenuator at the outlet of the Kitchen Extract Duct that Tenant has a right to install on the Plant Area;]</w:t>
      </w:r>
    </w:p>
    <w:p w:rsidR="00102FD8" w:rsidRDefault="00E258B2">
      <w:pPr>
        <w:pStyle w:val="SHNormal"/>
        <w:keepNext/>
        <w:rPr>
          <w:b/>
        </w:rPr>
      </w:pPr>
      <w:r>
        <w:rPr>
          <w:b/>
        </w:rPr>
        <w:lastRenderedPageBreak/>
        <w:t>“Lease”</w:t>
      </w:r>
    </w:p>
    <w:p w:rsidR="00102FD8" w:rsidRDefault="00E258B2">
      <w:pPr>
        <w:pStyle w:val="SHParagraph1"/>
      </w:pPr>
      <w:r>
        <w:t>this lease, which is a “new tenancy” for the purposes of section 1 of the Landlord and Tenant (Covenants) Act 1995, and any document supplemental to it;</w:t>
      </w:r>
    </w:p>
    <w:p w:rsidR="00102FD8" w:rsidRDefault="00E258B2">
      <w:pPr>
        <w:pStyle w:val="SHNormal"/>
        <w:keepNext/>
      </w:pPr>
      <w:r>
        <w:rPr>
          <w:b/>
        </w:rPr>
        <w:t>“Lettable Unit”</w:t>
      </w:r>
    </w:p>
    <w:p w:rsidR="00102FD8" w:rsidRDefault="00E258B2">
      <w:pPr>
        <w:pStyle w:val="SHParagraph1"/>
      </w:pPr>
      <w:r>
        <w:t>accommodation within the Building from time to time let or occupied or intended for letting or occupation, but excluding accommodation let or occupied for the purposes of providing any of the Services;</w:t>
      </w:r>
    </w:p>
    <w:p w:rsidR="00102FD8" w:rsidRDefault="00E258B2">
      <w:pPr>
        <w:pStyle w:val="SHNormal"/>
        <w:keepNext/>
      </w:pPr>
      <w:r>
        <w:rPr>
          <w:b/>
        </w:rPr>
        <w:t>“Licensing Authorities”</w:t>
      </w:r>
    </w:p>
    <w:p w:rsidR="00102FD8" w:rsidRDefault="00E258B2">
      <w:pPr>
        <w:pStyle w:val="SHParagraph1"/>
      </w:pPr>
      <w:r>
        <w:t>the person, body or authority competent to grant the relevant Trade Licences;</w:t>
      </w:r>
    </w:p>
    <w:p w:rsidR="00102FD8" w:rsidRDefault="00E258B2">
      <w:pPr>
        <w:pStyle w:val="SHNormal"/>
        <w:keepNext/>
        <w:rPr>
          <w:b/>
        </w:rPr>
      </w:pPr>
      <w:r>
        <w:rPr>
          <w:b/>
        </w:rPr>
        <w:t>“Main Rent”</w:t>
      </w:r>
    </w:p>
    <w:p w:rsidR="00102FD8" w:rsidRDefault="00E258B2">
      <w:pPr>
        <w:pStyle w:val="SHParagraph1"/>
      </w:pPr>
      <w:r>
        <w:t xml:space="preserve">the yearly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102FD8" w:rsidRDefault="00E258B2">
      <w:pPr>
        <w:pStyle w:val="SHNormal"/>
        <w:keepNext/>
        <w:rPr>
          <w:b/>
        </w:rPr>
      </w:pPr>
      <w:r>
        <w:rPr>
          <w:b/>
        </w:rPr>
        <w:t>“Outgoings”</w:t>
      </w:r>
    </w:p>
    <w:p w:rsidR="00102FD8" w:rsidRDefault="00E258B2">
      <w:pPr>
        <w:pStyle w:val="SHParagraph1"/>
      </w:pPr>
      <w:r>
        <w:t>all or any of:</w:t>
      </w:r>
    </w:p>
    <w:p w:rsidR="00102FD8" w:rsidRDefault="00E258B2">
      <w:pPr>
        <w:pStyle w:val="SHDefinitiona"/>
        <w:numPr>
          <w:ilvl w:val="0"/>
          <w:numId w:val="28"/>
        </w:numPr>
      </w:pPr>
      <w:bookmarkStart w:id="3" w:name="_Ref499018045"/>
      <w:r>
        <w:t>all existing and future rates, taxes, duties, charges, and financial impositions charged on the Premises or any owner or occupier of them except for:</w:t>
      </w:r>
      <w:bookmarkEnd w:id="3"/>
    </w:p>
    <w:p w:rsidR="00102FD8" w:rsidRDefault="00E258B2">
      <w:pPr>
        <w:pStyle w:val="SHDefinitioni"/>
      </w:pPr>
      <w:r>
        <w:t>tax (other than VAT) on the Rents payable; and</w:t>
      </w:r>
    </w:p>
    <w:p w:rsidR="00102FD8" w:rsidRDefault="00E258B2">
      <w:pPr>
        <w:pStyle w:val="SHDefinitioni"/>
      </w:pPr>
      <w:r>
        <w:t>any tax arising from the Landlord’s dealing with its own interests;</w:t>
      </w:r>
    </w:p>
    <w:p w:rsidR="00102FD8" w:rsidRDefault="00E258B2">
      <w:pPr>
        <w:pStyle w:val="SHDefinitiona"/>
      </w:pPr>
      <w:bookmarkStart w:id="4" w:name="_Ref499018052"/>
      <w:r>
        <w:t>Supply Costs for the Premises and any Plant; and</w:t>
      </w:r>
      <w:bookmarkEnd w:id="4"/>
    </w:p>
    <w:p w:rsidR="00102FD8" w:rsidRDefault="00E258B2">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Building to the extent that those amounts do not form part of the Service Costs;</w:t>
      </w:r>
    </w:p>
    <w:p w:rsidR="00102FD8" w:rsidRDefault="00E258B2">
      <w:pPr>
        <w:pStyle w:val="SHNormal"/>
        <w:keepNext/>
      </w:pPr>
      <w:r>
        <w:rPr>
          <w:b/>
        </w:rPr>
        <w:t>“Permitted Use”</w:t>
      </w:r>
    </w:p>
    <w:p w:rsidR="00102FD8" w:rsidRDefault="00E258B2">
      <w:pPr>
        <w:pStyle w:val="SHParagraph1"/>
      </w:pPr>
      <w:r>
        <w:t>the use of the Premises as a [sandwich shop within class A1(d)][restaurant within Class A3] [[wine bar][licensed public house][off-licence] within Class A4][hot-food takeaway within Class A5] of the Schedule to the Town and Country Planning (Use Classes) Order 1987 [or such other use within Class [A(1)(d)][A3][A4][A5][A3 or A4] as the Landlord may approve];</w:t>
      </w:r>
      <w:r>
        <w:rPr>
          <w:rStyle w:val="FootnoteReference"/>
        </w:rPr>
        <w:footnoteReference w:id="14"/>
      </w:r>
    </w:p>
    <w:p w:rsidR="00102FD8" w:rsidRDefault="00E258B2">
      <w:pPr>
        <w:pStyle w:val="SHParagraph1"/>
        <w:rPr>
          <w:b/>
          <w:bCs/>
        </w:rPr>
      </w:pPr>
      <w:r>
        <w:rPr>
          <w:b/>
          <w:bCs/>
        </w:rPr>
        <w:t>OR</w:t>
      </w:r>
    </w:p>
    <w:p w:rsidR="00102FD8" w:rsidRDefault="00E258B2">
      <w:pPr>
        <w:pStyle w:val="SHParagraph1"/>
      </w:pPr>
      <w:r>
        <w:t>the use of the Premises as a [[sandwich shop within Class E(a)][restaurant within Class E(b)] of Part A of Schedule 2 to the Town and Country Planning (Use Classes) Order 1987]</w:t>
      </w:r>
      <w:r>
        <w:rPr>
          <w:color w:val="FF4500"/>
        </w:rPr>
        <w:t xml:space="preserve"> </w:t>
      </w:r>
      <w:r>
        <w:t>[[wine bar][licensed public house][off-licence]][hot-food takeaway for the sale of [DESCRIPTION]] [or such other use for the sale of [[hot] [or] [cold] food] [and] [alcohol] for consumption [[on] [or] [off]] the Premises as the Landlord may approve];</w:t>
      </w:r>
      <w:r>
        <w:rPr>
          <w:rStyle w:val="FootnoteReference"/>
          <w:bCs/>
        </w:rPr>
        <w:footnoteReference w:id="15"/>
      </w:r>
    </w:p>
    <w:p w:rsidR="00102FD8" w:rsidRDefault="00E258B2">
      <w:pPr>
        <w:pStyle w:val="SHNormal"/>
        <w:keepNext/>
        <w:rPr>
          <w:b/>
        </w:rPr>
      </w:pPr>
      <w:r>
        <w:rPr>
          <w:b/>
        </w:rPr>
        <w:lastRenderedPageBreak/>
        <w:t>“Permitted Works”</w:t>
      </w:r>
    </w:p>
    <w:p w:rsidR="00102FD8" w:rsidRDefault="00E258B2">
      <w:pPr>
        <w:pStyle w:val="SHParagraph1"/>
      </w:pPr>
      <w:r>
        <w:t>any works or 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Landlord’s consent is not required[ together with any Prior Lease Alterations];</w:t>
      </w:r>
      <w:r>
        <w:rPr>
          <w:rStyle w:val="FootnoteReference"/>
        </w:rPr>
        <w:footnoteReference w:id="16"/>
      </w:r>
    </w:p>
    <w:p w:rsidR="00102FD8" w:rsidRDefault="00E258B2">
      <w:pPr>
        <w:pStyle w:val="SHNormal"/>
        <w:keepNext/>
        <w:rPr>
          <w:b/>
        </w:rPr>
      </w:pPr>
      <w:r>
        <w:rPr>
          <w:b/>
        </w:rPr>
        <w:t>“Planning Acts”</w:t>
      </w:r>
    </w:p>
    <w:p w:rsidR="00102FD8" w:rsidRDefault="00E258B2">
      <w:pPr>
        <w:pStyle w:val="SHParagraph1"/>
      </w:pPr>
      <w:r>
        <w:t>every Act for the time being in force relating to the use, development, design, control and occupation of land and buildings;</w:t>
      </w:r>
    </w:p>
    <w:p w:rsidR="00102FD8" w:rsidRDefault="00E258B2">
      <w:pPr>
        <w:pStyle w:val="SHNormal"/>
        <w:keepNext/>
        <w:rPr>
          <w:b/>
        </w:rPr>
      </w:pPr>
      <w:r>
        <w:rPr>
          <w:b/>
        </w:rPr>
        <w:t>“Planning Permission”</w:t>
      </w:r>
    </w:p>
    <w:p w:rsidR="00102FD8" w:rsidRDefault="00E258B2">
      <w:pPr>
        <w:pStyle w:val="SHParagraph1"/>
      </w:pPr>
      <w:r>
        <w:t>any permission, consent or approval given under the Planning Acts;</w:t>
      </w:r>
    </w:p>
    <w:p w:rsidR="00102FD8" w:rsidRDefault="00E258B2">
      <w:pPr>
        <w:pStyle w:val="SHNormal"/>
        <w:keepNext/>
        <w:rPr>
          <w:b/>
        </w:rPr>
      </w:pPr>
      <w:r>
        <w:rPr>
          <w:b/>
        </w:rPr>
        <w:t>“Plans”</w:t>
      </w:r>
    </w:p>
    <w:p w:rsidR="00102FD8" w:rsidRDefault="00E258B2">
      <w:pPr>
        <w:pStyle w:val="SHParagraph1"/>
      </w:pPr>
      <w:r>
        <w:t>any of the plans contained in this Lease;</w:t>
      </w:r>
    </w:p>
    <w:p w:rsidR="00102FD8" w:rsidRDefault="00E258B2">
      <w:pPr>
        <w:pStyle w:val="SHNormal"/>
        <w:keepNext/>
      </w:pPr>
      <w:r>
        <w:t>[</w:t>
      </w:r>
      <w:r>
        <w:rPr>
          <w:b/>
        </w:rPr>
        <w:t>“Plant”</w:t>
      </w:r>
    </w:p>
    <w:p w:rsidR="00102FD8" w:rsidRDefault="00E258B2">
      <w:pPr>
        <w:pStyle w:val="SHParagraph1"/>
      </w:pPr>
      <w:r>
        <w:t>[Electronic Communications Apparatus,] [wireless network equipment,] [television aerials and satellite dishes] [and] [air-conditioning plant] [not exceeding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102FD8" w:rsidRDefault="00E258B2">
      <w:pPr>
        <w:pStyle w:val="SHNormal"/>
        <w:keepNext/>
      </w:pPr>
      <w:r>
        <w:t>[</w:t>
      </w:r>
      <w:r>
        <w:rPr>
          <w:b/>
        </w:rPr>
        <w:t>“Plant Area”</w:t>
      </w:r>
    </w:p>
    <w:p w:rsidR="00102FD8" w:rsidRDefault="00E258B2">
      <w:pPr>
        <w:pStyle w:val="SHParagraph1"/>
      </w:pPr>
      <w:r>
        <w:t>the area for Plant [[within the area</w:t>
      </w:r>
      <w:r>
        <w:rPr>
          <w:rStyle w:val="FootnoteReference"/>
        </w:rPr>
        <w:footnoteReference w:id="17"/>
      </w:r>
      <w:r>
        <w:t>] shown [edged][coloured] [COLOUR] on [the Plan][Plan [NUMBER]]]/[[on the roof of the Building]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Pr>
          <w:b/>
        </w:rPr>
        <w:t>5.9.4</w:t>
      </w:r>
      <w:r>
        <w:rPr>
          <w:b/>
        </w:rPr>
        <w:fldChar w:fldCharType="end"/>
      </w:r>
      <w:r>
        <w:t>;]</w:t>
      </w:r>
    </w:p>
    <w:p w:rsidR="00102FD8" w:rsidRDefault="00E258B2">
      <w:pPr>
        <w:pStyle w:val="SHNormal"/>
        <w:keepNext/>
      </w:pPr>
      <w:r>
        <w:rPr>
          <w:b/>
        </w:rPr>
        <w:t>“Premises”</w:t>
      </w:r>
    </w:p>
    <w:p w:rsidR="00102FD8" w:rsidRDefault="00E258B2">
      <w:pPr>
        <w:pStyle w:val="SHParagraph1"/>
      </w:pPr>
      <w:r>
        <w:t>the premises known as [ADDRESS OF PREMISES] forming part of the Building and shown [edged][coloured] [COLOUR] on [the Plans][Plan [NUMBER]]:</w:t>
      </w:r>
    </w:p>
    <w:p w:rsidR="00102FD8" w:rsidRDefault="00E258B2">
      <w:pPr>
        <w:pStyle w:val="SHDefinitiona"/>
        <w:numPr>
          <w:ilvl w:val="0"/>
          <w:numId w:val="30"/>
        </w:numPr>
      </w:pPr>
      <w:bookmarkStart w:id="5" w:name="_Ref499018483"/>
      <w:r>
        <w:t>including:</w:t>
      </w:r>
      <w:r>
        <w:rPr>
          <w:rStyle w:val="FootnoteReference"/>
        </w:rPr>
        <w:footnoteReference w:id="18"/>
      </w:r>
      <w:bookmarkEnd w:id="5"/>
    </w:p>
    <w:p w:rsidR="00102FD8" w:rsidRDefault="00E258B2">
      <w:pPr>
        <w:pStyle w:val="SHDefinitioni"/>
      </w:pPr>
      <w:r>
        <w:t>all plaster and other internal surfacing materials and finishes on the structural walls, floors and ceilings of the Premises and on the other structural parts of the Building within or bounding the Premises;</w:t>
      </w:r>
    </w:p>
    <w:p w:rsidR="00102FD8" w:rsidRDefault="00E258B2">
      <w:pPr>
        <w:pStyle w:val="SHDefinitioni"/>
      </w:pPr>
      <w:bookmarkStart w:id="6" w:name="_Ref499018537"/>
      <w:r>
        <w:t>the shop front, fascia and all doors, windows and door and window frames;</w:t>
      </w:r>
      <w:bookmarkEnd w:id="6"/>
    </w:p>
    <w:p w:rsidR="00102FD8" w:rsidRDefault="00E258B2">
      <w:pPr>
        <w:pStyle w:val="SHDefinitioni"/>
      </w:pPr>
      <w:bookmarkStart w:id="7" w:name="_Ref503165826"/>
      <w:r>
        <w:t>the plaster and other internal surfacing materials and finishes on any non-structural walls separating the Premises from any Common Parts;</w:t>
      </w:r>
      <w:bookmarkEnd w:id="7"/>
    </w:p>
    <w:p w:rsidR="00102FD8" w:rsidRDefault="00E258B2">
      <w:pPr>
        <w:pStyle w:val="SHDefinitioni"/>
      </w:pPr>
      <w:r>
        <w:t>one half severed vertically of any non-structural walls separating the Premises from any adjoining Lettable Units;</w:t>
      </w:r>
    </w:p>
    <w:p w:rsidR="00102FD8" w:rsidRDefault="00E258B2">
      <w:pPr>
        <w:pStyle w:val="SHDefinitioni"/>
      </w:pPr>
      <w:r>
        <w:t>the entirety of any non-structural walls wholly within the Premises;</w:t>
      </w:r>
    </w:p>
    <w:p w:rsidR="00102FD8" w:rsidRDefault="00E258B2">
      <w:pPr>
        <w:pStyle w:val="SHDefinitioni"/>
      </w:pPr>
      <w:r>
        <w:lastRenderedPageBreak/>
        <w:t>all Conducting Media and landlord’s plant, equipment and fixtures [within and] exclusively serving the Premises including the Tenant’s fire detection, alarm and sprinkler systems (if any) up to the point of connection with the Landlord’s fire detection, alarm and sprinkler systems;</w:t>
      </w:r>
    </w:p>
    <w:p w:rsidR="00102FD8" w:rsidRDefault="00E258B2">
      <w:pPr>
        <w:pStyle w:val="SHDefinitioni"/>
      </w:pPr>
      <w:r>
        <w:t>all tenant’s fixtures; and</w:t>
      </w:r>
    </w:p>
    <w:p w:rsidR="00102FD8" w:rsidRDefault="00E258B2">
      <w:pPr>
        <w:pStyle w:val="SHDefinitioni"/>
      </w:pPr>
      <w:r>
        <w:t>any Permitted Works [(other than any External Works)] carried out to or at the Premises; but</w:t>
      </w:r>
    </w:p>
    <w:p w:rsidR="00102FD8" w:rsidRDefault="00E258B2">
      <w:pPr>
        <w:pStyle w:val="SHDefinitiona"/>
      </w:pPr>
      <w:r>
        <w:t>excluding:</w:t>
      </w:r>
    </w:p>
    <w:p w:rsidR="00102FD8" w:rsidRDefault="00E258B2">
      <w:pPr>
        <w:pStyle w:val="SHDefinitioni"/>
      </w:pPr>
      <w:r>
        <w:t>all load bearing and exterior walls and the floors and ceilings of the Premises (other than those included above);</w:t>
      </w:r>
    </w:p>
    <w:p w:rsidR="00102FD8" w:rsidRDefault="00E258B2">
      <w:pPr>
        <w:pStyle w:val="SHDefinitioni"/>
      </w:pPr>
      <w:r>
        <w:t>all structural parts of the Building;</w:t>
      </w:r>
    </w:p>
    <w:p w:rsidR="00102FD8" w:rsidRDefault="00E258B2">
      <w:pPr>
        <w:pStyle w:val="SHDefinitioni"/>
      </w:pPr>
      <w:r>
        <w:t>the entirety (subject to paragraph </w:t>
      </w:r>
      <w:r>
        <w:rPr>
          <w:b/>
        </w:rPr>
        <w:fldChar w:fldCharType="begin"/>
      </w:r>
      <w:r>
        <w:rPr>
          <w:b/>
        </w:rPr>
        <w:instrText xml:space="preserve"> REF _Ref503165826 \r \h </w:instrText>
      </w:r>
      <w:r>
        <w:rPr>
          <w:b/>
        </w:rPr>
      </w:r>
      <w:r>
        <w:rPr>
          <w:b/>
        </w:rPr>
        <w:fldChar w:fldCharType="separate"/>
      </w:r>
      <w:r>
        <w:rPr>
          <w:b/>
        </w:rPr>
        <w:t>(a)(iii)</w:t>
      </w:r>
      <w:r>
        <w:rPr>
          <w:b/>
        </w:rPr>
        <w:fldChar w:fldCharType="end"/>
      </w:r>
      <w:r>
        <w:t xml:space="preserve"> of this definition) of any non-structural walls separating the Premises from any Common Parts;</w:t>
      </w:r>
    </w:p>
    <w:p w:rsidR="00102FD8" w:rsidRDefault="00E258B2">
      <w:pPr>
        <w:pStyle w:val="SHDefinitioni"/>
      </w:pPr>
      <w:r>
        <w:t>the airspace within any Supply Runs that run through the Premises;[ and]</w:t>
      </w:r>
    </w:p>
    <w:p w:rsidR="00102FD8" w:rsidRDefault="00E258B2">
      <w:pPr>
        <w:pStyle w:val="SHDefinitioni"/>
      </w:pPr>
      <w:r>
        <w:t>the Landlord’s fire detection, alarm and sprinkler systems (if any) up to the point of connection with the Tenant’s fire detection, alarm and sprinkler systems;[ and]</w:t>
      </w:r>
    </w:p>
    <w:p w:rsidR="00102FD8" w:rsidRDefault="00E258B2">
      <w:pPr>
        <w:pStyle w:val="SHDefinitioni"/>
      </w:pPr>
      <w:r>
        <w:t>[the Building Management Systems (if any) within the Premises;]</w:t>
      </w:r>
    </w:p>
    <w:p w:rsidR="00102FD8" w:rsidRDefault="00E258B2">
      <w:pPr>
        <w:pStyle w:val="SHNormal"/>
        <w:keepNext/>
      </w:pPr>
      <w:r>
        <w:rPr>
          <w:b/>
        </w:rPr>
        <w:t>“Premises Licence”</w:t>
      </w:r>
    </w:p>
    <w:p w:rsidR="00102FD8" w:rsidRDefault="00E258B2">
      <w:pPr>
        <w:pStyle w:val="SHParagraph1"/>
      </w:pPr>
      <w:r>
        <w:t>any licence required under the Licensing Act 2003 for the use of the Premises for the Permitted Use;</w:t>
      </w:r>
    </w:p>
    <w:p w:rsidR="00102FD8" w:rsidRDefault="00E258B2">
      <w:pPr>
        <w:pStyle w:val="SHNormal"/>
        <w:keepNext/>
      </w:pPr>
      <w:r>
        <w:t>[</w:t>
      </w:r>
      <w:r>
        <w:rPr>
          <w:b/>
        </w:rPr>
        <w:t>“Prior Lease”</w:t>
      </w:r>
    </w:p>
    <w:p w:rsidR="00102FD8" w:rsidRDefault="00E258B2">
      <w:pPr>
        <w:pStyle w:val="SHParagraph1"/>
      </w:pPr>
      <w:r>
        <w:t>a lease of the [Premises]</w:t>
      </w:r>
      <w:r>
        <w:rPr>
          <w:rStyle w:val="FootnoteReference"/>
        </w:rPr>
        <w:footnoteReference w:id="19"/>
      </w:r>
      <w:r>
        <w:t xml:space="preserve"> dated [DATE] made between [NAME OF PARTIES] and all documents supplemental or ancillary to it;</w:t>
      </w:r>
      <w:r>
        <w:rPr>
          <w:rStyle w:val="FootnoteReference"/>
        </w:rPr>
        <w:footnoteReference w:id="20"/>
      </w:r>
      <w:r>
        <w:t>]</w:t>
      </w:r>
    </w:p>
    <w:p w:rsidR="00102FD8" w:rsidRDefault="00E258B2">
      <w:pPr>
        <w:pStyle w:val="SHNormal"/>
        <w:keepNext/>
      </w:pPr>
      <w:r>
        <w:t>[</w:t>
      </w:r>
      <w:r>
        <w:rPr>
          <w:b/>
        </w:rPr>
        <w:t>“Prior Lease Alterations”</w:t>
      </w:r>
    </w:p>
    <w:p w:rsidR="00102FD8" w:rsidRDefault="00E258B2">
      <w:pPr>
        <w:pStyle w:val="SHParagraph1"/>
      </w:pPr>
      <w:r>
        <w:t>all works carried out to or for the benefit of the [Premises]</w:t>
      </w:r>
      <w:r>
        <w:rPr>
          <w:rStyle w:val="FootnoteReference"/>
        </w:rPr>
        <w:footnoteReference w:id="21"/>
      </w:r>
      <w:r>
        <w:t xml:space="preserve"> during the term of the Prior Lease or under any agreement for the grant of the Prior Lease [briefly described in the schedule of works attached to this Lease];</w:t>
      </w:r>
      <w:r>
        <w:rPr>
          <w:rStyle w:val="FootnoteReference"/>
        </w:rPr>
        <w:footnoteReference w:id="22"/>
      </w:r>
      <w:r>
        <w:t>]</w:t>
      </w:r>
    </w:p>
    <w:p w:rsidR="00102FD8" w:rsidRDefault="00E258B2">
      <w:pPr>
        <w:pStyle w:val="SHNormal"/>
        <w:keepNext/>
        <w:rPr>
          <w:b/>
        </w:rPr>
      </w:pPr>
      <w:r>
        <w:rPr>
          <w:b/>
        </w:rPr>
        <w:t>“Rent Commencement Date”</w:t>
      </w:r>
    </w:p>
    <w:p w:rsidR="00102FD8" w:rsidRDefault="00E258B2">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102FD8" w:rsidRDefault="00E258B2">
      <w:pPr>
        <w:pStyle w:val="SHNormal"/>
        <w:keepNext/>
        <w:rPr>
          <w:b/>
        </w:rPr>
      </w:pPr>
      <w:r>
        <w:rPr>
          <w:b/>
        </w:rPr>
        <w:lastRenderedPageBreak/>
        <w:t>“Rent Days”</w:t>
      </w:r>
    </w:p>
    <w:p w:rsidR="00102FD8" w:rsidRDefault="00E258B2">
      <w:pPr>
        <w:pStyle w:val="SHParagraph1"/>
      </w:pPr>
      <w:r>
        <w:t>[25 March, 24 June, 29 September and 25 December;][the first day of every month;]</w:t>
      </w:r>
      <w:r>
        <w:rPr>
          <w:rStyle w:val="FootnoteReference"/>
        </w:rPr>
        <w:footnoteReference w:id="23"/>
      </w:r>
    </w:p>
    <w:p w:rsidR="00102FD8" w:rsidRDefault="00E258B2">
      <w:pPr>
        <w:pStyle w:val="SHNormal"/>
        <w:keepNext/>
      </w:pPr>
      <w:r>
        <w:t>[</w:t>
      </w:r>
      <w:r>
        <w:rPr>
          <w:b/>
        </w:rPr>
        <w:t>“Rent Review Date”</w:t>
      </w:r>
    </w:p>
    <w:p w:rsidR="00102FD8" w:rsidRDefault="00E258B2">
      <w:pPr>
        <w:pStyle w:val="SHParagraph1"/>
      </w:pPr>
      <w:r>
        <w:t>[DATE] in each of the years [YEARS] and references to “the Rent Review Date” mean the relevant Rent Review Date;</w:t>
      </w:r>
      <w:r>
        <w:rPr>
          <w:rStyle w:val="FootnoteReference"/>
        </w:rPr>
        <w:footnoteReference w:id="24"/>
      </w:r>
      <w:r>
        <w:t>]</w:t>
      </w:r>
    </w:p>
    <w:p w:rsidR="00102FD8" w:rsidRDefault="00E258B2">
      <w:pPr>
        <w:pStyle w:val="SHNormal"/>
        <w:keepNext/>
        <w:rPr>
          <w:b/>
        </w:rPr>
      </w:pPr>
      <w:r>
        <w:rPr>
          <w:b/>
        </w:rPr>
        <w:t>“Rents”</w:t>
      </w:r>
    </w:p>
    <w:p w:rsidR="00102FD8" w:rsidRDefault="00E258B2">
      <w:pPr>
        <w:pStyle w:val="SHParagraph1"/>
      </w:pPr>
      <w:r>
        <w:t>Main Rent, Insurance Rent,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102FD8" w:rsidRDefault="00E258B2">
      <w:pPr>
        <w:pStyle w:val="SHNormal"/>
        <w:keepNext/>
      </w:pPr>
      <w:r>
        <w:rPr>
          <w:b/>
        </w:rPr>
        <w:t>“Risk Period”</w:t>
      </w:r>
    </w:p>
    <w:p w:rsidR="00102FD8" w:rsidRDefault="00E258B2">
      <w:pPr>
        <w:pStyle w:val="SHParagraph1"/>
      </w:pPr>
      <w:r>
        <w:t>the period for which the Landlord decides to insure against loss of Main Rent [and Service Charge], being a minimum of three years and a maximum of [five]</w:t>
      </w:r>
      <w:r>
        <w:rPr>
          <w:rStyle w:val="FootnoteReference"/>
        </w:rPr>
        <w:footnoteReference w:id="25"/>
      </w:r>
      <w:r>
        <w:t xml:space="preserve"> years, starting on the date of the relevant damage or destruction;</w:t>
      </w:r>
    </w:p>
    <w:p w:rsidR="00102FD8" w:rsidRDefault="00E258B2">
      <w:pPr>
        <w:pStyle w:val="SHNormal"/>
        <w:keepNext/>
      </w:pPr>
      <w:r>
        <w:t>[</w:t>
      </w:r>
      <w:r>
        <w:rPr>
          <w:b/>
        </w:rPr>
        <w:t>“Seating Area”</w:t>
      </w:r>
      <w:r>
        <w:rPr>
          <w:rStyle w:val="FootnoteReference"/>
        </w:rPr>
        <w:footnoteReference w:id="26"/>
      </w:r>
    </w:p>
    <w:p w:rsidR="00102FD8" w:rsidRDefault="00E258B2">
      <w:pPr>
        <w:pStyle w:val="SHParagraph1"/>
      </w:pPr>
      <w:r>
        <w:t>the area shown edged [COLOUR] on [the Plan][Plan number [NUMBER]] subject to any variation to this area that the Landlord may make from time to time in accordance with paragraph </w:t>
      </w:r>
      <w:r>
        <w:rPr>
          <w:b/>
        </w:rPr>
        <w:fldChar w:fldCharType="begin"/>
      </w:r>
      <w:r>
        <w:rPr>
          <w:b/>
        </w:rPr>
        <w:instrText xml:space="preserve"> REF _Ref384807664 \n \h  \* MERGEFORMAT </w:instrText>
      </w:r>
      <w:r>
        <w:rPr>
          <w:b/>
        </w:rPr>
      </w:r>
      <w:r>
        <w:rPr>
          <w:b/>
        </w:rPr>
        <w:fldChar w:fldCharType="separate"/>
      </w:r>
      <w:r>
        <w:rPr>
          <w:b/>
        </w:rPr>
        <w:t>1.6</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w:t>
      </w:r>
    </w:p>
    <w:p w:rsidR="00102FD8" w:rsidRDefault="00E258B2">
      <w:pPr>
        <w:pStyle w:val="SHNormal"/>
        <w:keepNext/>
      </w:pPr>
      <w:r>
        <w:t>[</w:t>
      </w:r>
      <w:r>
        <w:rPr>
          <w:b/>
        </w:rPr>
        <w:t>“Seating Area Regulations”</w:t>
      </w:r>
    </w:p>
    <w:p w:rsidR="00102FD8" w:rsidRDefault="00E258B2">
      <w:pPr>
        <w:pStyle w:val="SHParagraph2"/>
      </w:pPr>
      <w:r>
        <w:t>the regulations relating to the use and conduct of the Seating Area [in paragraph </w:t>
      </w:r>
      <w:r>
        <w:rPr>
          <w:b/>
        </w:rPr>
        <w:fldChar w:fldCharType="begin"/>
      </w:r>
      <w:r>
        <w:rPr>
          <w:b/>
        </w:rPr>
        <w:instrText xml:space="preserve"> REF _Ref384807793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][published by the Landlord as part of any Centre regulations];]</w:t>
      </w:r>
    </w:p>
    <w:p w:rsidR="00102FD8" w:rsidRDefault="00E258B2">
      <w:pPr>
        <w:pStyle w:val="SHNormal"/>
        <w:keepNext/>
      </w:pPr>
      <w:r>
        <w:rPr>
          <w:b/>
        </w:rPr>
        <w:t>“</w:t>
      </w:r>
      <w:r>
        <w:rPr>
          <w:b/>
          <w:bCs/>
        </w:rPr>
        <w:t>Service Charge”</w:t>
      </w:r>
    </w:p>
    <w:p w:rsidR="00102FD8" w:rsidRDefault="00E258B2">
      <w:pPr>
        <w:pStyle w:val="SHParagraph1"/>
      </w:pPr>
      <w:r>
        <w:t>a fair proportion (calculated on a floor area basis or any other method as the Landlord decides from time to time) of the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bookmarkStart w:id="8" w:name="_GoBack"/>
      <w:bookmarkEnd w:id="8"/>
    </w:p>
    <w:p w:rsidR="00102FD8" w:rsidRDefault="00E258B2">
      <w:pPr>
        <w:pStyle w:val="SHNormal"/>
        <w:keepNext/>
      </w:pPr>
      <w:r>
        <w:rPr>
          <w:b/>
        </w:rPr>
        <w:t>“Service Charge Code”</w:t>
      </w:r>
    </w:p>
    <w:p w:rsidR="00102FD8" w:rsidRDefault="00E258B2">
      <w:pPr>
        <w:pStyle w:val="SHParagraph1"/>
      </w:pPr>
      <w:r>
        <w:t>the Royal Institution of Chartered Surveyors professional statement “Service Charges in Commercial Property” (1st Edition, September 2018);</w:t>
      </w:r>
    </w:p>
    <w:p w:rsidR="00102FD8" w:rsidRDefault="00E258B2">
      <w:pPr>
        <w:pStyle w:val="SHNormal"/>
        <w:keepNext/>
      </w:pPr>
      <w:r>
        <w:rPr>
          <w:b/>
        </w:rPr>
        <w:t>“Service Costs”</w:t>
      </w:r>
    </w:p>
    <w:p w:rsidR="00102FD8" w:rsidRDefault="00E258B2">
      <w:pPr>
        <w:pStyle w:val="SHParagraph1"/>
      </w:pPr>
      <w:r>
        <w:t>the aggregate costs incurred by the Landlord in providing the Services in each Accounting Period together with:</w:t>
      </w:r>
    </w:p>
    <w:p w:rsidR="00102FD8" w:rsidRDefault="00E258B2">
      <w:pPr>
        <w:pStyle w:val="SHDefinitiona"/>
        <w:numPr>
          <w:ilvl w:val="0"/>
          <w:numId w:val="32"/>
        </w:numPr>
      </w:pPr>
      <w:r>
        <w:t>VAT that is not recoverable by the Landlord from HM Revenue &amp; Customs; and</w:t>
      </w:r>
    </w:p>
    <w:p w:rsidR="00102FD8" w:rsidRDefault="00E258B2">
      <w:pPr>
        <w:pStyle w:val="SHDefinitiona"/>
      </w:pPr>
      <w:r>
        <w:t>the sums chargeable under 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102FD8" w:rsidRDefault="00E258B2">
      <w:pPr>
        <w:pStyle w:val="SHNormal"/>
        <w:keepNext/>
      </w:pPr>
      <w:r>
        <w:lastRenderedPageBreak/>
        <w:t>[</w:t>
      </w:r>
      <w:r>
        <w:rPr>
          <w:b/>
        </w:rPr>
        <w:t>“Service Provider”</w:t>
      </w:r>
    </w:p>
    <w:p w:rsidR="00102FD8" w:rsidRDefault="00E258B2">
      <w:pPr>
        <w:pStyle w:val="SHParagraph1"/>
      </w:pPr>
      <w:r>
        <w:t>any person providing services to the Tenant at the Premises for the purposes of the Tenant’s business;]</w:t>
      </w:r>
    </w:p>
    <w:p w:rsidR="00102FD8" w:rsidRDefault="00E258B2">
      <w:pPr>
        <w:pStyle w:val="SHNormal"/>
        <w:keepNext/>
      </w:pPr>
      <w:r>
        <w:rPr>
          <w:b/>
        </w:rPr>
        <w:t>“Services”</w:t>
      </w:r>
    </w:p>
    <w:p w:rsidR="00102FD8" w:rsidRDefault="00E258B2">
      <w:pPr>
        <w:pStyle w:val="SHParagraph1"/>
      </w:pPr>
      <w:r>
        <w:t>the Building Services and the Additional Services;</w:t>
      </w:r>
    </w:p>
    <w:p w:rsidR="00102FD8" w:rsidRDefault="00E258B2">
      <w:pPr>
        <w:pStyle w:val="SHNormal"/>
        <w:keepNext/>
        <w:rPr>
          <w:b/>
        </w:rPr>
      </w:pPr>
      <w:r>
        <w:rPr>
          <w:b/>
        </w:rPr>
        <w:t>“Supplies”</w:t>
      </w:r>
    </w:p>
    <w:p w:rsidR="00102FD8" w:rsidRDefault="00E258B2">
      <w:pPr>
        <w:pStyle w:val="SHParagraph1"/>
      </w:pPr>
      <w:r>
        <w:t>water, [steam,] gas, air, foul and surface water drainage, electricity, oil, telephone, heating, telecommunications, internet, data communications and similar supplies or utilities;</w:t>
      </w:r>
    </w:p>
    <w:p w:rsidR="00102FD8" w:rsidRDefault="00E258B2">
      <w:pPr>
        <w:pStyle w:val="SHNormal"/>
        <w:keepNext/>
        <w:rPr>
          <w:b/>
        </w:rPr>
      </w:pPr>
      <w:r>
        <w:rPr>
          <w:b/>
        </w:rPr>
        <w:t>“Supply Costs”</w:t>
      </w:r>
    </w:p>
    <w:p w:rsidR="00102FD8" w:rsidRDefault="00E258B2">
      <w:pPr>
        <w:pStyle w:val="SHParagraph1"/>
      </w:pPr>
      <w:r>
        <w:t>the costs of Supplies including procurement costs, meter rents and standing charges and any taxes or levies payable on them;</w:t>
      </w:r>
    </w:p>
    <w:p w:rsidR="00102FD8" w:rsidRDefault="00E258B2">
      <w:pPr>
        <w:pStyle w:val="SHNormal"/>
        <w:rPr>
          <w:b/>
        </w:rPr>
      </w:pPr>
      <w:r>
        <w:rPr>
          <w:b/>
        </w:rPr>
        <w:t>“Supply Runs”</w:t>
      </w:r>
    </w:p>
    <w:p w:rsidR="00102FD8" w:rsidRDefault="00E258B2">
      <w:pPr>
        <w:pStyle w:val="SHParagraph2"/>
      </w:pPr>
      <w:r>
        <w:t>any service risers, lateral runs or other areas within the Building designated or designed for the installation of Conducting Media within the Building;</w:t>
      </w:r>
    </w:p>
    <w:p w:rsidR="00102FD8" w:rsidRDefault="00E258B2">
      <w:pPr>
        <w:pStyle w:val="SHNormal"/>
        <w:keepNext/>
        <w:rPr>
          <w:b/>
        </w:rPr>
      </w:pPr>
      <w:r>
        <w:rPr>
          <w:b/>
        </w:rPr>
        <w:t>“Term”</w:t>
      </w:r>
    </w:p>
    <w:p w:rsidR="00102FD8" w:rsidRDefault="00E258B2">
      <w:pPr>
        <w:pStyle w:val="SHParagraph1"/>
      </w:pPr>
      <w:r>
        <w:t>the period of this Lease and (unless the Landlord and the Tenant have included provisions in this Lease intended to exclude sections 24 to 28 of the 1954 Act from this Lease) any statutory continuation of that period under the 1954 Act;</w:t>
      </w:r>
    </w:p>
    <w:p w:rsidR="00102FD8" w:rsidRDefault="00E258B2">
      <w:pPr>
        <w:pStyle w:val="SHNormal"/>
        <w:keepNext/>
        <w:rPr>
          <w:b/>
        </w:rPr>
      </w:pPr>
      <w:r>
        <w:rPr>
          <w:b/>
        </w:rPr>
        <w:t>“Term End Date”</w:t>
      </w:r>
    </w:p>
    <w:p w:rsidR="00102FD8" w:rsidRDefault="00E258B2">
      <w:pPr>
        <w:pStyle w:val="SHParagraph1"/>
      </w:pPr>
      <w:r>
        <w:t>[DATE];</w:t>
      </w:r>
    </w:p>
    <w:p w:rsidR="00102FD8" w:rsidRDefault="00E258B2">
      <w:pPr>
        <w:pStyle w:val="SHNormal"/>
        <w:keepNext/>
        <w:rPr>
          <w:b/>
        </w:rPr>
      </w:pPr>
      <w:r>
        <w:rPr>
          <w:b/>
        </w:rPr>
        <w:t>“Term Start Date”</w:t>
      </w:r>
    </w:p>
    <w:p w:rsidR="00102FD8" w:rsidRDefault="00E258B2">
      <w:pPr>
        <w:pStyle w:val="SHParagraph1"/>
      </w:pPr>
      <w:r>
        <w:t>[DATE];</w:t>
      </w:r>
    </w:p>
    <w:p w:rsidR="00102FD8" w:rsidRDefault="00E258B2">
      <w:pPr>
        <w:pStyle w:val="SHNormal"/>
        <w:keepNext/>
      </w:pPr>
      <w:r>
        <w:rPr>
          <w:b/>
        </w:rPr>
        <w:t>“Trade Licences”</w:t>
      </w:r>
    </w:p>
    <w:p w:rsidR="00102FD8" w:rsidRDefault="00E258B2">
      <w:pPr>
        <w:pStyle w:val="SHParagraph1"/>
      </w:pPr>
      <w:r>
        <w:t>any licences, certificates, permits, undertakings, notifications or other consents or permissions required under any Act relating to the Permitted Use including the Premises Licence, [licences for the use of the Seating Area,] [and licences for the use of amusement machines] whether or not any of them are in force or required at the date of this Lease;</w:t>
      </w:r>
    </w:p>
    <w:p w:rsidR="00102FD8" w:rsidRDefault="00E258B2">
      <w:pPr>
        <w:pStyle w:val="SHNormal"/>
        <w:keepNext/>
      </w:pPr>
      <w:r>
        <w:rPr>
          <w:b/>
        </w:rPr>
        <w:t>“Uninsured Risk”</w:t>
      </w:r>
      <w:r>
        <w:rPr>
          <w:rStyle w:val="FootnoteReference"/>
        </w:rPr>
        <w:footnoteReference w:id="27"/>
      </w:r>
    </w:p>
    <w:p w:rsidR="00102FD8" w:rsidRDefault="00E258B2">
      <w:pPr>
        <w:pStyle w:val="SHParagraph1"/>
      </w:pPr>
      <w:r>
        <w:t>any risk expressly specified in the Insured Risks definition that:</w:t>
      </w:r>
    </w:p>
    <w:p w:rsidR="00102FD8" w:rsidRDefault="00E258B2">
      <w:pPr>
        <w:pStyle w:val="SHDefinitiona"/>
        <w:numPr>
          <w:ilvl w:val="0"/>
          <w:numId w:val="34"/>
        </w:numPr>
      </w:pPr>
      <w:r>
        <w:t>is not insured against because, at the time the insurance is taken out or renewed, insurance is not generally available in the UK market on normal commercial terms; or</w:t>
      </w:r>
    </w:p>
    <w:p w:rsidR="00102FD8" w:rsidRDefault="00E258B2">
      <w:pPr>
        <w:pStyle w:val="SHDefinitiona"/>
      </w:pPr>
      <w:r>
        <w:t>is not, at the date of the damage or destruction, insured against by reason of a limitation or exclusion imposed by the insurers</w:t>
      </w:r>
    </w:p>
    <w:p w:rsidR="00102FD8" w:rsidRDefault="00E258B2">
      <w:pPr>
        <w:pStyle w:val="SHParagraph1"/>
      </w:pPr>
      <w:r>
        <w:lastRenderedPageBreak/>
        <w:t>but will not include loss or damage (or the risk of it) caused by reason of the Tenant’s wilful act or failure to act;</w:t>
      </w:r>
    </w:p>
    <w:p w:rsidR="00102FD8" w:rsidRDefault="00E258B2">
      <w:pPr>
        <w:pStyle w:val="SHNormal"/>
        <w:keepNext/>
      </w:pPr>
      <w:r>
        <w:rPr>
          <w:b/>
        </w:rPr>
        <w:t>“VAT”</w:t>
      </w:r>
    </w:p>
    <w:p w:rsidR="00102FD8" w:rsidRDefault="00E258B2">
      <w:pPr>
        <w:pStyle w:val="SHParagraph1"/>
      </w:pPr>
      <w:r>
        <w:t>value added tax or any similar tax from time to time replacing it or performing a similar function;</w:t>
      </w:r>
    </w:p>
    <w:p w:rsidR="00102FD8" w:rsidRDefault="00E258B2">
      <w:pPr>
        <w:pStyle w:val="SHNormal"/>
        <w:keepNext/>
      </w:pPr>
      <w:r>
        <w:rPr>
          <w:b/>
        </w:rPr>
        <w:t>“VAT Supply”</w:t>
      </w:r>
    </w:p>
    <w:p w:rsidR="00102FD8" w:rsidRDefault="00E258B2">
      <w:pPr>
        <w:pStyle w:val="SHParagraph1"/>
      </w:pPr>
      <w:r>
        <w:t>a “supply” for the purpose of the Value Added Tax Act 1994;</w:t>
      </w:r>
    </w:p>
    <w:p w:rsidR="00102FD8" w:rsidRDefault="00E258B2">
      <w:pPr>
        <w:pStyle w:val="SHNormal"/>
        <w:keepNext/>
        <w:rPr>
          <w:b/>
        </w:rPr>
      </w:pPr>
      <w:r>
        <w:rPr>
          <w:b/>
        </w:rPr>
        <w:t>“Wireless Data Services”</w:t>
      </w:r>
    </w:p>
    <w:p w:rsidR="00102FD8" w:rsidRDefault="00E258B2">
      <w:pPr>
        <w:pStyle w:val="SHParagraph1"/>
      </w:pPr>
      <w:r>
        <w:t>the provision of wireless data, voice or video connectivity or wireless services permitting or offering access to the internet or any wireless network, mobile network or telecommunications system that involves a wireless or mobile device; and[.]</w:t>
      </w:r>
    </w:p>
    <w:p w:rsidR="00102FD8" w:rsidRDefault="00E258B2">
      <w:pPr>
        <w:pStyle w:val="SHNormal"/>
        <w:keepNext/>
      </w:pPr>
      <w:r>
        <w:t>[</w:t>
      </w:r>
      <w:r>
        <w:rPr>
          <w:b/>
        </w:rPr>
        <w:t>“Wireless Policy”</w:t>
      </w:r>
    </w:p>
    <w:p w:rsidR="00102FD8" w:rsidRDefault="00E258B2">
      <w:pPr>
        <w:pStyle w:val="SHParagraph1"/>
      </w:pPr>
      <w:r>
        <w:t>any rules of interaction produced by the Landlord that are designed to minimise interference between the Tenant’s Wireless Data Services and the Landlord’s Wireless Data Services and those of any other tenants or occupiers of the Building.]</w:t>
      </w:r>
    </w:p>
    <w:p w:rsidR="00102FD8" w:rsidRDefault="00E258B2">
      <w:pPr>
        <w:pStyle w:val="SHHeading1"/>
      </w:pPr>
      <w:bookmarkStart w:id="9" w:name="_Toc536773064"/>
      <w:bookmarkStart w:id="10" w:name="_Toc74209590"/>
      <w:r>
        <w:t>INTERPRETATION</w:t>
      </w:r>
      <w:bookmarkEnd w:id="9"/>
      <w:bookmarkEnd w:id="10"/>
    </w:p>
    <w:p w:rsidR="00102FD8" w:rsidRDefault="00E258B2">
      <w:pPr>
        <w:pStyle w:val="SHHeading2"/>
      </w:pPr>
      <w:r>
        <w:t>All headings in this Lease are for ease of reference only and will not affect its construction or interpretation.</w:t>
      </w:r>
    </w:p>
    <w:p w:rsidR="00102FD8" w:rsidRDefault="00E258B2">
      <w:pPr>
        <w:pStyle w:val="SHHeading2"/>
      </w:pPr>
      <w:r>
        <w:t>In this Lease, “includes”, “including” and similar words are used without limitation or qualification to the subject matter of the relevant provision.</w:t>
      </w:r>
    </w:p>
    <w:p w:rsidR="00102FD8" w:rsidRDefault="00E258B2">
      <w:pPr>
        <w:pStyle w:val="SHHeading2"/>
      </w:pPr>
      <w:r>
        <w:t>In this Lease:</w:t>
      </w:r>
    </w:p>
    <w:p w:rsidR="00102FD8" w:rsidRDefault="00E258B2">
      <w:pPr>
        <w:pStyle w:val="SHHeading3"/>
      </w:pPr>
      <w:r>
        <w:t>“notice” means any notice, notification or request given or made under it;</w:t>
      </w:r>
    </w:p>
    <w:p w:rsidR="00102FD8" w:rsidRDefault="00E258B2">
      <w:pPr>
        <w:pStyle w:val="SHHeading3"/>
      </w:pPr>
      <w:r>
        <w:t>a notice must be given or made in writing;</w:t>
      </w:r>
    </w:p>
    <w:p w:rsidR="00102FD8" w:rsidRDefault="00E258B2">
      <w:pPr>
        <w:pStyle w:val="SHHeading3"/>
      </w:pPr>
      <w:r>
        <w:t>where service of a formal notice is required, that notice must comply with and be served in accordance with clause </w:t>
      </w:r>
      <w:r>
        <w:rPr>
          <w:b/>
        </w:rPr>
        <w:fldChar w:fldCharType="begin"/>
      </w:r>
      <w:r>
        <w:rPr>
          <w:b/>
        </w:rPr>
        <w:instrText xml:space="preserve"> REF _Ref521408977 \n \h  \* MERGEFORMAT </w:instrText>
      </w:r>
      <w:r>
        <w:rPr>
          <w:b/>
        </w:rPr>
      </w:r>
      <w:r>
        <w:rPr>
          <w:b/>
        </w:rPr>
        <w:fldChar w:fldCharType="separate"/>
      </w:r>
      <w:r>
        <w:rPr>
          <w:b/>
        </w:rPr>
        <w:t>6.4</w:t>
      </w:r>
      <w:r>
        <w:rPr>
          <w:b/>
        </w:rPr>
        <w:fldChar w:fldCharType="end"/>
      </w:r>
      <w:r>
        <w:t>; and</w:t>
      </w:r>
    </w:p>
    <w:p w:rsidR="00102FD8" w:rsidRDefault="00E258B2">
      <w:pPr>
        <w:pStyle w:val="SHHeading3"/>
      </w:pPr>
      <w:r>
        <w:t>an application for Landlord’s consent must be made by formal notice.</w:t>
      </w:r>
    </w:p>
    <w:p w:rsidR="00102FD8" w:rsidRDefault="00E258B2">
      <w:pPr>
        <w:pStyle w:val="SHHeading2"/>
      </w:pPr>
      <w:r>
        <w:t>References in this Lease to:</w:t>
      </w:r>
    </w:p>
    <w:p w:rsidR="00102FD8" w:rsidRDefault="00E258B2">
      <w:pPr>
        <w:pStyle w:val="SHHeading3"/>
      </w:pPr>
      <w:r>
        <w:t>“the Building”, “the Common Parts” or “the Premises” means the whole or an individual part or parts unless inappropriate in the context used;</w:t>
      </w:r>
    </w:p>
    <w:p w:rsidR="00102FD8" w:rsidRDefault="00E258B2">
      <w:pPr>
        <w:pStyle w:val="SHHeading3"/>
      </w:pPr>
      <w:r>
        <w:t>“adjoining premises” means any land or buildings adjoining or nearby the Building, whether or not owned by the Landlord (unless express reference is made to the Landlord’s ownership of those premises);</w:t>
      </w:r>
    </w:p>
    <w:p w:rsidR="00102FD8" w:rsidRDefault="00E258B2">
      <w:pPr>
        <w:pStyle w:val="SHHeading3"/>
      </w:pPr>
      <w:r>
        <w:t>an Act are to that Act as amended from time to time and to any Act that replaces it but references to the Town and Country Planning (Use Classes) Order 1987 are to that Order as in force at [31 August 2020][the date of this Lease];</w:t>
      </w:r>
      <w:bookmarkStart w:id="11" w:name="_Ref66797660"/>
      <w:r>
        <w:rPr>
          <w:rStyle w:val="FootnoteReference"/>
        </w:rPr>
        <w:footnoteReference w:id="28"/>
      </w:r>
      <w:bookmarkEnd w:id="11"/>
    </w:p>
    <w:p w:rsidR="00102FD8" w:rsidRDefault="00E258B2">
      <w:pPr>
        <w:pStyle w:val="SHHeading3"/>
      </w:pPr>
      <w:r>
        <w:lastRenderedPageBreak/>
        <w:t>the singular include the plural and vice versa, and one gender include any other;</w:t>
      </w:r>
    </w:p>
    <w:p w:rsidR="00102FD8" w:rsidRDefault="00E258B2">
      <w:pPr>
        <w:pStyle w:val="SHHeading3"/>
      </w:pPr>
      <w:r>
        <w:t>clauses, Schedules and Parts of Schedules are to the clauses, Schedule and Parts of Schedules to this Lease and references to paragraphs are to the paragraphs of the Schedule, or Part of the Schedule, in which the references are made;</w:t>
      </w:r>
    </w:p>
    <w:p w:rsidR="00102FD8" w:rsidRDefault="00E258B2">
      <w:pPr>
        <w:pStyle w:val="SHHeading3"/>
      </w:pPr>
      <w:r>
        <w:t>approval or consent mean a prior written approval or consent, such approval or consent not to be unreasonably withheld or delayed except where this Lease states that the party whose approval or consent is required has absolute discretion;</w:t>
      </w:r>
    </w:p>
    <w:p w:rsidR="00102FD8" w:rsidRDefault="00E258B2">
      <w:pPr>
        <w:pStyle w:val="SHHeading3"/>
      </w:pPr>
      <w:r>
        <w:t>any sums being payable on demand or when demanded mean being payable when demanded in writing; and</w:t>
      </w:r>
      <w:r>
        <w:rPr>
          <w:rStyle w:val="FootnoteReference"/>
        </w:rPr>
        <w:footnoteReference w:id="29"/>
      </w:r>
    </w:p>
    <w:p w:rsidR="00102FD8" w:rsidRDefault="00E258B2">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0"/>
      </w:r>
    </w:p>
    <w:p w:rsidR="00102FD8" w:rsidRDefault="00E258B2">
      <w:pPr>
        <w:pStyle w:val="SHHeading2"/>
      </w:pPr>
      <w:r>
        <w:t>Obligations in this Lease:</w:t>
      </w:r>
    </w:p>
    <w:p w:rsidR="00102FD8" w:rsidRDefault="00E258B2">
      <w:pPr>
        <w:pStyle w:val="SHHeading3"/>
      </w:pPr>
      <w:r>
        <w:t>owed by or to more than one person are owed by or to them jointly and severally;</w:t>
      </w:r>
    </w:p>
    <w:p w:rsidR="00102FD8" w:rsidRDefault="00E258B2">
      <w:pPr>
        <w:pStyle w:val="SHHeading3"/>
      </w:pPr>
      <w:r>
        <w:t>to do something include an obligation not to waive any obligation of another person to do it; and</w:t>
      </w:r>
    </w:p>
    <w:p w:rsidR="00102FD8" w:rsidRDefault="00E258B2">
      <w:pPr>
        <w:pStyle w:val="SHHeading3"/>
      </w:pPr>
      <w:r>
        <w:t>not to do something include an obligation not to permit or allow another person to do it.</w:t>
      </w:r>
    </w:p>
    <w:p w:rsidR="00102FD8" w:rsidRDefault="00E258B2">
      <w:pPr>
        <w:pStyle w:val="SHHeading2"/>
      </w:pPr>
      <w:r>
        <w:t>The Tenant will be liable for any breaches of its obligations in this Lease committed by:</w:t>
      </w:r>
    </w:p>
    <w:p w:rsidR="00102FD8" w:rsidRDefault="00E258B2">
      <w:pPr>
        <w:pStyle w:val="SHHeading3"/>
      </w:pPr>
      <w:r>
        <w:t>any authorised occupier of the Premises or its or their respective employees, licensees or contractors; and</w:t>
      </w:r>
    </w:p>
    <w:p w:rsidR="00102FD8" w:rsidRDefault="00E258B2">
      <w:pPr>
        <w:pStyle w:val="SHHeading3"/>
      </w:pPr>
      <w:r>
        <w:t>any person under the control of the Tenant or acting under the express or implied authority of the Tenant.</w:t>
      </w:r>
    </w:p>
    <w:p w:rsidR="00102FD8" w:rsidRDefault="00E258B2">
      <w:pPr>
        <w:pStyle w:val="SHHeading2"/>
      </w:pPr>
      <w:r>
        <w:t>The Landlord will be liable for any breaches of its obligations in this Lease committed by any person under the control of the Landlord or acting under the express or implied authority of the Landlord.</w:t>
      </w:r>
    </w:p>
    <w:p w:rsidR="00102FD8" w:rsidRDefault="00E258B2">
      <w:pPr>
        <w:pStyle w:val="SHHeading2"/>
      </w:pPr>
      <w:r>
        <w:t>If a person is under an obligation under this Lease to take a matter into consideration, that person will have reasonable regard to it but the final decision remains at that person’s absolute discretion.</w:t>
      </w:r>
    </w:p>
    <w:p w:rsidR="00102FD8" w:rsidRDefault="00E258B2">
      <w:pPr>
        <w:pStyle w:val="SHHeading2"/>
      </w:pPr>
      <w:bookmarkStart w:id="12" w:name="_Ref515351427"/>
      <w:r>
        <w:t>Where the consent of the Landlord is required for any assignment[,] [or] [underletting] [or charge] of this Lease, that consent may only be given by the completion of a deed that contains the terms of the consent agreed between the parties, unless the Landlord elects in writing to waive this requirement.</w:t>
      </w:r>
      <w:bookmarkEnd w:id="12"/>
    </w:p>
    <w:p w:rsidR="00102FD8" w:rsidRDefault="00E258B2">
      <w:pPr>
        <w:pStyle w:val="SHHeading2"/>
      </w:pPr>
      <w:bookmarkStart w:id="13" w:name="_Ref515351055"/>
      <w:bookmarkStart w:id="14" w:name="_Ref521417751"/>
      <w:r>
        <w:t xml:space="preserve">Where either the Landlord or the Tenant has the right to impose regulations or to decide, designate, nominate, request, require, specify, allocate, stipulate or vary any matter or thing under this Lease, that right will be subject to a condition that it will be exercised reasonably </w:t>
      </w:r>
      <w:r>
        <w:lastRenderedPageBreak/>
        <w:t>and properly except where this Lease states that the party exercising the right has absolute discretion</w:t>
      </w:r>
      <w:bookmarkEnd w:id="13"/>
      <w:bookmarkEnd w:id="14"/>
      <w:r>
        <w:t>.  This clause does not apply to any provisions in this Lease that refer to the parties agreeing something.</w:t>
      </w:r>
      <w:r>
        <w:rPr>
          <w:rStyle w:val="FootnoteReference"/>
        </w:rPr>
        <w:footnoteReference w:id="31"/>
      </w:r>
    </w:p>
    <w:p w:rsidR="00102FD8" w:rsidRDefault="00E258B2">
      <w:pPr>
        <w:pStyle w:val="SHHeading2"/>
      </w:pPr>
      <w:bookmarkStart w:id="15" w:name="_Ref521417752"/>
      <w:r>
        <w:t>Apart from in 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reasonable and proper and reasonably and properly incurred.</w:t>
      </w:r>
      <w:bookmarkEnd w:id="15"/>
    </w:p>
    <w:p w:rsidR="00102FD8" w:rsidRDefault="00E258B2">
      <w:pPr>
        <w:pStyle w:val="SHHeading2"/>
      </w:pPr>
      <w:r>
        <w:t>The Landlord’s rights under 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32"/>
      </w:r>
    </w:p>
    <w:p w:rsidR="00102FD8" w:rsidRDefault="00E258B2">
      <w:pPr>
        <w:pStyle w:val="SHHeading2"/>
      </w:pPr>
      <w:r>
        <w:t>If any provision or part of any provision of this Lease is held to be illegal, invalid or unenforceable, that provision or part will apply with such modification as may be necessary to make it legal, valid and enforceable.  If modification is not possible, that provision or part will be deemed to be deleted.  The legality, validity or enforceability of the remainder of this Lease will not be affected.</w:t>
      </w:r>
    </w:p>
    <w:p w:rsidR="00102FD8" w:rsidRDefault="00E258B2">
      <w:pPr>
        <w:pStyle w:val="SHHeading1"/>
      </w:pPr>
      <w:bookmarkStart w:id="16" w:name="_Ref384802201"/>
      <w:bookmarkStart w:id="17" w:name="_Toc536773065"/>
      <w:bookmarkStart w:id="18" w:name="_Toc74209591"/>
      <w:r>
        <w:t>DEMISE, TERM AND RENT</w:t>
      </w:r>
      <w:bookmarkEnd w:id="16"/>
      <w:bookmarkEnd w:id="17"/>
      <w:bookmarkEnd w:id="18"/>
    </w:p>
    <w:p w:rsidR="00102FD8" w:rsidRDefault="00E258B2">
      <w:pPr>
        <w:pStyle w:val="SHHeading2"/>
      </w:pPr>
      <w:bookmarkStart w:id="19"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9"/>
      <w:r>
        <w:rPr>
          <w:rStyle w:val="FootnoteReference"/>
        </w:rPr>
        <w:footnoteReference w:id="33"/>
      </w:r>
    </w:p>
    <w:p w:rsidR="00102FD8" w:rsidRDefault="00E258B2">
      <w:pPr>
        <w:pStyle w:val="SHHeading3"/>
      </w:pPr>
      <w:r>
        <w:t>for a term starting on the Term Start Date and ending on the Term End Date;</w:t>
      </w:r>
    </w:p>
    <w:p w:rsidR="00102FD8" w:rsidRDefault="00E258B2">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102FD8" w:rsidRDefault="00E258B2">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102FD8" w:rsidRDefault="00E258B2">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102FD8" w:rsidRDefault="00E258B2">
      <w:pPr>
        <w:pStyle w:val="SHHeading3"/>
      </w:pPr>
      <w:r>
        <w:t>subject to any easements, rights and privileges currently existing and affecting the Premises[.][; and]</w:t>
      </w:r>
    </w:p>
    <w:p w:rsidR="00102FD8" w:rsidRDefault="00E258B2">
      <w:pPr>
        <w:pStyle w:val="SHHeading3"/>
      </w:pPr>
      <w:r>
        <w:t>[subject to any rights reserved by the Head Lease].</w:t>
      </w:r>
    </w:p>
    <w:p w:rsidR="00102FD8" w:rsidRDefault="00E258B2">
      <w:pPr>
        <w:pStyle w:val="SHHeading2"/>
      </w:pPr>
      <w:bookmarkStart w:id="20" w:name="_Ref322089971"/>
      <w:bookmarkStart w:id="21" w:name="_Ref384803428"/>
      <w:r>
        <w:t xml:space="preserve">Starting on the Rent Commencement Date, the Tenant must pay </w:t>
      </w:r>
      <w:bookmarkEnd w:id="20"/>
      <w:r>
        <w:t>the Main Rent.</w:t>
      </w:r>
      <w:r>
        <w:rPr>
          <w:rStyle w:val="FootnoteReference"/>
        </w:rPr>
        <w:footnoteReference w:id="34"/>
      </w:r>
      <w:bookmarkEnd w:id="21"/>
    </w:p>
    <w:p w:rsidR="00102FD8" w:rsidRDefault="00E258B2">
      <w:pPr>
        <w:pStyle w:val="SHHeading2"/>
      </w:pPr>
      <w:r>
        <w:t>Starting on the Ancillary Rent Commencement Date the Tenant must pay as rent the Insurance Rent and the Service Charge.</w:t>
      </w:r>
    </w:p>
    <w:p w:rsidR="00102FD8" w:rsidRDefault="00E258B2">
      <w:pPr>
        <w:pStyle w:val="SHHeading2"/>
      </w:pPr>
      <w:r>
        <w:t>The Main Rent is not payable for any period before the Rent Commencement Date and the Insurance Rent and the Service Charge are not payable for any period before the Ancillary Rent Commencement Date.</w:t>
      </w:r>
    </w:p>
    <w:p w:rsidR="00102FD8" w:rsidRDefault="00E258B2">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102FD8" w:rsidRDefault="00E258B2">
      <w:pPr>
        <w:pStyle w:val="SHHeading2"/>
      </w:pPr>
      <w:r>
        <w:t>The Main Rent is payable by equal [monthly/quarterly] payments in advance on the Rent Days in every year.  The first payment will be for the period starting on (and to be paid on) the Rent Commencement Date and ending on the last day of that [month/quarter].</w:t>
      </w:r>
    </w:p>
    <w:p w:rsidR="00102FD8" w:rsidRDefault="00E258B2">
      <w:pPr>
        <w:pStyle w:val="SHHeading2"/>
      </w:pPr>
      <w:r>
        <w:lastRenderedPageBreak/>
        <w:t>The Rents and all other sums payable under this Lease must be paid by the Tenant by electronic transfer from a United Kingdom bank account to the United Kingdom bank account notified by the Landlord to the Tenant from time to time.</w:t>
      </w:r>
    </w:p>
    <w:p w:rsidR="00102FD8" w:rsidRDefault="00E258B2">
      <w:pPr>
        <w:pStyle w:val="SHHeading2"/>
      </w:pPr>
      <w:r>
        <w:t>The Tenant must not make any legal or equitable deduction, set-off or counterclaim from any payment due under this Lease unless required to do so by law.</w:t>
      </w:r>
    </w:p>
    <w:p w:rsidR="00102FD8" w:rsidRDefault="00E258B2">
      <w:pPr>
        <w:pStyle w:val="SHHeading1"/>
      </w:pPr>
      <w:bookmarkStart w:id="22" w:name="_Toc536773066"/>
      <w:bookmarkStart w:id="23" w:name="_Toc74209592"/>
      <w:r>
        <w:t>TENANT’S OBLIGATIONS</w:t>
      </w:r>
      <w:bookmarkEnd w:id="22"/>
      <w:bookmarkEnd w:id="23"/>
    </w:p>
    <w:p w:rsidR="00102FD8" w:rsidRDefault="00E258B2">
      <w:pPr>
        <w:pStyle w:val="SHHeading22ndStyle"/>
      </w:pPr>
      <w:bookmarkStart w:id="24" w:name="_Ref384803358"/>
      <w:bookmarkStart w:id="25" w:name="_Toc536773067"/>
      <w:bookmarkStart w:id="26" w:name="_Toc74209593"/>
      <w:r>
        <w:t>Main Rent</w:t>
      </w:r>
      <w:bookmarkEnd w:id="24"/>
      <w:bookmarkEnd w:id="25"/>
      <w:bookmarkEnd w:id="26"/>
    </w:p>
    <w:p w:rsidR="00102FD8" w:rsidRDefault="00E258B2">
      <w:pPr>
        <w:pStyle w:val="SHParagraph2"/>
      </w:pPr>
      <w:r>
        <w:t>The Tenant must pay the Main Rent when due.</w:t>
      </w:r>
    </w:p>
    <w:p w:rsidR="00102FD8" w:rsidRDefault="00E258B2">
      <w:pPr>
        <w:pStyle w:val="SHHeading22ndStyle"/>
      </w:pPr>
      <w:bookmarkStart w:id="27" w:name="_Toc536773068"/>
      <w:bookmarkStart w:id="28" w:name="_Toc74209594"/>
      <w:r>
        <w:t>Outgoings</w:t>
      </w:r>
      <w:bookmarkEnd w:id="27"/>
      <w:bookmarkEnd w:id="28"/>
    </w:p>
    <w:p w:rsidR="00102FD8" w:rsidRDefault="00E258B2">
      <w:pPr>
        <w:pStyle w:val="SHHeading3"/>
      </w:pPr>
      <w:r>
        <w:t>The Tenant must pay all Outgoings when demanded.</w:t>
      </w:r>
    </w:p>
    <w:p w:rsidR="00102FD8" w:rsidRDefault="00E258B2">
      <w:pPr>
        <w:pStyle w:val="SHHeading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35"/>
      </w:r>
    </w:p>
    <w:p w:rsidR="00102FD8" w:rsidRDefault="00E258B2">
      <w:pPr>
        <w:pStyle w:val="SHHeading22ndStyle"/>
      </w:pPr>
      <w:bookmarkStart w:id="29" w:name="_Ref322090278"/>
      <w:bookmarkStart w:id="30" w:name="_Toc536773069"/>
      <w:bookmarkStart w:id="31" w:name="_Toc74209595"/>
      <w:r>
        <w:t>Service Charge</w:t>
      </w:r>
      <w:bookmarkEnd w:id="29"/>
      <w:bookmarkEnd w:id="30"/>
      <w:bookmarkEnd w:id="31"/>
    </w:p>
    <w:p w:rsidR="00102FD8" w:rsidRDefault="00E258B2">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102FD8" w:rsidRDefault="00E258B2">
      <w:pPr>
        <w:pStyle w:val="SHHeading22ndStyle"/>
      </w:pPr>
      <w:bookmarkStart w:id="32" w:name="_Ref373163831"/>
      <w:bookmarkStart w:id="33" w:name="_Toc536773070"/>
      <w:bookmarkStart w:id="34" w:name="_Toc74209596"/>
      <w:r>
        <w:t>VAT</w:t>
      </w:r>
      <w:bookmarkEnd w:id="32"/>
      <w:bookmarkEnd w:id="33"/>
      <w:bookmarkEnd w:id="34"/>
    </w:p>
    <w:p w:rsidR="00102FD8" w:rsidRDefault="00E258B2">
      <w:pPr>
        <w:pStyle w:val="SHHeading3"/>
      </w:pPr>
      <w:r>
        <w:t>The Tenant must pay:</w:t>
      </w:r>
    </w:p>
    <w:p w:rsidR="00102FD8" w:rsidRDefault="00E258B2">
      <w:pPr>
        <w:pStyle w:val="SHHeading4"/>
      </w:pPr>
      <w:r>
        <w:t>VAT on any consideration in respect of a VAT Supply to the Tenant by the Landlord at the same time as the consideration is paid; and</w:t>
      </w:r>
    </w:p>
    <w:p w:rsidR="00102FD8" w:rsidRDefault="00E258B2">
      <w:pPr>
        <w:pStyle w:val="SHHeading4"/>
      </w:pPr>
      <w:r>
        <w:t>on demand VAT (and interest, penalties and costs where these are incurred because of anything the Tenant does or fails to do) charged in respect of any VAT Supply to the Landlord in respect of this Lease where that VAT is not recoverable by the Landlord from HM Revenue &amp; Customs.</w:t>
      </w:r>
    </w:p>
    <w:p w:rsidR="00102FD8" w:rsidRDefault="00E258B2">
      <w:pPr>
        <w:pStyle w:val="SHHeading3"/>
      </w:pPr>
      <w:r>
        <w:t>The Tenant must not do anything that would result in the disapplication of the option to tax in respect of the Landlord’s interest in the Building.</w:t>
      </w:r>
    </w:p>
    <w:p w:rsidR="00102FD8" w:rsidRDefault="00E258B2">
      <w:pPr>
        <w:pStyle w:val="SHHeading22ndStyle"/>
      </w:pPr>
      <w:bookmarkStart w:id="35" w:name="_Ref352922683"/>
      <w:bookmarkStart w:id="36" w:name="_Toc536773071"/>
      <w:bookmarkStart w:id="37" w:name="_Toc74209597"/>
      <w:r>
        <w:t>Interest on overdue payments</w:t>
      </w:r>
      <w:bookmarkEnd w:id="35"/>
      <w:bookmarkEnd w:id="36"/>
      <w:bookmarkEnd w:id="37"/>
    </w:p>
    <w:p w:rsidR="00102FD8" w:rsidRDefault="00E258B2">
      <w:pPr>
        <w:pStyle w:val="SHParagraph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rsidR="00102FD8" w:rsidRDefault="00E258B2">
      <w:pPr>
        <w:pStyle w:val="SHHeading22ndStyle"/>
      </w:pPr>
      <w:bookmarkStart w:id="38" w:name="_Toc536773072"/>
      <w:bookmarkStart w:id="39" w:name="_Toc74209598"/>
      <w:r>
        <w:t>Reimburse costs incurred by the Landlord</w:t>
      </w:r>
      <w:bookmarkEnd w:id="38"/>
      <w:bookmarkEnd w:id="39"/>
    </w:p>
    <w:p w:rsidR="00102FD8" w:rsidRDefault="00E258B2">
      <w:pPr>
        <w:pStyle w:val="SHParagraph2"/>
      </w:pPr>
      <w:r>
        <w:t>The Tenant must pay on demand the Landlord’s costs (including legal and surveyor’s charges and bailiff’s and enforcement agent’s fees) and disbursements in connection with:</w:t>
      </w:r>
    </w:p>
    <w:p w:rsidR="00102FD8" w:rsidRDefault="00E258B2">
      <w:pPr>
        <w:pStyle w:val="SHHeading3"/>
      </w:pPr>
      <w:bookmarkStart w:id="40" w:name="_Ref322090156"/>
      <w:r>
        <w:t>any breach of the Tenant’s obligations in this Lease, including the preparation and service of a notice under section 146 of the 1925 Act;</w:t>
      </w:r>
      <w:bookmarkEnd w:id="40"/>
    </w:p>
    <w:p w:rsidR="00102FD8" w:rsidRDefault="00E258B2">
      <w:pPr>
        <w:pStyle w:val="SHHeading3"/>
      </w:pPr>
      <w:r>
        <w:t xml:space="preserve">any application by the Tenant for consent under this Lease, whether that application is withdrawn or consent is granted or lawfully refused, except in cases where the </w:t>
      </w:r>
      <w:r>
        <w:lastRenderedPageBreak/>
        <w:t>Landlord is required to act reasonably and the Landlord unreasonably refuses to give consent; [and]</w:t>
      </w:r>
    </w:p>
    <w:p w:rsidR="00102FD8" w:rsidRDefault="00E258B2">
      <w:pPr>
        <w:pStyle w:val="SHHeading3"/>
      </w:pPr>
      <w:bookmarkStart w:id="41" w:name="_Ref429385578"/>
      <w:bookmarkStart w:id="42" w:name="_Ref438116038"/>
      <w:bookmarkStart w:id="43" w:name="_Ref498959773"/>
      <w:r>
        <w:t>[carrying out works to the Premises to improve their Environmental Performance where the Tenant, in its absolute discretion, has consented to the Landlord doing so</w:t>
      </w:r>
      <w:bookmarkEnd w:id="41"/>
      <w:bookmarkEnd w:id="42"/>
      <w:r>
        <w:t>; and]</w:t>
      </w:r>
      <w:r>
        <w:rPr>
          <w:rStyle w:val="FootnoteReference"/>
        </w:rPr>
        <w:footnoteReference w:id="36"/>
      </w:r>
      <w:bookmarkEnd w:id="43"/>
    </w:p>
    <w:p w:rsidR="00102FD8" w:rsidRDefault="00E258B2">
      <w:pPr>
        <w:pStyle w:val="SHHeading3"/>
      </w:pPr>
      <w:r>
        <w:t>the preparation and service of a schedule of dilapidations served no later than six months after the End Date.</w:t>
      </w:r>
    </w:p>
    <w:p w:rsidR="00102FD8" w:rsidRDefault="00E258B2">
      <w:pPr>
        <w:pStyle w:val="SHHeading22ndStyle"/>
      </w:pPr>
      <w:bookmarkStart w:id="44" w:name="_Toc536773073"/>
      <w:bookmarkStart w:id="45" w:name="_Toc74209599"/>
      <w:r>
        <w:t>Third party indemnity</w:t>
      </w:r>
      <w:r>
        <w:rPr>
          <w:rStyle w:val="FootnoteReference"/>
          <w:b/>
        </w:rPr>
        <w:footnoteReference w:id="37"/>
      </w:r>
      <w:bookmarkEnd w:id="44"/>
      <w:bookmarkEnd w:id="45"/>
    </w:p>
    <w:p w:rsidR="00102FD8" w:rsidRDefault="00E258B2">
      <w:pPr>
        <w:pStyle w:val="SHHeading3"/>
      </w:pPr>
      <w:bookmarkStart w:id="46"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in each case arising from</w:t>
      </w:r>
      <w:bookmarkEnd w:id="46"/>
      <w:r>
        <w:t>:</w:t>
      </w:r>
    </w:p>
    <w:p w:rsidR="00102FD8" w:rsidRDefault="00E258B2">
      <w:pPr>
        <w:pStyle w:val="SHHeading4"/>
      </w:pPr>
      <w:r>
        <w:t>the state and condition of the Premises or the Tenant’s use of them;</w:t>
      </w:r>
    </w:p>
    <w:p w:rsidR="00102FD8" w:rsidRDefault="00E258B2">
      <w:pPr>
        <w:pStyle w:val="SHHeading4"/>
      </w:pPr>
      <w:r>
        <w:t>the exercise of the Tenant’s rights; or</w:t>
      </w:r>
    </w:p>
    <w:p w:rsidR="00102FD8" w:rsidRDefault="00E258B2">
      <w:pPr>
        <w:pStyle w:val="SHHeading4"/>
      </w:pPr>
      <w:r>
        <w:t>the carrying out of any Permitted Works.</w:t>
      </w:r>
    </w:p>
    <w:p w:rsidR="00102FD8" w:rsidRDefault="00E258B2">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rsidR="00102FD8" w:rsidRDefault="00E258B2">
      <w:pPr>
        <w:pStyle w:val="SHHeading4"/>
      </w:pPr>
      <w:r>
        <w:t>give formal notice to the Tenant of the claim as soon as reasonably practicable after receiving notice of it;</w:t>
      </w:r>
    </w:p>
    <w:p w:rsidR="00102FD8" w:rsidRDefault="00E258B2">
      <w:pPr>
        <w:pStyle w:val="SHHeading4"/>
      </w:pPr>
      <w:r>
        <w:t>provide the Tenant with any information and assistance in relation to the claim that the Tenant may reasonably require and the Landlord is lawfully able to provide, subject to the Tenant paying to the Landlord all costs incurred by the Landlord in providing that information and assistance; and</w:t>
      </w:r>
    </w:p>
    <w:p w:rsidR="00102FD8" w:rsidRDefault="00E258B2">
      <w:pPr>
        <w:pStyle w:val="SHHeading4"/>
      </w:pPr>
      <w:r>
        <w:t>mitigate its loss (at the Tenant’s cost) where it is reasonable for the Landlord to do so.</w:t>
      </w:r>
    </w:p>
    <w:p w:rsidR="00102FD8" w:rsidRDefault="00E258B2">
      <w:pPr>
        <w:pStyle w:val="SHHeading22ndStyle"/>
      </w:pPr>
      <w:bookmarkStart w:id="47" w:name="_Ref322091149"/>
      <w:bookmarkStart w:id="48" w:name="_Toc536773074"/>
      <w:bookmarkStart w:id="49" w:name="_Toc74209600"/>
      <w:r>
        <w:t>Insurance</w:t>
      </w:r>
      <w:bookmarkEnd w:id="47"/>
      <w:bookmarkEnd w:id="48"/>
      <w:bookmarkEnd w:id="49"/>
    </w:p>
    <w:p w:rsidR="00102FD8" w:rsidRDefault="00E258B2">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102FD8" w:rsidRDefault="00E258B2">
      <w:pPr>
        <w:pStyle w:val="SHHeading22ndStyle"/>
      </w:pPr>
      <w:bookmarkStart w:id="50" w:name="_Ref356484078"/>
      <w:bookmarkStart w:id="51" w:name="_Toc536773075"/>
      <w:bookmarkStart w:id="52" w:name="_Toc74209601"/>
      <w:r>
        <w:t>Repair and decoration</w:t>
      </w:r>
      <w:bookmarkEnd w:id="50"/>
      <w:bookmarkEnd w:id="51"/>
      <w:bookmarkEnd w:id="52"/>
    </w:p>
    <w:p w:rsidR="00102FD8" w:rsidRDefault="00E258B2">
      <w:pPr>
        <w:pStyle w:val="SHHeading3"/>
      </w:pPr>
      <w:bookmarkStart w:id="53" w:name="_Ref322090348"/>
      <w:r>
        <w:t>The Tenant must:</w:t>
      </w:r>
    </w:p>
    <w:bookmarkEnd w:id="53"/>
    <w:p w:rsidR="00102FD8" w:rsidRDefault="00E258B2">
      <w:pPr>
        <w:pStyle w:val="SHHeading4"/>
      </w:pPr>
      <w:r>
        <w:t>keep the Premises [and any External Works] clean and tidy and [in good and substantial repair and condition;</w:t>
      </w:r>
      <w:r>
        <w:rPr>
          <w:rStyle w:val="FootnoteReference"/>
        </w:rPr>
        <w:footnoteReference w:id="38"/>
      </w:r>
      <w:r>
        <w:t xml:space="preserve">] </w:t>
      </w:r>
      <w:r>
        <w:rPr>
          <w:b/>
          <w:bCs/>
        </w:rPr>
        <w:t xml:space="preserve">OR </w:t>
      </w:r>
      <w:r>
        <w:t xml:space="preserve">[in good and substantial repair and condition but in respect of those parts of the Premises [and any External Works] [shown][described] in the schedule of condition attached </w:t>
      </w:r>
      <w:r>
        <w:lastRenderedPageBreak/>
        <w:t>to this Lease, the Tenant’s obligations under this clause will be restricted to keeping those parts clean and tidy and in no worse state of repair and condition than the state of repair and condition evidenced in that schedule;</w:t>
      </w:r>
      <w:r>
        <w:rPr>
          <w:rStyle w:val="FootnoteReference"/>
        </w:rPr>
        <w:footnoteReference w:id="39"/>
      </w:r>
      <w:r>
        <w:t xml:space="preserve">] </w:t>
      </w:r>
      <w:r>
        <w:rPr>
          <w:b/>
          <w:bCs/>
        </w:rPr>
        <w:t>OR</w:t>
      </w:r>
      <w:r>
        <w:t xml:space="preserve"> [in no worse state of repair and condition than the state of repair and condition evidenced in the schedule of condition attached to this Lease;</w:t>
      </w:r>
      <w:r>
        <w:rPr>
          <w:rStyle w:val="FootnoteReference"/>
        </w:rPr>
        <w:footnoteReference w:id="40"/>
      </w:r>
      <w:r>
        <w:t>]</w:t>
      </w:r>
      <w:r>
        <w:rPr>
          <w:b/>
          <w:bCs/>
        </w:rPr>
        <w:t xml:space="preserve"> OR</w:t>
      </w:r>
      <w:r>
        <w:t xml:space="preserve"> [free from damage caused by the act or omission of the Tenant;</w:t>
      </w:r>
      <w:r>
        <w:rPr>
          <w:rStyle w:val="FootnoteReference"/>
        </w:rPr>
        <w:footnoteReference w:id="41"/>
      </w:r>
      <w:r>
        <w:t>]</w:t>
      </w:r>
    </w:p>
    <w:p w:rsidR="00102FD8" w:rsidRDefault="00E258B2">
      <w:pPr>
        <w:pStyle w:val="SHHeading4"/>
      </w:pPr>
      <w:r>
        <w:t>keep all Conducting Media, plant, equipment or fixtures forming part of the Premises [(or that exclusively serve them)</w:t>
      </w:r>
      <w:r>
        <w:rPr>
          <w:rStyle w:val="FootnoteReference"/>
        </w:rPr>
        <w:footnoteReference w:id="42"/>
      </w:r>
      <w:r>
        <w:t>] [and any External Works] properly maintained and in good working order in accordance with good industry practice and any requirements of the Landlord’s insurers; and</w:t>
      </w:r>
    </w:p>
    <w:p w:rsidR="00102FD8" w:rsidRDefault="00E258B2">
      <w:pPr>
        <w:pStyle w:val="SHHeading4"/>
      </w:pPr>
      <w:r>
        <w:t>replace (where beyond economic repair) any Conducting Media and plant, equipment or fixtures forming part of the Premises [(or that exclusively serve them)</w:t>
      </w:r>
      <w:r>
        <w:rPr>
          <w:rStyle w:val="FootnoteReference"/>
        </w:rPr>
        <w:footnoteReference w:id="43"/>
      </w:r>
      <w:r>
        <w:t>] [and any External Works] with items of equivalent or better quality.</w:t>
      </w:r>
    </w:p>
    <w:p w:rsidR="00102FD8" w:rsidRDefault="00E258B2">
      <w:pPr>
        <w:pStyle w:val="SHHeading3"/>
      </w:pPr>
      <w:bookmarkStart w:id="54" w:name="_Ref391479232"/>
      <w:r>
        <w:t>The Tenant must promptly replace any damaged glass forming part of the Premises with glass of equivalent appearance and of the same or better quality.</w:t>
      </w:r>
      <w:bookmarkEnd w:id="54"/>
    </w:p>
    <w:p w:rsidR="00102FD8" w:rsidRDefault="00E258B2">
      <w:pPr>
        <w:pStyle w:val="SHHeading3"/>
      </w:pPr>
      <w:r>
        <w:t>The Tenant must decorate the Premises as and when necessary and in the final six months of the Term.</w:t>
      </w:r>
    </w:p>
    <w:p w:rsidR="00102FD8" w:rsidRDefault="00E258B2">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rsidR="00102FD8" w:rsidRDefault="00E258B2">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102FD8" w:rsidRDefault="00E258B2">
      <w:pPr>
        <w:pStyle w:val="SHHeading4"/>
      </w:pPr>
      <w:r>
        <w:t>damage by any Uninsured Risk.</w:t>
      </w:r>
    </w:p>
    <w:p w:rsidR="00102FD8" w:rsidRDefault="00E258B2">
      <w:pPr>
        <w:pStyle w:val="SHHeading22ndStyle"/>
      </w:pPr>
      <w:bookmarkStart w:id="55" w:name="_Ref322090246"/>
      <w:bookmarkStart w:id="56" w:name="_Toc536773076"/>
      <w:bookmarkStart w:id="57" w:name="_Toc74209602"/>
      <w:r>
        <w:t>Allow entry</w:t>
      </w:r>
      <w:bookmarkEnd w:id="55"/>
      <w:bookmarkEnd w:id="56"/>
      <w:bookmarkEnd w:id="57"/>
    </w:p>
    <w:p w:rsidR="00102FD8" w:rsidRDefault="00E258B2">
      <w:pPr>
        <w:pStyle w:val="SHHeading3"/>
      </w:pPr>
      <w:r>
        <w:t>The Tenant must allow the Landlord to enter and inspect the Premises.</w:t>
      </w:r>
    </w:p>
    <w:p w:rsidR="00102FD8" w:rsidRDefault="00E258B2">
      <w:pPr>
        <w:pStyle w:val="SHHeading3"/>
      </w:pPr>
      <w:bookmarkStart w:id="58"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8"/>
    </w:p>
    <w:p w:rsidR="00102FD8" w:rsidRDefault="00E258B2">
      <w:pPr>
        <w:pStyle w:val="SHHeading3"/>
      </w:pPr>
      <w:bookmarkStart w:id="59"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xml:space="preserve">, the Landlord may enter the Premises and carry out any works required itself.  The Tenant must repay, as a debt </w:t>
      </w:r>
      <w:r>
        <w:lastRenderedPageBreak/>
        <w:t>on demand, all the costs the Landlord incurs in so doing.  The Landlord’s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9"/>
    </w:p>
    <w:p w:rsidR="00102FD8" w:rsidRDefault="00E258B2">
      <w:pPr>
        <w:pStyle w:val="SHHeading22ndStyle"/>
      </w:pPr>
      <w:bookmarkStart w:id="60" w:name="_Ref322089999"/>
      <w:bookmarkStart w:id="61" w:name="_Toc536773077"/>
      <w:bookmarkStart w:id="62" w:name="_Toc74209603"/>
      <w:r>
        <w:t>Alterations</w:t>
      </w:r>
      <w:bookmarkEnd w:id="60"/>
      <w:bookmarkEnd w:id="61"/>
      <w:bookmarkEnd w:id="62"/>
    </w:p>
    <w:p w:rsidR="00102FD8" w:rsidRDefault="00E258B2">
      <w:pPr>
        <w:pStyle w:val="SHHeading3"/>
      </w:pPr>
      <w:r>
        <w:t>The Tenant has no rights to carry out any alterations, works or installations to the Premises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102FD8" w:rsidRDefault="00E258B2">
      <w:pPr>
        <w:pStyle w:val="SHHeading3"/>
      </w:pPr>
      <w:r>
        <w:t>The Tenant must not carry out any alterations or additions to the Premises that will have a material adverse impact on the Environmental Performance of the Premises, the Building [or the Building Management Systems].</w:t>
      </w:r>
    </w:p>
    <w:p w:rsidR="00102FD8" w:rsidRDefault="00E258B2">
      <w:pPr>
        <w:pStyle w:val="SHHeading3"/>
      </w:pPr>
      <w:r>
        <w:t>The Tenant may, with the Landlord’s consent, carry out works to the Premises to install, alter or remove the shop front.</w:t>
      </w:r>
    </w:p>
    <w:p w:rsidR="00102FD8" w:rsidRDefault="00E258B2">
      <w:pPr>
        <w:pStyle w:val="SHHeading3"/>
      </w:pPr>
      <w:r>
        <w:t>[The Tenant may, with the Landlord’s consent, create openings in the walls[, ceiling or floor slabs] of the Building bounding the Premises that do not form a party wall with another Lettable Unit and in the structural walls within the Premises for the passage of the Conducting Media that exclusively serve the Premises.</w:t>
      </w:r>
      <w:r>
        <w:rPr>
          <w:rStyle w:val="FootnoteReference"/>
        </w:rPr>
        <w:footnoteReference w:id="44"/>
      </w:r>
      <w:r>
        <w:t>]</w:t>
      </w:r>
    </w:p>
    <w:p w:rsidR="00102FD8" w:rsidRDefault="00E258B2">
      <w:pPr>
        <w:pStyle w:val="SHHeading3"/>
      </w:pPr>
      <w:r>
        <w:t>[</w:t>
      </w:r>
      <w:bookmarkStart w:id="63" w:name="_Ref498958301"/>
      <w:r>
        <w:t>The Tenant may, with the Landlord’s consent, carry out works outside the Premises:</w:t>
      </w:r>
      <w:bookmarkEnd w:id="63"/>
    </w:p>
    <w:p w:rsidR="00102FD8" w:rsidRDefault="00E258B2">
      <w:pPr>
        <w:pStyle w:val="SHHeading4"/>
      </w:pPr>
      <w:bookmarkStart w:id="64" w:name="_Ref481739431"/>
      <w:bookmarkStart w:id="65" w:name="_Ref498958613"/>
      <w:r>
        <w:t>to install or erect Plant on the Plant Area [in a location and] of a size and design approved by the Landlord</w:t>
      </w:r>
      <w:bookmarkEnd w:id="64"/>
      <w:r>
        <w:t>; and</w:t>
      </w:r>
      <w:bookmarkEnd w:id="65"/>
    </w:p>
    <w:p w:rsidR="00102FD8" w:rsidRDefault="00E258B2">
      <w:pPr>
        <w:pStyle w:val="SHHeading4"/>
      </w:pPr>
      <w:r>
        <w:t>to install new Conducting Media within the Building 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Pr>
          <w:b/>
        </w:rPr>
        <w:t>4.11.5(a)</w:t>
      </w:r>
      <w:r>
        <w:rPr>
          <w:b/>
        </w:rPr>
        <w:fldChar w:fldCharType="end"/>
      </w:r>
      <w:r>
        <w:t>.]</w:t>
      </w:r>
    </w:p>
    <w:p w:rsidR="00102FD8" w:rsidRDefault="00E258B2">
      <w:pPr>
        <w:pStyle w:val="SHHeading3"/>
      </w:pPr>
      <w:r>
        <w:t>The Tenant may install, alter and remove tenant’s fixtures</w:t>
      </w:r>
      <w:r>
        <w:rPr>
          <w:rStyle w:val="FootnoteReference"/>
        </w:rPr>
        <w:footnoteReference w:id="45"/>
      </w:r>
      <w:r>
        <w:t xml:space="preserve"> and carry out internal non-structural works to the Premises without the Landlord’s consent, but the Tenant must notify the Landlord promptly after completing those works.  To enable those works to be carried out, the Tenant may drill fixing holes into the floors, ceilings, columns or walls within or bounding the Premises.</w:t>
      </w:r>
    </w:p>
    <w:p w:rsidR="00102FD8" w:rsidRDefault="00E258B2">
      <w:pPr>
        <w:pStyle w:val="SHHeading3"/>
      </w:pPr>
      <w:bookmarkStart w:id="66"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46"/>
      </w:r>
    </w:p>
    <w:p w:rsidR="00102FD8" w:rsidRDefault="00E258B2">
      <w:pPr>
        <w:pStyle w:val="SHHeading3"/>
      </w:pPr>
      <w:bookmarkStart w:id="67" w:name="_Ref358201841"/>
      <w:r>
        <w:t>Where the Landlord’s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7"/>
    </w:p>
    <w:p w:rsidR="00102FD8" w:rsidRDefault="00E258B2">
      <w:pPr>
        <w:pStyle w:val="SHHeading3"/>
      </w:pPr>
      <w:r>
        <w:t>[</w:t>
      </w:r>
      <w:bookmarkStart w:id="68" w:name="_Ref419107593"/>
      <w:bookmarkStart w:id="69" w:name="_Ref503166522"/>
      <w:r>
        <w:t>If the Landlord, in its absolute discretion, permits alterations, works or installations outside the Premises that are not permitted by this Lease, those alterations, works or installations will then be treated as External Works.</w:t>
      </w:r>
      <w:bookmarkEnd w:id="68"/>
      <w:bookmarkEnd w:id="69"/>
      <w:r>
        <w:t>]</w:t>
      </w:r>
    </w:p>
    <w:p w:rsidR="00102FD8" w:rsidRDefault="00E258B2">
      <w:pPr>
        <w:pStyle w:val="SHHeading22ndStyle"/>
      </w:pPr>
      <w:bookmarkStart w:id="70" w:name="_Toc536773078"/>
      <w:bookmarkStart w:id="71" w:name="_Toc74209604"/>
      <w:r>
        <w:lastRenderedPageBreak/>
        <w:t>Signs and advertisements</w:t>
      </w:r>
      <w:bookmarkEnd w:id="66"/>
      <w:bookmarkEnd w:id="70"/>
      <w:bookmarkEnd w:id="71"/>
    </w:p>
    <w:p w:rsidR="00102FD8" w:rsidRDefault="00E258B2">
      <w:pPr>
        <w:pStyle w:val="SHHeading3"/>
      </w:pPr>
      <w:r>
        <w:t>The Tenant must not display any signs or advertisements on the Premises other than:</w:t>
      </w:r>
    </w:p>
    <w:p w:rsidR="00102FD8" w:rsidRDefault="00E258B2">
      <w:pPr>
        <w:pStyle w:val="SHHeading4"/>
      </w:pPr>
      <w:r>
        <w:t>signs approved by the Landlord;</w:t>
      </w:r>
    </w:p>
    <w:p w:rsidR="00102FD8" w:rsidRDefault="00E258B2">
      <w:pPr>
        <w:pStyle w:val="SHHeading4"/>
      </w:pPr>
      <w:r>
        <w:t>normal trade signs displayed from within the Premises; or</w:t>
      </w:r>
    </w:p>
    <w:p w:rsidR="00102FD8" w:rsidRDefault="00E258B2">
      <w:pPr>
        <w:pStyle w:val="SHHeading4"/>
      </w:pPr>
      <w:r>
        <w:t>signage on the fascia of the Premises that indicates the Tenant’s trading name in the style of and consistent with the Tenant’s standard fascia signage.</w:t>
      </w:r>
    </w:p>
    <w:p w:rsidR="00102FD8" w:rsidRDefault="00E258B2">
      <w:pPr>
        <w:pStyle w:val="SHHeading3"/>
      </w:pPr>
      <w:r>
        <w:t>The Tenant must maintain either the visibility of the shop interior from the shop front or a window display in keeping with good retailing practice.</w:t>
      </w:r>
    </w:p>
    <w:p w:rsidR="00102FD8" w:rsidRDefault="00E258B2">
      <w:pPr>
        <w:pStyle w:val="SHHeading3"/>
      </w:pPr>
      <w:r>
        <w:t>The Tenant must keep the Premises adequately lit during [the usual trading hours for retail premises in the vicinity of the Premises][such hours as the Landlord may stipulate].</w:t>
      </w:r>
    </w:p>
    <w:p w:rsidR="00102FD8" w:rsidRDefault="00E258B2">
      <w:pPr>
        <w:pStyle w:val="SHHeading22ndStyle"/>
      </w:pPr>
      <w:bookmarkStart w:id="72" w:name="_Toc536773079"/>
      <w:bookmarkStart w:id="73" w:name="_Toc74209605"/>
      <w:r>
        <w:t>Obligations at the End Date</w:t>
      </w:r>
      <w:bookmarkEnd w:id="72"/>
      <w:bookmarkEnd w:id="73"/>
    </w:p>
    <w:p w:rsidR="00102FD8" w:rsidRDefault="00E258B2">
      <w:pPr>
        <w:pStyle w:val="SHHeading3"/>
      </w:pPr>
      <w:bookmarkStart w:id="74" w:name="_Ref322090480"/>
      <w:r>
        <w:t>By the End Date the Tenant must have removed:</w:t>
      </w:r>
      <w:bookmarkEnd w:id="74"/>
    </w:p>
    <w:p w:rsidR="00102FD8" w:rsidRDefault="00E258B2">
      <w:pPr>
        <w:pStyle w:val="SHHeading4"/>
      </w:pPr>
      <w:r>
        <w:t>all tenant’s and trade fixtures and loose contents from the Premises;</w:t>
      </w:r>
    </w:p>
    <w:p w:rsidR="00102FD8" w:rsidRDefault="00E258B2">
      <w:pPr>
        <w:pStyle w:val="SHHeading4"/>
      </w:pPr>
      <w:r>
        <w:t>all Electronic Communications Apparatus and apparatus relating to Wireless Data Services installed by the Tenant or any undertenant at the Premises;</w:t>
      </w:r>
    </w:p>
    <w:p w:rsidR="00102FD8" w:rsidRDefault="00E258B2">
      <w:pPr>
        <w:pStyle w:val="SHHeading4"/>
      </w:pPr>
      <w:r>
        <w:t>all signage installed by the Tenant or any undertenant at the Premises or elsewhere on the Building;</w:t>
      </w:r>
    </w:p>
    <w:p w:rsidR="00102FD8" w:rsidRDefault="00E258B2">
      <w:pPr>
        <w:pStyle w:val="SHHeading4"/>
      </w:pPr>
      <w:bookmarkStart w:id="75" w:name="_Ref322090513"/>
      <w:bookmarkStart w:id="76" w:name="_Ref521409088"/>
      <w:r>
        <w:t>unless and to the extent that the Landlord and the Tenant otherwise agree, all Permitted Works</w:t>
      </w:r>
      <w:bookmarkEnd w:id="75"/>
      <w:r>
        <w:t>; and</w:t>
      </w:r>
      <w:bookmarkEnd w:id="76"/>
    </w:p>
    <w:p w:rsidR="00102FD8" w:rsidRDefault="00E258B2">
      <w:pPr>
        <w:pStyle w:val="SHHeading4"/>
      </w:pPr>
      <w:r>
        <w:t>without affecting any other Landlord’s rights, any works that have been carried out in breach of any obligation in this Lease.</w:t>
      </w:r>
    </w:p>
    <w:p w:rsidR="00102FD8" w:rsidRDefault="00E258B2">
      <w:pPr>
        <w:pStyle w:val="SHHeading3"/>
      </w:pPr>
      <w:bookmarkStart w:id="77" w:name="_Ref322091675"/>
      <w:r>
        <w:t>The Tenant must make good all damage to the Premises or the Building caused when complying with 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77"/>
    </w:p>
    <w:p w:rsidR="00102FD8" w:rsidRDefault="00E258B2">
      <w:pPr>
        <w:pStyle w:val="SHHeading3"/>
      </w:pPr>
      <w:r>
        <w:t>At the End Date the Tenant must:</w:t>
      </w:r>
    </w:p>
    <w:p w:rsidR="00102FD8" w:rsidRDefault="00E258B2">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47"/>
      </w:r>
    </w:p>
    <w:p w:rsidR="00102FD8" w:rsidRDefault="00E258B2">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48"/>
      </w:r>
      <w:r>
        <w:t>]; and</w:t>
      </w:r>
    </w:p>
    <w:p w:rsidR="00102FD8" w:rsidRDefault="00E258B2">
      <w:pPr>
        <w:pStyle w:val="SHHeading4"/>
      </w:pPr>
      <w:r>
        <w:lastRenderedPageBreak/>
        <w:t>hand to the Landlord any registers or records maintained by the Tenant pursuant to any statutory duty that relate to the Premises including any health and safety file, EPC and asbestos survey.</w:t>
      </w:r>
    </w:p>
    <w:p w:rsidR="00102FD8" w:rsidRDefault="00E258B2">
      <w:pPr>
        <w:pStyle w:val="SHHeading3"/>
      </w:pPr>
      <w:r>
        <w:t>If the Tenant has not removed all of its property from the Premises by the End Date:</w:t>
      </w:r>
    </w:p>
    <w:p w:rsidR="00102FD8" w:rsidRDefault="00E258B2">
      <w:pPr>
        <w:pStyle w:val="SHHeading4"/>
      </w:pPr>
      <w:r>
        <w:t>the Landlord may dispose of that property as the agent of the Tenant after giving the Tenant not less than five Business Days’ notice of its intention to do so;</w:t>
      </w:r>
    </w:p>
    <w:p w:rsidR="00102FD8" w:rsidRDefault="00E258B2">
      <w:pPr>
        <w:pStyle w:val="SHHeading4"/>
      </w:pPr>
      <w:r>
        <w:t>the Tenant must indemnify the Landlord against any liability of the Landlord to any third party whose property has been disposed of in the genuine but mistaken belief that it belonged to the Tenant; and</w:t>
      </w:r>
    </w:p>
    <w:p w:rsidR="00102FD8" w:rsidRDefault="00E258B2">
      <w:pPr>
        <w:pStyle w:val="SHHeading4"/>
      </w:pPr>
      <w:r>
        <w:t>the Landlord must pay to the Tenant the proceeds of the disposal after deducting the costs of transportation, storage and disposal incurred by the Landlord.</w:t>
      </w:r>
    </w:p>
    <w:p w:rsidR="00102FD8" w:rsidRDefault="00E258B2">
      <w:pPr>
        <w:pStyle w:val="SHHeading22ndStyle"/>
      </w:pPr>
      <w:bookmarkStart w:id="78" w:name="_Toc536773080"/>
      <w:bookmarkStart w:id="79" w:name="_Toc74209606"/>
      <w:r>
        <w:t>User</w:t>
      </w:r>
      <w:r>
        <w:rPr>
          <w:rStyle w:val="FootnoteReference"/>
          <w:b/>
        </w:rPr>
        <w:footnoteReference w:id="49"/>
      </w:r>
      <w:bookmarkEnd w:id="78"/>
      <w:bookmarkEnd w:id="79"/>
    </w:p>
    <w:p w:rsidR="00102FD8" w:rsidRDefault="00E258B2">
      <w:pPr>
        <w:pStyle w:val="SHHeading3"/>
      </w:pPr>
      <w:r>
        <w:t>The Tenant must not use the Premises other than for the Permitted Use.</w:t>
      </w:r>
      <w:r>
        <w:rPr>
          <w:rStyle w:val="FootnoteReference"/>
        </w:rPr>
        <w:footnoteReference w:id="50"/>
      </w:r>
    </w:p>
    <w:p w:rsidR="00102FD8" w:rsidRDefault="00E258B2">
      <w:pPr>
        <w:pStyle w:val="SHHeading3"/>
      </w:pPr>
      <w:r>
        <w:t>The Tenant must not use the Premises:</w:t>
      </w:r>
    </w:p>
    <w:p w:rsidR="00102FD8" w:rsidRDefault="00E258B2">
      <w:pPr>
        <w:pStyle w:val="SHHeading4"/>
      </w:pPr>
      <w:r>
        <w:t>for any illegal activity;</w:t>
      </w:r>
    </w:p>
    <w:p w:rsidR="00102FD8" w:rsidRDefault="00E258B2">
      <w:pPr>
        <w:pStyle w:val="SHHeading4"/>
      </w:pPr>
      <w:r>
        <w:t>as a betting office[, an amusement arcade or in connection with gaming</w:t>
      </w:r>
      <w:r>
        <w:rPr>
          <w:rStyle w:val="FootnoteReference"/>
        </w:rPr>
        <w:footnoteReference w:id="51"/>
      </w:r>
      <w:r>
        <w:t>];</w:t>
      </w:r>
    </w:p>
    <w:p w:rsidR="00102FD8" w:rsidRDefault="00E258B2">
      <w:pPr>
        <w:pStyle w:val="SHHeading4"/>
      </w:pPr>
      <w:r>
        <w:t>for any political or campaigning purposes or for any sale by auction.</w:t>
      </w:r>
      <w:r>
        <w:rPr>
          <w:rStyle w:val="FootnoteReference"/>
        </w:rPr>
        <w:footnoteReference w:id="52"/>
      </w:r>
    </w:p>
    <w:p w:rsidR="00102FD8" w:rsidRDefault="00E258B2">
      <w:pPr>
        <w:pStyle w:val="SHHeading3"/>
      </w:pPr>
      <w:r>
        <w:t>The Tenant must not:</w:t>
      </w:r>
      <w:r>
        <w:rPr>
          <w:rStyle w:val="FootnoteReference"/>
        </w:rPr>
        <w:footnoteReference w:id="53"/>
      </w:r>
    </w:p>
    <w:p w:rsidR="00102FD8" w:rsidRDefault="00E258B2">
      <w:pPr>
        <w:pStyle w:val="SHHeading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rsidR="00102FD8" w:rsidRDefault="00E258B2">
      <w:pPr>
        <w:pStyle w:val="SHHeading4"/>
      </w:pPr>
      <w:r>
        <w:t>cause any nuisance or damage to the Landlord or the other tenants or occupiers of the Building or to the owners, tenants or occupiers of any adjoining premises;</w:t>
      </w:r>
    </w:p>
    <w:p w:rsidR="00102FD8" w:rsidRDefault="00E258B2">
      <w:pPr>
        <w:pStyle w:val="SHHeading4"/>
      </w:pPr>
      <w:r>
        <w:t>overload any part of the Premises or the Building or any plant, machinery, equipment or Conducting Media;</w:t>
      </w:r>
    </w:p>
    <w:p w:rsidR="00102FD8" w:rsidRDefault="00E258B2">
      <w:pPr>
        <w:pStyle w:val="SHHeading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rsidR="00102FD8" w:rsidRDefault="00E258B2">
      <w:pPr>
        <w:pStyle w:val="SHHeading4"/>
      </w:pPr>
      <w:r>
        <w:lastRenderedPageBreak/>
        <w:t>operate any apparatus so as to interfere with the lawful use of Electronic Communications Apparatus or the provision of Wireless Data Services elsewhere in the Building or on any adjoining premises.</w:t>
      </w:r>
    </w:p>
    <w:p w:rsidR="00102FD8" w:rsidRDefault="00E258B2">
      <w:pPr>
        <w:pStyle w:val="SHHeading3"/>
      </w:pPr>
      <w:r>
        <w:t>[The Tenant must comply with any Wireless Policy.</w:t>
      </w:r>
      <w:r>
        <w:rPr>
          <w:rStyle w:val="FootnoteReference"/>
        </w:rPr>
        <w:footnoteReference w:id="54"/>
      </w:r>
      <w:r>
        <w:t>]</w:t>
      </w:r>
    </w:p>
    <w:p w:rsidR="00102FD8" w:rsidRDefault="00E258B2">
      <w:pPr>
        <w:pStyle w:val="SHHeading3"/>
      </w:pPr>
      <w:r>
        <w:t>The Tenant must not install or use Electronic Communications Apparatus or apparatus relating to Wireless Data Services within the Premises unless solely for use in connection with the lawful occupier’s business at the Premises.  [Landlord’s consent must be obtained prior to installation.]</w:t>
      </w:r>
    </w:p>
    <w:p w:rsidR="00102FD8" w:rsidRDefault="00E258B2">
      <w:pPr>
        <w:pStyle w:val="SHHeading3"/>
      </w:pPr>
      <w:r>
        <w:t>When exercising any right granted to it for entry to any other part of the Building the Tenant must:</w:t>
      </w:r>
    </w:p>
    <w:p w:rsidR="00102FD8" w:rsidRDefault="00E258B2">
      <w:pPr>
        <w:pStyle w:val="SHHeading4"/>
      </w:pPr>
      <w:r>
        <w:t>cause as little damage and interference as is reasonably practicable to the remainder of the Building and the business of its tenants and occupiers and make good any physical damage caused; and</w:t>
      </w:r>
    </w:p>
    <w:p w:rsidR="00102FD8" w:rsidRDefault="00E258B2">
      <w:pPr>
        <w:pStyle w:val="SHHeading4"/>
      </w:pPr>
      <w:r>
        <w:t>comply with the Landlord’s requirements and those of any other tenants and occupiers of the Building who are affected.</w:t>
      </w:r>
    </w:p>
    <w:p w:rsidR="00102FD8" w:rsidRDefault="00E258B2">
      <w:pPr>
        <w:pStyle w:val="SHHeading3"/>
      </w:pPr>
      <w:r>
        <w:t>[On each day that the Premises are open for trade, the Tenant must arrange the regular collection of any of the Tenant’s customer trolleys that have been left outside the Premises</w:t>
      </w:r>
      <w:r>
        <w:rPr>
          <w:rStyle w:val="FootnoteReference"/>
        </w:rPr>
        <w:footnoteReference w:id="55"/>
      </w:r>
      <w:r>
        <w:t>]</w:t>
      </w:r>
    </w:p>
    <w:p w:rsidR="00102FD8" w:rsidRDefault="00E258B2">
      <w:pPr>
        <w:pStyle w:val="SHHeading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rsidR="00102FD8" w:rsidRDefault="00E258B2">
      <w:pPr>
        <w:pStyle w:val="SHHeading3"/>
      </w:pPr>
      <w:r>
        <w:t>[The Tenant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102FD8" w:rsidRDefault="00E258B2">
      <w:pPr>
        <w:pStyle w:val="SHHeading4"/>
      </w:pPr>
      <w:r>
        <w:t>except for the parking of vehicles belonging to persons working at the Premises or any authorised visitors to the Premises; or</w:t>
      </w:r>
    </w:p>
    <w:p w:rsidR="00102FD8" w:rsidRDefault="00E258B2">
      <w:pPr>
        <w:pStyle w:val="SHHeading4"/>
      </w:pPr>
      <w:r>
        <w:t>for the repair, refuelling or maintenance of any vehicles.]</w:t>
      </w:r>
    </w:p>
    <w:p w:rsidR="00102FD8" w:rsidRDefault="00E258B2">
      <w:pPr>
        <w:pStyle w:val="SHHeading3"/>
      </w:pPr>
      <w:r>
        <w:t xml:space="preserve">The Landlord and the Tenant must comply with their obligations in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w:t>
      </w:r>
    </w:p>
    <w:p w:rsidR="00102FD8" w:rsidRDefault="00E258B2">
      <w:pPr>
        <w:pStyle w:val="SHHeading22ndStyle"/>
      </w:pPr>
      <w:bookmarkStart w:id="80" w:name="_Toc536773081"/>
      <w:bookmarkStart w:id="81" w:name="_Toc74209607"/>
      <w:r>
        <w:t>Dealings with the Premises</w:t>
      </w:r>
      <w:r>
        <w:rPr>
          <w:rStyle w:val="FootnoteReference"/>
          <w:b/>
        </w:rPr>
        <w:footnoteReference w:id="56"/>
      </w:r>
      <w:bookmarkStart w:id="82" w:name="_Ref322090542"/>
      <w:bookmarkEnd w:id="80"/>
      <w:bookmarkEnd w:id="81"/>
    </w:p>
    <w:bookmarkEnd w:id="82"/>
    <w:p w:rsidR="00102FD8" w:rsidRDefault="00E258B2">
      <w:pPr>
        <w:pStyle w:val="SHHeading3"/>
      </w:pPr>
      <w:r>
        <w:t>The Tenant must not assign, underlet, charge, hold on trust or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102FD8" w:rsidRDefault="00E258B2">
      <w:pPr>
        <w:pStyle w:val="SHHeading3"/>
      </w:pPr>
      <w:r>
        <w:t>[The Tenant must not assign the whole of the Premises [or underlet the Premises in whole or in part] during the first three years of the Term.]</w:t>
      </w:r>
    </w:p>
    <w:p w:rsidR="00102FD8" w:rsidRDefault="00E258B2">
      <w:pPr>
        <w:pStyle w:val="SHHeading3"/>
      </w:pPr>
      <w:bookmarkStart w:id="83" w:name="_Ref322091737"/>
      <w:r>
        <w:t>The Tenant may, with the Landlord’s consent, assign the whole of the Premises.</w:t>
      </w:r>
      <w:bookmarkEnd w:id="83"/>
    </w:p>
    <w:p w:rsidR="00102FD8" w:rsidRDefault="00E258B2">
      <w:pPr>
        <w:pStyle w:val="SHHeading3"/>
      </w:pPr>
      <w:bookmarkStart w:id="84" w:name="_Ref322090589"/>
      <w:r>
        <w:lastRenderedPageBreak/>
        <w:t>For the purposes of section 19(1A) of the Landlord and Tenant Act 1927:</w:t>
      </w:r>
      <w:r>
        <w:rPr>
          <w:rStyle w:val="FootnoteReference"/>
        </w:rPr>
        <w:footnoteReference w:id="57"/>
      </w:r>
      <w:bookmarkEnd w:id="84"/>
    </w:p>
    <w:p w:rsidR="00102FD8" w:rsidRDefault="00E258B2">
      <w:pPr>
        <w:pStyle w:val="SHHeading4"/>
      </w:pPr>
      <w:r>
        <w:t>the Tenant may not assign to a Current Guarantor;</w:t>
      </w:r>
    </w:p>
    <w:p w:rsidR="00102FD8" w:rsidRDefault="00E258B2">
      <w:pPr>
        <w:pStyle w:val="SHHeading4"/>
      </w:pPr>
      <w:r>
        <w:t>if required</w:t>
      </w:r>
      <w:r>
        <w:rPr>
          <w:rStyle w:val="FootnoteReference"/>
        </w:rPr>
        <w:footnoteReference w:id="58"/>
      </w:r>
      <w:r>
        <w:t xml:space="preserve"> by the Landlord, any consent to assign may be subject to a condition that:</w:t>
      </w:r>
    </w:p>
    <w:p w:rsidR="00102FD8" w:rsidRDefault="00E258B2">
      <w:pPr>
        <w:pStyle w:val="SHHeading5"/>
      </w:pPr>
      <w:r>
        <w:t>the assigning tenant gives the Landlord an AGA; and</w:t>
      </w:r>
    </w:p>
    <w:p w:rsidR="00102FD8" w:rsidRDefault="00E258B2">
      <w:pPr>
        <w:pStyle w:val="SHHeading5"/>
      </w:pPr>
      <w:r>
        <w:t>any guarantor of the assigning tenant gives the Landlord a guarantee that the assigning tenant will comply with the terms of the AGA</w:t>
      </w:r>
    </w:p>
    <w:p w:rsidR="00102FD8" w:rsidRDefault="00E258B2">
      <w:pPr>
        <w:pStyle w:val="SHParagraph4"/>
      </w:pPr>
      <w:r>
        <w:t>in each case in a form that the Landlord requires, given as a deed and delivered to the Landlord before the assignment;</w:t>
      </w:r>
    </w:p>
    <w:p w:rsidR="00102FD8" w:rsidRDefault="00E258B2">
      <w:pPr>
        <w:pStyle w:val="SHHeading4"/>
      </w:pPr>
      <w:r>
        <w:t>any consent to assign may (to the extent required by the Landlord) be subject to either or both of the following conditions:</w:t>
      </w:r>
    </w:p>
    <w:p w:rsidR="00102FD8" w:rsidRDefault="00E258B2">
      <w:pPr>
        <w:pStyle w:val="SHHeading5"/>
      </w:pPr>
      <w:r>
        <w:t>that a guarantor (approved by the Landlord) that is not a Current Guarantor guarantees the assignee’s performance of the Tenant’s obligations in this Lease; and</w:t>
      </w:r>
    </w:p>
    <w:p w:rsidR="00102FD8" w:rsidRDefault="00E258B2">
      <w:pPr>
        <w:pStyle w:val="SHHeading5"/>
      </w:pPr>
      <w:r>
        <w:t>the assignee enters into a rent deposit deed with the Landlord providing for a deposit of not less than [six] months’ Main Rent (plus VAT) (calculated as at the date of the assignment) as security for the assignee’s performance of the tenant’s obligations in this Lease with a charge over the deposit;</w:t>
      </w:r>
    </w:p>
    <w:p w:rsidR="00102FD8" w:rsidRDefault="00E258B2">
      <w:pPr>
        <w:pStyle w:val="SHParagraph4"/>
      </w:pPr>
      <w:r>
        <w:t>in either case in a form that the Landlord requires, given as a deed and delivered to the Landlord before the assignment;</w:t>
      </w:r>
    </w:p>
    <w:p w:rsidR="00102FD8" w:rsidRDefault="00E258B2">
      <w:pPr>
        <w:pStyle w:val="SHHeading4"/>
      </w:pPr>
      <w:r>
        <w:t>the Landlord may refuse consent to assign if the Tenant has not paid in full all Rents and other sums due to the Landlord under this Lease that are not the subject of a legitimate dispute about their payment;</w:t>
      </w:r>
    </w:p>
    <w:p w:rsidR="00102FD8" w:rsidRDefault="00E258B2">
      <w:pPr>
        <w:pStyle w:val="SHHeading4"/>
      </w:pPr>
      <w:r>
        <w:t>the Landlord may refuse consent to assign in any other circumstances where it is reasonable to do so; and</w:t>
      </w:r>
    </w:p>
    <w:p w:rsidR="00102FD8" w:rsidRDefault="00E258B2">
      <w:pPr>
        <w:pStyle w:val="SHHeading4"/>
      </w:pPr>
      <w:r>
        <w:t>the Landlord may require any other condition to the Landlord’s consent if it is reasonable to do so.</w:t>
      </w:r>
    </w:p>
    <w:p w:rsidR="00102FD8" w:rsidRDefault="00E258B2">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rsidR="00102FD8" w:rsidRDefault="00E258B2">
      <w:pPr>
        <w:pStyle w:val="SHHeading3"/>
      </w:pPr>
      <w:r>
        <w:t>The Tenant may charge the whole of the Premises to a genuine lending institution without the Landlord’s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rsidR="00102FD8" w:rsidRDefault="00E258B2">
      <w:pPr>
        <w:pStyle w:val="SHHeading3"/>
      </w:pPr>
      <w:bookmarkStart w:id="85" w:name="_Ref322355878"/>
      <w:bookmarkStart w:id="86"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any Service Provider] or concessionaire on condition that:</w:t>
      </w:r>
      <w:bookmarkEnd w:id="85"/>
      <w:bookmarkEnd w:id="86"/>
    </w:p>
    <w:p w:rsidR="00102FD8" w:rsidRDefault="00E258B2">
      <w:pPr>
        <w:pStyle w:val="SHHeading4"/>
      </w:pPr>
      <w:r>
        <w:lastRenderedPageBreak/>
        <w:t>the Tenant notifies the Landlord of the identity of the occupier and the part of the Premises to be occupied;</w:t>
      </w:r>
    </w:p>
    <w:p w:rsidR="00102FD8" w:rsidRDefault="00E258B2">
      <w:pPr>
        <w:pStyle w:val="SHHeading4"/>
      </w:pPr>
      <w:r>
        <w:t>no relationship of landlord and tenant is created or is allowed to arise[ and the Premises retain the appearance of a retail unit in single occupation];</w:t>
      </w:r>
    </w:p>
    <w:p w:rsidR="00102FD8" w:rsidRDefault="00E258B2">
      <w:pPr>
        <w:pStyle w:val="SHHeading4"/>
      </w:pPr>
      <w:r>
        <w:t>the sharing of occupation ends if the occupier is no longer a Group Company of the Tenant[, a Service Provider] or a concessionaire; [and]</w:t>
      </w:r>
    </w:p>
    <w:p w:rsidR="00102FD8" w:rsidRDefault="00E258B2">
      <w:pPr>
        <w:pStyle w:val="SHHeading4"/>
      </w:pPr>
      <w:r>
        <w:t>the Tenant notifies the Landlord promptly when the occupation ends[.][; and]</w:t>
      </w:r>
    </w:p>
    <w:p w:rsidR="00102FD8" w:rsidRDefault="00E258B2">
      <w:pPr>
        <w:pStyle w:val="SHHeading4"/>
      </w:pPr>
      <w:r>
        <w:t>[at any time concessionaires occupy no more than [PERCENTAGE]% of the sales area of the Premises in aggregate.</w:t>
      </w:r>
      <w:r>
        <w:rPr>
          <w:rStyle w:val="FootnoteReference"/>
        </w:rPr>
        <w:footnoteReference w:id="59"/>
      </w:r>
      <w:r>
        <w:t>]</w:t>
      </w:r>
    </w:p>
    <w:p w:rsidR="00102FD8" w:rsidRDefault="00E258B2">
      <w:pPr>
        <w:pStyle w:val="SHHeading22ndStyle"/>
      </w:pPr>
      <w:bookmarkStart w:id="87" w:name="_Ref322091791"/>
      <w:bookmarkStart w:id="88" w:name="_Toc536773082"/>
      <w:bookmarkStart w:id="89" w:name="_Ref73023520"/>
      <w:bookmarkStart w:id="90" w:name="_Toc74209608"/>
      <w:r>
        <w:t xml:space="preserve">Registration of </w:t>
      </w:r>
      <w:bookmarkEnd w:id="87"/>
      <w:r>
        <w:t>dealings</w:t>
      </w:r>
      <w:bookmarkEnd w:id="88"/>
      <w:bookmarkEnd w:id="89"/>
      <w:bookmarkEnd w:id="90"/>
    </w:p>
    <w:p w:rsidR="00102FD8" w:rsidRDefault="00E258B2">
      <w:pPr>
        <w:pStyle w:val="SHParagraph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60"/>
      </w:r>
    </w:p>
    <w:p w:rsidR="00102FD8" w:rsidRDefault="00E258B2">
      <w:pPr>
        <w:pStyle w:val="SHHeading22ndStyle"/>
      </w:pPr>
      <w:bookmarkStart w:id="91" w:name="_Toc536773083"/>
      <w:bookmarkStart w:id="92" w:name="_Toc74209609"/>
      <w:r>
        <w:t>Marketing</w:t>
      </w:r>
      <w:bookmarkEnd w:id="91"/>
      <w:bookmarkEnd w:id="92"/>
    </w:p>
    <w:p w:rsidR="00102FD8" w:rsidRDefault="00E258B2">
      <w:pPr>
        <w:pStyle w:val="SHHeading3"/>
      </w:pPr>
      <w:r>
        <w:t>Unless genuine steps are being taken towards renewal of this Lease, the Tenant must, during the six months before the End Date, allow the Landlord to:</w:t>
      </w:r>
    </w:p>
    <w:p w:rsidR="00102FD8" w:rsidRDefault="00E258B2">
      <w:pPr>
        <w:pStyle w:val="SHHeading4"/>
      </w:pPr>
      <w:r>
        <w:t>place on the Premises (but not obstructing the shop window display) a notice for their disposal; and</w:t>
      </w:r>
    </w:p>
    <w:p w:rsidR="00102FD8" w:rsidRDefault="00E258B2">
      <w:pPr>
        <w:pStyle w:val="SHHeading4"/>
      </w:pPr>
      <w:r>
        <w:t>show the Premises at reasonable times in the day to potential tenants (who must be accompanied by the Landlord or its agents).</w:t>
      </w:r>
    </w:p>
    <w:p w:rsidR="00102FD8" w:rsidRDefault="00E258B2">
      <w:pPr>
        <w:pStyle w:val="SHHeading3"/>
      </w:pPr>
      <w:r>
        <w:t>The Tenant must allow the Landlord at reasonable times in the day to show the Premises to potential purchasers of the Building (who must be accompanied by the Landlord or its agents).</w:t>
      </w:r>
    </w:p>
    <w:p w:rsidR="00102FD8" w:rsidRDefault="00E258B2">
      <w:pPr>
        <w:pStyle w:val="SHHeading22ndStyle"/>
      </w:pPr>
      <w:bookmarkStart w:id="93" w:name="_Toc536773084"/>
      <w:bookmarkStart w:id="94" w:name="_Toc74209610"/>
      <w:r>
        <w:t>Notifying the Landlord of notices or claims</w:t>
      </w:r>
      <w:bookmarkEnd w:id="93"/>
      <w:bookmarkEnd w:id="94"/>
    </w:p>
    <w:p w:rsidR="00102FD8" w:rsidRDefault="00E258B2">
      <w:pPr>
        <w:pStyle w:val="SHParagraph2"/>
      </w:pPr>
      <w:r>
        <w:t>The Tenant must notify the Landlord as soon as reasonably practicable after the Tenant receives or becomes aware of any notice or claim affecting the Premises.</w:t>
      </w:r>
      <w:r>
        <w:rPr>
          <w:rStyle w:val="FootnoteReference"/>
        </w:rPr>
        <w:footnoteReference w:id="61"/>
      </w:r>
    </w:p>
    <w:p w:rsidR="00102FD8" w:rsidRDefault="00E258B2">
      <w:pPr>
        <w:pStyle w:val="SHHeading22ndStyle"/>
      </w:pPr>
      <w:bookmarkStart w:id="95" w:name="_Toc536773085"/>
      <w:bookmarkStart w:id="96" w:name="_Toc74209611"/>
      <w:r>
        <w:t>Comply with Acts</w:t>
      </w:r>
      <w:bookmarkEnd w:id="95"/>
      <w:bookmarkEnd w:id="96"/>
    </w:p>
    <w:p w:rsidR="00102FD8" w:rsidRDefault="00E258B2">
      <w:pPr>
        <w:pStyle w:val="SHHeading3"/>
      </w:pPr>
      <w:r>
        <w:t>The Tenant must do everything required under and must not breach any Act in respect of the Premises and their use and occupation and the exercise of the rights granted to the Tenant under this Lease.</w:t>
      </w:r>
    </w:p>
    <w:p w:rsidR="00102FD8" w:rsidRDefault="00E258B2">
      <w:pPr>
        <w:pStyle w:val="SHHeading3"/>
      </w:pPr>
      <w:r>
        <w:t>The Tenant must not do or fail to do anything in respect of the Premises or the Building or their use and occupation the effect of which could make the Landlord liable to pay any penalty, damages, compensation, costs or charges under any Act.</w:t>
      </w:r>
    </w:p>
    <w:p w:rsidR="00102FD8" w:rsidRDefault="00E258B2">
      <w:pPr>
        <w:pStyle w:val="SHHeading3"/>
      </w:pPr>
      <w:r>
        <w:t>The Tenant must promptly notify the Landlord of any defect or disrepair in the Premises that may make the Landlord liable under any Act or under this Lease.</w:t>
      </w:r>
    </w:p>
    <w:p w:rsidR="00102FD8" w:rsidRDefault="00E258B2">
      <w:pPr>
        <w:pStyle w:val="SHHeading22ndStyle"/>
      </w:pPr>
      <w:bookmarkStart w:id="97" w:name="_Toc536773086"/>
      <w:bookmarkStart w:id="98" w:name="_Toc74209612"/>
      <w:r>
        <w:lastRenderedPageBreak/>
        <w:t>Planning Acts</w:t>
      </w:r>
      <w:bookmarkEnd w:id="97"/>
      <w:bookmarkEnd w:id="98"/>
    </w:p>
    <w:p w:rsidR="00102FD8" w:rsidRDefault="00E258B2">
      <w:pPr>
        <w:pStyle w:val="SHHeading3"/>
      </w:pPr>
      <w:r>
        <w:t>The Tenant must comply with the requirements of the Planning Acts and with all Planning Permissions relating to or affecting the Premises or anything done or to be done on them.</w:t>
      </w:r>
    </w:p>
    <w:p w:rsidR="00102FD8" w:rsidRDefault="00E258B2">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rsidR="00102FD8" w:rsidRDefault="00E258B2">
      <w:pPr>
        <w:pStyle w:val="SHHeading3"/>
      </w:pPr>
      <w:r>
        <w:t>The Tenant may only implement a Planning Permission that the Landlord has approved.</w:t>
      </w:r>
    </w:p>
    <w:p w:rsidR="00102FD8" w:rsidRDefault="00E258B2">
      <w:pPr>
        <w:pStyle w:val="SHHeading3"/>
      </w:pPr>
      <w:bookmarkStart w:id="99" w:name="_Ref381609650"/>
      <w:bookmarkStart w:id="100"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Building carried out by the Landlord or any other occupier of the Building.</w:t>
      </w:r>
      <w:bookmarkEnd w:id="99"/>
      <w:bookmarkEnd w:id="100"/>
    </w:p>
    <w:p w:rsidR="00102FD8" w:rsidRDefault="00E258B2">
      <w:pPr>
        <w:pStyle w:val="SHHeading22ndStyle"/>
      </w:pPr>
      <w:bookmarkStart w:id="101" w:name="_Toc536773087"/>
      <w:bookmarkStart w:id="102" w:name="_Toc74209613"/>
      <w:r>
        <w:t>Rights and easements</w:t>
      </w:r>
      <w:bookmarkEnd w:id="101"/>
      <w:bookmarkEnd w:id="102"/>
    </w:p>
    <w:p w:rsidR="00102FD8" w:rsidRDefault="00E258B2">
      <w:pPr>
        <w:pStyle w:val="SHParagraph2"/>
      </w:pPr>
      <w:r>
        <w:t>The Tenant must not allow any rights or easements to be acquired over the Premises.  If an encroachment may result in the acquisition of a right or easement:</w:t>
      </w:r>
    </w:p>
    <w:p w:rsidR="00102FD8" w:rsidRDefault="00E258B2">
      <w:pPr>
        <w:pStyle w:val="SHHeading3"/>
      </w:pPr>
      <w:r>
        <w:t>the Tenant must notify the Landlord; and</w:t>
      </w:r>
    </w:p>
    <w:p w:rsidR="00102FD8" w:rsidRDefault="00E258B2">
      <w:pPr>
        <w:pStyle w:val="SHHeading3"/>
      </w:pPr>
      <w:r>
        <w:t>the Tenant must help the Landlord in any way that the Landlord requests to prevent that acquisition so long as the Landlord meets the Tenant’s costs and it is not adverse to the Tenant’s business interests to do so.</w:t>
      </w:r>
    </w:p>
    <w:p w:rsidR="00102FD8" w:rsidRDefault="00E258B2">
      <w:pPr>
        <w:pStyle w:val="SHHeading22ndStyle"/>
      </w:pPr>
      <w:bookmarkStart w:id="103" w:name="_Ref322091516"/>
      <w:bookmarkStart w:id="104" w:name="_Toc536773088"/>
      <w:bookmarkStart w:id="105" w:name="_Toc74209614"/>
      <w:r>
        <w:t>Management of the</w:t>
      </w:r>
      <w:bookmarkEnd w:id="103"/>
      <w:r>
        <w:t xml:space="preserve"> Building</w:t>
      </w:r>
      <w:bookmarkEnd w:id="104"/>
      <w:bookmarkEnd w:id="105"/>
    </w:p>
    <w:p w:rsidR="00102FD8" w:rsidRDefault="00E258B2">
      <w:pPr>
        <w:pStyle w:val="SHHeading3"/>
      </w:pPr>
      <w:r>
        <w:t>The Tenant must not load or unload vehicles except on the parts of the Building that it is permitted to use for that purpose by 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102FD8" w:rsidRDefault="00E258B2">
      <w:pPr>
        <w:pStyle w:val="SHHeading3"/>
      </w:pPr>
      <w:r>
        <w:t>The Tenant must not park vehicles in the Common Parts[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102FD8" w:rsidRDefault="00E258B2">
      <w:pPr>
        <w:pStyle w:val="SHHeading3"/>
      </w:pPr>
      <w:r>
        <w:t>The Tenant must not obstruct the Common Parts in any way or leave any goods on them.</w:t>
      </w:r>
    </w:p>
    <w:p w:rsidR="00102FD8" w:rsidRDefault="00E258B2">
      <w:pPr>
        <w:pStyle w:val="SHHeading3"/>
      </w:pPr>
      <w:r>
        <w:t>The Tenant must not deposit rubbish anywhere on the Building except in skips or bins provided for that purpose.</w:t>
      </w:r>
    </w:p>
    <w:p w:rsidR="00102FD8" w:rsidRDefault="00E258B2">
      <w:pPr>
        <w:pStyle w:val="SHHeading3"/>
      </w:pPr>
      <w:r>
        <w:t>The Tenant must not use the Common Parts other than for the purposes designated under clause </w:t>
      </w:r>
      <w:r>
        <w:rPr>
          <w:b/>
        </w:rPr>
        <w:fldChar w:fldCharType="begin"/>
      </w:r>
      <w:r>
        <w:rPr>
          <w:b/>
        </w:rPr>
        <w:instrText xml:space="preserve"> REF _Ref382487490 \r \h  \* MERGEFORMAT </w:instrText>
      </w:r>
      <w:r>
        <w:rPr>
          <w:b/>
        </w:rPr>
      </w:r>
      <w:r>
        <w:rPr>
          <w:b/>
        </w:rPr>
        <w:fldChar w:fldCharType="separate"/>
      </w:r>
      <w:r>
        <w:rPr>
          <w:b/>
        </w:rPr>
        <w:t>5.9</w:t>
      </w:r>
      <w:r>
        <w:rPr>
          <w:b/>
        </w:rPr>
        <w:fldChar w:fldCharType="end"/>
      </w:r>
      <w:r>
        <w:t>.</w:t>
      </w:r>
    </w:p>
    <w:p w:rsidR="00102FD8" w:rsidRDefault="00E258B2">
      <w:pPr>
        <w:pStyle w:val="SHHeading3"/>
      </w:pPr>
      <w:r>
        <w:t>The Tenant must comply with all regulations notified to it or contained within any relevant tenant guide or handbook for the Building published by the Landlord from time to time.  No regulations may impose obligations on the Tenant that are inconsistent with the Tenant’s rights and obligations under this Lease.</w:t>
      </w:r>
    </w:p>
    <w:p w:rsidR="00102FD8" w:rsidRDefault="00E258B2">
      <w:pPr>
        <w:pStyle w:val="SHHeading22ndStyle"/>
      </w:pPr>
      <w:bookmarkStart w:id="106" w:name="_Toc536773089"/>
      <w:bookmarkStart w:id="107" w:name="_Toc74209615"/>
      <w:r>
        <w:lastRenderedPageBreak/>
        <w:t>Superior interest</w:t>
      </w:r>
      <w:bookmarkEnd w:id="106"/>
      <w:bookmarkEnd w:id="107"/>
    </w:p>
    <w:p w:rsidR="00102FD8" w:rsidRDefault="00E258B2">
      <w:pPr>
        <w:pStyle w:val="SHParagraph2"/>
      </w:pPr>
      <w:r>
        <w:t>The Tenant must not breach [any of the Landlord’s obligations (excluding payment of rents or other sums) relating to the Building in the Head Lease or] any obligations affecting the freehold interest in the Building at the date of this Lease.</w:t>
      </w:r>
      <w:r>
        <w:rPr>
          <w:rStyle w:val="FootnoteReference"/>
        </w:rPr>
        <w:footnoteReference w:id="62"/>
      </w:r>
    </w:p>
    <w:p w:rsidR="00102FD8" w:rsidRDefault="00E258B2">
      <w:pPr>
        <w:pStyle w:val="SHHeading22ndStyle"/>
      </w:pPr>
      <w:bookmarkStart w:id="108" w:name="_Toc536773090"/>
      <w:bookmarkStart w:id="109" w:name="_Toc74209616"/>
      <w:r>
        <w:t>Registration at the Land Registry</w:t>
      </w:r>
      <w:bookmarkEnd w:id="108"/>
      <w:bookmarkEnd w:id="109"/>
    </w:p>
    <w:p w:rsidR="00102FD8" w:rsidRDefault="00E258B2">
      <w:pPr>
        <w:pStyle w:val="SHHeading3"/>
      </w:pPr>
      <w:r>
        <w:t>If compulsorily registrable, the Tenant must:</w:t>
      </w:r>
      <w:r>
        <w:rPr>
          <w:rStyle w:val="FootnoteReference"/>
        </w:rPr>
        <w:footnoteReference w:id="63"/>
      </w:r>
    </w:p>
    <w:p w:rsidR="00102FD8" w:rsidRDefault="00E258B2">
      <w:pPr>
        <w:pStyle w:val="SHHeading4"/>
      </w:pPr>
      <w:r>
        <w:t>within six weeks of the date of this Lease, apply to register and then take reasonable steps to complete the registration of this Lease and the Tenant’s rights at the Land Registry; and</w:t>
      </w:r>
    </w:p>
    <w:p w:rsidR="00102FD8" w:rsidRDefault="00E258B2">
      <w:pPr>
        <w:pStyle w:val="SHHeading4"/>
      </w:pPr>
      <w:r>
        <w:t>provide the Landlord with an official copy of the registered title promptly after receipt.</w:t>
      </w:r>
      <w:r>
        <w:rPr>
          <w:rStyle w:val="FootnoteReference"/>
        </w:rPr>
        <w:footnoteReference w:id="64"/>
      </w:r>
    </w:p>
    <w:p w:rsidR="00102FD8" w:rsidRDefault="00E258B2">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Building any reference to this Lease and the Tenant’s rights.</w:t>
      </w:r>
    </w:p>
    <w:p w:rsidR="00102FD8" w:rsidRDefault="00E258B2">
      <w:pPr>
        <w:pStyle w:val="SHHeading22ndStyle"/>
      </w:pPr>
      <w:bookmarkStart w:id="110" w:name="_Toc74209617"/>
      <w:r>
        <w:t>[</w:t>
      </w:r>
      <w:bookmarkStart w:id="111" w:name="_Ref322090691"/>
      <w:bookmarkStart w:id="112" w:name="_Toc536773091"/>
      <w:r>
        <w:t>Turnover information</w:t>
      </w:r>
      <w:bookmarkEnd w:id="111"/>
      <w:bookmarkEnd w:id="112"/>
      <w:bookmarkEnd w:id="110"/>
    </w:p>
    <w:p w:rsidR="00102FD8" w:rsidRDefault="00E258B2">
      <w:pPr>
        <w:pStyle w:val="SHParagraph2"/>
      </w:pPr>
      <w:r>
        <w:t>The Tenant must supply to the Landlord on a monthly basis (to enable the Landlord to monitor sales at and the performance of the Premises) details of daily gross turnover by means of the link provided by the Landlord (whether email, computer, telephone or any other method required by the Landlord).</w:t>
      </w:r>
      <w:r>
        <w:rPr>
          <w:rStyle w:val="FootnoteReference"/>
        </w:rPr>
        <w:footnoteReference w:id="65"/>
      </w:r>
      <w:r>
        <w:t>]</w:t>
      </w:r>
    </w:p>
    <w:p w:rsidR="00102FD8" w:rsidRDefault="00E258B2">
      <w:pPr>
        <w:pStyle w:val="SHHeading22ndStyle"/>
      </w:pPr>
      <w:bookmarkStart w:id="113" w:name="_Toc536773092"/>
      <w:bookmarkStart w:id="114" w:name="_Toc74209618"/>
      <w:r>
        <w:t>Applications for consent or approval</w:t>
      </w:r>
      <w:bookmarkEnd w:id="113"/>
      <w:bookmarkEnd w:id="114"/>
    </w:p>
    <w:p w:rsidR="00102FD8" w:rsidRDefault="00E258B2">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rsidR="00102FD8" w:rsidRDefault="00E258B2">
      <w:pPr>
        <w:pStyle w:val="SHHeading1"/>
      </w:pPr>
      <w:bookmarkStart w:id="115" w:name="_Toc536773093"/>
      <w:bookmarkStart w:id="116" w:name="_Toc74209619"/>
      <w:r>
        <w:t>LANDLORD’S OBLIGATIONS</w:t>
      </w:r>
      <w:bookmarkEnd w:id="115"/>
      <w:bookmarkEnd w:id="116"/>
    </w:p>
    <w:p w:rsidR="00102FD8" w:rsidRDefault="00E258B2">
      <w:pPr>
        <w:pStyle w:val="SHHeading22ndStyle"/>
      </w:pPr>
      <w:bookmarkStart w:id="117" w:name="_Toc536773094"/>
      <w:bookmarkStart w:id="118" w:name="_Toc74209620"/>
      <w:r>
        <w:t>Quiet enjoyment</w:t>
      </w:r>
      <w:bookmarkEnd w:id="117"/>
      <w:bookmarkEnd w:id="118"/>
    </w:p>
    <w:p w:rsidR="00102FD8" w:rsidRDefault="00E258B2">
      <w:pPr>
        <w:pStyle w:val="SHParagraph2"/>
      </w:pPr>
      <w:r>
        <w:t>The Tenant may peaceably hold and enjoy the Premises during the Term without any interruption by the Landlord or any person lawfully claiming under or in trust for the Landlord except as permitted by this Lease.</w:t>
      </w:r>
    </w:p>
    <w:p w:rsidR="00102FD8" w:rsidRDefault="00E258B2">
      <w:pPr>
        <w:pStyle w:val="SHHeading22ndStyle"/>
      </w:pPr>
      <w:bookmarkStart w:id="119" w:name="_Toc536773095"/>
      <w:bookmarkStart w:id="120" w:name="_Toc74209621"/>
      <w:r>
        <w:t>Insurance</w:t>
      </w:r>
      <w:bookmarkEnd w:id="119"/>
      <w:bookmarkEnd w:id="120"/>
    </w:p>
    <w:p w:rsidR="00102FD8" w:rsidRDefault="00E258B2">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102FD8" w:rsidRDefault="00E258B2">
      <w:pPr>
        <w:pStyle w:val="SHHeading22ndStyle"/>
      </w:pPr>
      <w:bookmarkStart w:id="121" w:name="_Toc536773096"/>
      <w:bookmarkStart w:id="122" w:name="_Toc74209622"/>
      <w:r>
        <w:lastRenderedPageBreak/>
        <w:t>Services</w:t>
      </w:r>
      <w:bookmarkEnd w:id="121"/>
      <w:bookmarkEnd w:id="122"/>
    </w:p>
    <w:p w:rsidR="00102FD8" w:rsidRDefault="00E258B2">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102FD8" w:rsidRDefault="00E258B2">
      <w:pPr>
        <w:pStyle w:val="SHHeading22ndStyle"/>
      </w:pPr>
      <w:bookmarkStart w:id="123" w:name="_Ref384816534"/>
      <w:bookmarkStart w:id="124" w:name="_Toc536773097"/>
      <w:bookmarkStart w:id="125" w:name="_Toc74209623"/>
      <w:bookmarkStart w:id="126" w:name="_Ref322089897"/>
      <w:r>
        <w:t>Repayment of rent</w:t>
      </w:r>
      <w:bookmarkEnd w:id="123"/>
      <w:bookmarkEnd w:id="124"/>
      <w:bookmarkEnd w:id="125"/>
    </w:p>
    <w:p w:rsidR="00102FD8" w:rsidRDefault="00E258B2">
      <w:pPr>
        <w:pStyle w:val="SHHeading3"/>
      </w:pPr>
      <w:bookmarkStart w:id="127" w:name="_Ref355786791"/>
      <w:bookmarkStart w:id="128" w:name="_Ref386636017"/>
      <w:r>
        <w:t>The Landlord must refund any Main Rent and Insurance Rent paid in advance by the Tenant in relation to the period falling after the End Date within [10] Business Days after the End Date.</w:t>
      </w:r>
      <w:r>
        <w:rPr>
          <w:rStyle w:val="FootnoteReference"/>
        </w:rPr>
        <w:footnoteReference w:id="66"/>
      </w:r>
      <w:bookmarkEnd w:id="127"/>
      <w:bookmarkEnd w:id="128"/>
    </w:p>
    <w:p w:rsidR="00102FD8" w:rsidRDefault="00E258B2">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67"/>
      </w:r>
    </w:p>
    <w:p w:rsidR="00102FD8" w:rsidRDefault="00E258B2">
      <w:pPr>
        <w:pStyle w:val="SHHeading22ndStyle"/>
      </w:pPr>
      <w:bookmarkStart w:id="129" w:name="_Ref355788606"/>
      <w:bookmarkStart w:id="130" w:name="_Toc536773098"/>
      <w:bookmarkStart w:id="131" w:name="_Toc74209624"/>
      <w:r>
        <w:t>Entry Safeguards</w:t>
      </w:r>
      <w:bookmarkEnd w:id="126"/>
      <w:bookmarkEnd w:id="129"/>
      <w:bookmarkEnd w:id="130"/>
      <w:bookmarkEnd w:id="131"/>
    </w:p>
    <w:p w:rsidR="00102FD8" w:rsidRDefault="00E258B2">
      <w:pPr>
        <w:pStyle w:val="SHParagraph2"/>
      </w:pPr>
      <w:r>
        <w:t>The Landlord must, when entering the Premises to exercise any Landlord’s rights:</w:t>
      </w:r>
    </w:p>
    <w:p w:rsidR="00102FD8" w:rsidRDefault="00E258B2">
      <w:pPr>
        <w:pStyle w:val="SHHeading3"/>
      </w:pPr>
      <w:r>
        <w:t>give the Tenant at least [three] Business Days’ prior notice (except in the case of emergency, when the Landlord must give as much notice as may be reasonably practicable);</w:t>
      </w:r>
    </w:p>
    <w:p w:rsidR="00102FD8" w:rsidRDefault="00E258B2">
      <w:pPr>
        <w:pStyle w:val="SHHeading3"/>
      </w:pPr>
      <w:r>
        <w:t>observe the Tenant’s requirements (but where that includes being accompanied by the Tenant’s representative the Tenant must make that representative available);</w:t>
      </w:r>
    </w:p>
    <w:p w:rsidR="00102FD8" w:rsidRDefault="00E258B2">
      <w:pPr>
        <w:pStyle w:val="SHHeading3"/>
      </w:pPr>
      <w:r>
        <w:t>observe any specific conditions to the Landlord’s entry set out in this Lease;</w:t>
      </w:r>
    </w:p>
    <w:p w:rsidR="00102FD8" w:rsidRDefault="00E258B2">
      <w:pPr>
        <w:pStyle w:val="SHHeading3"/>
      </w:pPr>
      <w:r>
        <w:t>cause as little interference to the Tenant’s business as reasonably practicable;</w:t>
      </w:r>
    </w:p>
    <w:p w:rsidR="00102FD8" w:rsidRDefault="00E258B2">
      <w:pPr>
        <w:pStyle w:val="SHHeading3"/>
      </w:pPr>
      <w:r>
        <w:t>cause as little physical damage as reasonably practicable;</w:t>
      </w:r>
    </w:p>
    <w:p w:rsidR="00102FD8" w:rsidRDefault="00E258B2">
      <w:pPr>
        <w:pStyle w:val="SHHeading3"/>
      </w:pPr>
      <w:r>
        <w:t>repair any physical damage that the Landlord causes as soon as reasonably practicable;</w:t>
      </w:r>
    </w:p>
    <w:p w:rsidR="00102FD8" w:rsidRDefault="00E258B2">
      <w:pPr>
        <w:pStyle w:val="SHHeading3"/>
      </w:pPr>
      <w:r>
        <w:t>where entering to carry out works, obtain the Tenant’s approval to the location, method of working and any other material matters relating to the preparation for, and execution of, the works;</w:t>
      </w:r>
    </w:p>
    <w:p w:rsidR="00102FD8" w:rsidRDefault="00E258B2">
      <w:pPr>
        <w:pStyle w:val="SHHeading3"/>
      </w:pPr>
      <w:r>
        <w:t>remain upon the Premises for no longer than is reasonably necessary; and</w:t>
      </w:r>
    </w:p>
    <w:p w:rsidR="00102FD8" w:rsidRDefault="00E258B2">
      <w:pPr>
        <w:pStyle w:val="SHHeading3"/>
      </w:pPr>
      <w:r>
        <w:t>where reasonably practicable, exercise any rights outside the normal business hours of the Premises.</w:t>
      </w:r>
    </w:p>
    <w:p w:rsidR="00102FD8" w:rsidRDefault="00E258B2">
      <w:pPr>
        <w:pStyle w:val="SHHeading22ndStyle"/>
      </w:pPr>
      <w:bookmarkStart w:id="132" w:name="_Ref381282035"/>
      <w:bookmarkStart w:id="133" w:name="_Ref382841749"/>
      <w:bookmarkStart w:id="134" w:name="_Toc536773099"/>
      <w:bookmarkStart w:id="135" w:name="_Toc74209625"/>
      <w:r>
        <w:t>Scaffolding</w:t>
      </w:r>
      <w:bookmarkEnd w:id="132"/>
      <w:bookmarkEnd w:id="133"/>
      <w:bookmarkEnd w:id="134"/>
      <w:bookmarkEnd w:id="135"/>
    </w:p>
    <w:p w:rsidR="00102FD8" w:rsidRDefault="00E258B2">
      <w:pPr>
        <w:pStyle w:val="SHHeading3"/>
      </w:pPr>
      <w:r>
        <w:t>The Landlord must ensure that any scaffolding erected outside the Premises in exercise of the Landlord’s rights under this Lease:</w:t>
      </w:r>
    </w:p>
    <w:p w:rsidR="00102FD8" w:rsidRDefault="00E258B2">
      <w:pPr>
        <w:pStyle w:val="SHHeading4"/>
      </w:pPr>
      <w:r>
        <w:t>is not erected or retained (unless in an emergency) during the months of January, November and December or during the one week period either side of Easter Sunday, in each year;</w:t>
      </w:r>
    </w:p>
    <w:p w:rsidR="00102FD8" w:rsidRDefault="00E258B2">
      <w:pPr>
        <w:pStyle w:val="SHHeading4"/>
      </w:pPr>
      <w:r>
        <w:t>is removed as soon as reasonably practicable, with any damage caused to the exterior of the Premises made good;</w:t>
      </w:r>
    </w:p>
    <w:p w:rsidR="00102FD8" w:rsidRDefault="00E258B2">
      <w:pPr>
        <w:pStyle w:val="SHHeading4"/>
      </w:pPr>
      <w:r>
        <w:lastRenderedPageBreak/>
        <w:t>causes as little obstruction as is reasonably practicable to the entrances to the Premises and the Building; and</w:t>
      </w:r>
    </w:p>
    <w:p w:rsidR="00102FD8" w:rsidRDefault="00E258B2">
      <w:pPr>
        <w:pStyle w:val="SHHeading4"/>
      </w:pPr>
      <w:r>
        <w:t>does not have advertising displayed on it (except for any health and safety notices and signs relating to any other tenant whose premises are obstructed or interfered with by the scaffolding) unless the Tenant has consented to its display.</w:t>
      </w:r>
    </w:p>
    <w:p w:rsidR="00102FD8" w:rsidRDefault="00E258B2">
      <w:pPr>
        <w:pStyle w:val="SHHeading3"/>
      </w:pPr>
      <w:r>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rsidR="00102FD8" w:rsidRDefault="00E258B2">
      <w:pPr>
        <w:pStyle w:val="SHHeading22ndStyle"/>
      </w:pPr>
      <w:bookmarkStart w:id="136" w:name="_Toc74209626"/>
      <w:r>
        <w:t>[</w:t>
      </w:r>
      <w:bookmarkStart w:id="137" w:name="_Ref322090713"/>
      <w:bookmarkStart w:id="138" w:name="_Toc536773100"/>
      <w:r>
        <w:t>Turnover Information</w:t>
      </w:r>
      <w:bookmarkEnd w:id="137"/>
      <w:bookmarkEnd w:id="138"/>
      <w:bookmarkEnd w:id="136"/>
    </w:p>
    <w:p w:rsidR="00102FD8" w:rsidRDefault="00E258B2">
      <w:pPr>
        <w:pStyle w:val="SHHeading3"/>
      </w:pPr>
      <w:r>
        <w:t>The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connection with the monitoring and assessment of sales at and the performance of the Building.  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Pr>
          <w:b/>
        </w:rPr>
        <w:t>5.7.2</w:t>
      </w:r>
      <w:r>
        <w:rPr>
          <w:b/>
        </w:rPr>
        <w:fldChar w:fldCharType="end"/>
      </w:r>
      <w:r>
        <w:t>:</w:t>
      </w:r>
    </w:p>
    <w:p w:rsidR="00102FD8" w:rsidRDefault="00E258B2">
      <w:pPr>
        <w:pStyle w:val="SHHeading4"/>
      </w:pPr>
      <w:r>
        <w:t>the Landlord’s advisors and funders;</w:t>
      </w:r>
    </w:p>
    <w:p w:rsidR="00102FD8" w:rsidRDefault="00E258B2">
      <w:pPr>
        <w:pStyle w:val="SHHeading4"/>
      </w:pPr>
      <w:r>
        <w:t>any party (and their advisors and funders) interested in acquiring the Landlord’s interest in the Building;</w:t>
      </w:r>
    </w:p>
    <w:p w:rsidR="00102FD8" w:rsidRDefault="00E258B2">
      <w:pPr>
        <w:pStyle w:val="SHHeading4"/>
      </w:pPr>
      <w:r>
        <w:t>where required by law; and</w:t>
      </w:r>
    </w:p>
    <w:p w:rsidR="00102FD8" w:rsidRDefault="00E258B2">
      <w:pPr>
        <w:pStyle w:val="SHHeading4"/>
      </w:pPr>
      <w:r>
        <w:t>where required by the rules of any listing authority.</w:t>
      </w:r>
    </w:p>
    <w:p w:rsidR="00102FD8" w:rsidRDefault="00E258B2">
      <w:pPr>
        <w:pStyle w:val="SHHeading3"/>
      </w:pPr>
      <w:bookmarkStart w:id="139" w:name="_Ref371345852"/>
      <w:r>
        <w:t>Where the Landlord is allowed to disclose the information to someone else under this 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the Landlord will stress its confidential nature.</w:t>
      </w:r>
      <w:bookmarkEnd w:id="139"/>
      <w:r>
        <w:t>]</w:t>
      </w:r>
    </w:p>
    <w:p w:rsidR="00102FD8" w:rsidRDefault="00E258B2">
      <w:pPr>
        <w:pStyle w:val="SHHeading22ndStyle"/>
      </w:pPr>
      <w:bookmarkStart w:id="140" w:name="_Toc74209627"/>
      <w:r>
        <w:t>[</w:t>
      </w:r>
      <w:bookmarkStart w:id="141" w:name="_Toc536773101"/>
      <w:r>
        <w:t>Head Lease</w:t>
      </w:r>
      <w:bookmarkEnd w:id="141"/>
      <w:bookmarkEnd w:id="140"/>
    </w:p>
    <w:p w:rsidR="00102FD8" w:rsidRDefault="00E258B2">
      <w:pPr>
        <w:pStyle w:val="SHHeading3"/>
      </w:pPr>
      <w:r>
        <w:t>The Landlord must pay the rents reserved by the Head Lease.</w:t>
      </w:r>
    </w:p>
    <w:p w:rsidR="00102FD8" w:rsidRDefault="00E258B2">
      <w:pPr>
        <w:pStyle w:val="SHHeading3"/>
      </w:pPr>
      <w:r>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rsidR="00102FD8" w:rsidRDefault="00E258B2">
      <w:pPr>
        <w:pStyle w:val="SHHeading3"/>
      </w:pPr>
      <w:r>
        <w:t>[At the request and cost of the Tenant, the Landlord will take reasonable steps to procure that the landlord of the Head Lease complies with the landlord’s obligations in the Head Lease.</w:t>
      </w:r>
      <w:r>
        <w:rPr>
          <w:rStyle w:val="FootnoteReference"/>
        </w:rPr>
        <w:footnoteReference w:id="68"/>
      </w:r>
      <w:r>
        <w:t>]]</w:t>
      </w:r>
    </w:p>
    <w:p w:rsidR="00102FD8" w:rsidRDefault="00E258B2">
      <w:pPr>
        <w:pStyle w:val="SHHeading22ndStyle"/>
      </w:pPr>
      <w:bookmarkStart w:id="142" w:name="_Ref382487490"/>
      <w:bookmarkStart w:id="143" w:name="_Toc536773103"/>
      <w:bookmarkStart w:id="144" w:name="_Toc74209628"/>
      <w:r>
        <w:t>Designation of Common Parts and use of rights</w:t>
      </w:r>
      <w:bookmarkEnd w:id="142"/>
      <w:bookmarkEnd w:id="143"/>
      <w:bookmarkEnd w:id="144"/>
    </w:p>
    <w:p w:rsidR="00102FD8" w:rsidRDefault="00E258B2">
      <w:pPr>
        <w:pStyle w:val="SHHeading3"/>
      </w:pPr>
      <w:r>
        <w:t xml:space="preserve">The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Common Parts that are reasonably and properly required for the use and enjoyment of the Premises for their intended use.</w:t>
      </w:r>
    </w:p>
    <w:p w:rsidR="00102FD8" w:rsidRDefault="00E258B2">
      <w:pPr>
        <w:pStyle w:val="SHHeading3"/>
      </w:pPr>
      <w:r>
        <w:t>If the Landlord does not designate specific Common Parts for the Tenant’s use, the Tenant will be entitled to use all Common Parts required for the reasonable and proper enjoyment of the Premises for their intended use but the Tenant will not have the right to use any Common Parts used solely by the Landlord for the provision of the Services.</w:t>
      </w:r>
    </w:p>
    <w:p w:rsidR="00102FD8" w:rsidRDefault="00E258B2">
      <w:pPr>
        <w:pStyle w:val="SHHeading3"/>
      </w:pPr>
      <w:r>
        <w:lastRenderedPageBreak/>
        <w:t>Any Supply Runs allocated by the Landlord for the Tenant’s use under paragraph </w:t>
      </w:r>
      <w:r>
        <w:rPr>
          <w:b/>
        </w:rPr>
        <w:fldChar w:fldCharType="begin"/>
      </w:r>
      <w:r>
        <w:rPr>
          <w:b/>
        </w:rPr>
        <w:instrText xml:space="preserve"> REF _Ref498962966 \n \h </w:instrText>
      </w:r>
      <w:r>
        <w:rPr>
          <w:b/>
        </w:rPr>
      </w:r>
      <w:r>
        <w:rPr>
          <w:b/>
        </w:rPr>
        <w:fldChar w:fldCharType="separate"/>
      </w:r>
      <w:r>
        <w:rPr>
          <w:b/>
        </w:rPr>
        <w:t>1.2</w:t>
      </w:r>
      <w:r>
        <w:rPr>
          <w:b/>
        </w:rPr>
        <w:fldChar w:fldCharType="end"/>
      </w:r>
      <w:r>
        <w:rPr>
          <w:b/>
          <w:bCs/>
        </w:rPr>
        <w:t xml:space="preserve"> of </w:t>
      </w:r>
      <w:r>
        <w:fldChar w:fldCharType="begin"/>
      </w:r>
      <w:r>
        <w:rPr>
          <w:b/>
          <w:bCs/>
        </w:rPr>
        <w:instrText xml:space="preserve"> REF _Ref498959982 \n \h </w:instrText>
      </w:r>
      <w:r>
        <w:fldChar w:fldCharType="separate"/>
      </w:r>
      <w:r>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must take into account the location of the Premises and the requirements of the Tenant.  The Landlord may vary the allocation of the Supply Runs taking into account its own requirements, the requirements of other tenants and occupiers of the Building for the use of the Supply Runs and the location of the tenants’ facilities requiring use of the Supply Runs.  </w:t>
      </w:r>
      <w:r>
        <w:rPr>
          <w:b/>
        </w:rPr>
        <w:t>Clause </w:t>
      </w:r>
      <w:r>
        <w:rPr>
          <w:b/>
        </w:rPr>
        <w:fldChar w:fldCharType="begin"/>
      </w:r>
      <w:r>
        <w:rPr>
          <w:b/>
        </w:rPr>
        <w:instrText xml:space="preserve"> REF _Ref322091553 \n \h  \* MERGEFORMAT </w:instrText>
      </w:r>
      <w:r>
        <w:rPr>
          <w:b/>
        </w:rPr>
      </w:r>
      <w:r>
        <w:rPr>
          <w:b/>
        </w:rPr>
        <w:fldChar w:fldCharType="separate"/>
      </w:r>
      <w:r>
        <w:rPr>
          <w:b/>
        </w:rPr>
        <w:t>5.10</w:t>
      </w:r>
      <w:r>
        <w:rPr>
          <w:b/>
        </w:rPr>
        <w:fldChar w:fldCharType="end"/>
      </w:r>
      <w:r>
        <w:t xml:space="preserve"> will apply if any relocation of External Works is required following a reallocation of the Supply Runs.</w:t>
      </w:r>
    </w:p>
    <w:p w:rsidR="00102FD8" w:rsidRDefault="00E258B2">
      <w:pPr>
        <w:pStyle w:val="SHHeading3"/>
      </w:pPr>
      <w:bookmarkStart w:id="145" w:name="_Ref381957843"/>
      <w:bookmarkStart w:id="146" w:name="_Ref498698081"/>
      <w:r>
        <w:t xml:space="preserve">[The Landlord may, by giving formal notice to the Tenant, vary the extent or location of the Plant Area taking into account its own requirements and the requirements of other tenants and occupiers of the Building.  Where reasonably possible, areas will be separate for each tenant and the Landlord will take into account any riser allocation strategy and the location of the tenants’ facilities requiring connection to the Plant Area.  </w:t>
      </w:r>
      <w:r>
        <w:rPr>
          <w:b/>
        </w:rPr>
        <w:t>Clause </w:t>
      </w:r>
      <w:r>
        <w:rPr>
          <w:b/>
        </w:rPr>
        <w:fldChar w:fldCharType="begin"/>
      </w:r>
      <w:r>
        <w:rPr>
          <w:b/>
        </w:rPr>
        <w:instrText xml:space="preserve"> REF _Ref322091553 \n \h  \* MERGEFORMAT </w:instrText>
      </w:r>
      <w:r>
        <w:rPr>
          <w:b/>
        </w:rPr>
      </w:r>
      <w:r>
        <w:rPr>
          <w:b/>
        </w:rPr>
        <w:fldChar w:fldCharType="separate"/>
      </w:r>
      <w:r>
        <w:rPr>
          <w:b/>
        </w:rPr>
        <w:t>5.10</w:t>
      </w:r>
      <w:r>
        <w:rPr>
          <w:b/>
        </w:rPr>
        <w:fldChar w:fldCharType="end"/>
      </w:r>
      <w:r>
        <w:t xml:space="preserve"> will apply if any relocation of External Works is required following a variation in the location of the Plant Area.]</w:t>
      </w:r>
      <w:r>
        <w:rPr>
          <w:rStyle w:val="FootnoteReference"/>
        </w:rPr>
        <w:footnoteReference w:id="69"/>
      </w:r>
      <w:bookmarkEnd w:id="145"/>
      <w:bookmarkEnd w:id="146"/>
    </w:p>
    <w:p w:rsidR="00102FD8" w:rsidRDefault="00E258B2">
      <w:pPr>
        <w:pStyle w:val="SHHeading22ndStyle"/>
      </w:pPr>
      <w:bookmarkStart w:id="147" w:name="_Toc74209629"/>
      <w:r>
        <w:t>[</w:t>
      </w:r>
      <w:bookmarkStart w:id="148" w:name="_Ref322091553"/>
      <w:bookmarkStart w:id="149" w:name="_Toc536773104"/>
      <w:r>
        <w:t>Relocation of External Works</w:t>
      </w:r>
      <w:bookmarkEnd w:id="148"/>
      <w:bookmarkEnd w:id="149"/>
      <w:bookmarkEnd w:id="147"/>
    </w:p>
    <w:p w:rsidR="00102FD8" w:rsidRDefault="00E258B2">
      <w:pPr>
        <w:pStyle w:val="SHHeading3"/>
      </w:pPr>
      <w:r>
        <w:t>The Landlord may require the Tenant to relocate any External Works on not less than one month’s formal notice to the Tenant or immediately in case of emergency.</w:t>
      </w:r>
    </w:p>
    <w:p w:rsidR="00102FD8" w:rsidRDefault="00E258B2">
      <w:pPr>
        <w:pStyle w:val="SHHeading3"/>
      </w:pPr>
      <w:r>
        <w:t>The Landlord may not require the permanent relocation of the External Works if that relocation would have a material adverse impact on the Tenant’s business at the Premises.</w:t>
      </w:r>
    </w:p>
    <w:p w:rsidR="00102FD8" w:rsidRDefault="00E258B2">
      <w:pPr>
        <w:pStyle w:val="SHHeading3"/>
      </w:pPr>
      <w:r>
        <w:t>If the Landlord requires temporary relocation of the External Works, the Landlord must keep the period of relocation as short as reasonably practicable in the circumstances.</w:t>
      </w:r>
    </w:p>
    <w:p w:rsidR="00102FD8" w:rsidRDefault="00E258B2">
      <w:pPr>
        <w:pStyle w:val="SHHeading3"/>
      </w:pPr>
      <w:r>
        <w:t>The Tenant must comply with the Landlord’s requirements to relocate the External Works.</w:t>
      </w:r>
    </w:p>
    <w:p w:rsidR="00102FD8" w:rsidRDefault="00E258B2">
      <w:pPr>
        <w:pStyle w:val="SHHeading3"/>
      </w:pPr>
      <w:r>
        <w:t>The Landlord will pay the Tenant’s costs and expenses in complying with the Landlord’s requirements to relocate External Works but if their relocation is required only temporarily to enable the Landlord to carry out any of the Services, the costs and expenses will be included in the Service Costs.]</w:t>
      </w:r>
    </w:p>
    <w:p w:rsidR="00102FD8" w:rsidRDefault="00E258B2">
      <w:pPr>
        <w:pStyle w:val="SHHeading2"/>
        <w:rPr>
          <w:b/>
        </w:rPr>
      </w:pPr>
      <w:r>
        <w:rPr>
          <w:b/>
        </w:rPr>
        <w:t>Wayleaves</w:t>
      </w:r>
    </w:p>
    <w:p w:rsidR="00102FD8" w:rsidRDefault="00E258B2">
      <w:pPr>
        <w:pStyle w:val="SHHeading3"/>
      </w:pPr>
      <w:r>
        <w:t>Subject to clause </w:t>
      </w:r>
      <w:r>
        <w:rPr>
          <w:b/>
        </w:rPr>
        <w:fldChar w:fldCharType="begin"/>
      </w:r>
      <w:r>
        <w:rPr>
          <w:b/>
        </w:rPr>
        <w:instrText xml:space="preserve"> REF _Ref528335170 \r \h  \* MERGEFORMAT </w:instrText>
      </w:r>
      <w:r>
        <w:rPr>
          <w:b/>
        </w:rPr>
      </w:r>
      <w:r>
        <w:rPr>
          <w:b/>
        </w:rPr>
        <w:fldChar w:fldCharType="separate"/>
      </w:r>
      <w:r>
        <w:rPr>
          <w:b/>
        </w:rPr>
        <w:t>5.11.2</w:t>
      </w:r>
      <w:r>
        <w:rPr>
          <w:b/>
        </w:rPr>
        <w:fldChar w:fldCharType="end"/>
      </w:r>
      <w:r>
        <w:t>, if requested to do so by the Tenant, the Landlord will (at the cost of the Tenant) enter into a wayleave agreement with an operator (as defined in paragraph 2 of Schedule 3A to the Communications Act 2003) on terms approved by the Landlord to enable the installation of Conducting Media in the Common Parts pursuant to the rights in paragraph </w:t>
      </w:r>
      <w:r>
        <w:rPr>
          <w:b/>
        </w:rPr>
        <w:fldChar w:fldCharType="begin"/>
      </w:r>
      <w:r>
        <w:rPr>
          <w:b/>
        </w:rPr>
        <w:instrText xml:space="preserve"> REF _Ref498962966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 xml:space="preserve"> to connect the Premises to the operator’s telecommunications network along routes approved by the Landlord.</w:t>
      </w:r>
    </w:p>
    <w:p w:rsidR="00102FD8" w:rsidRDefault="00E258B2">
      <w:pPr>
        <w:pStyle w:val="SHHeading3"/>
      </w:pPr>
      <w:bookmarkStart w:id="150" w:name="_Ref528335170"/>
      <w:r>
        <w:t xml:space="preserve">The Landlord will not be under an obligation to enter into a wayleave agreement unless </w:t>
      </w:r>
      <w:bookmarkEnd w:id="150"/>
      <w:r>
        <w:t>the Conducting Media can be installed without having a material adverse effect on or causing material disruption to the tenants or occupiers of any other Lettable Units.</w:t>
      </w:r>
    </w:p>
    <w:p w:rsidR="00102FD8" w:rsidRDefault="00E258B2">
      <w:pPr>
        <w:pStyle w:val="SHHeading1"/>
      </w:pPr>
      <w:bookmarkStart w:id="151" w:name="_Toc536773107"/>
      <w:bookmarkStart w:id="152" w:name="_Toc74209630"/>
      <w:r>
        <w:lastRenderedPageBreak/>
        <w:t>AGREEMENTS</w:t>
      </w:r>
      <w:bookmarkEnd w:id="151"/>
      <w:bookmarkEnd w:id="152"/>
    </w:p>
    <w:p w:rsidR="00102FD8" w:rsidRDefault="00E258B2">
      <w:pPr>
        <w:pStyle w:val="SHHeading22ndStyle"/>
      </w:pPr>
      <w:bookmarkStart w:id="153" w:name="_Ref373224951"/>
      <w:bookmarkStart w:id="154" w:name="_Toc536773108"/>
      <w:bookmarkStart w:id="155" w:name="_Toc74209631"/>
      <w:r>
        <w:t>Landlord’s right to end this Lease</w:t>
      </w:r>
      <w:bookmarkEnd w:id="153"/>
      <w:bookmarkEnd w:id="154"/>
      <w:bookmarkEnd w:id="155"/>
    </w:p>
    <w:p w:rsidR="00102FD8" w:rsidRDefault="00E258B2">
      <w:pPr>
        <w:pStyle w:val="SHHeading3"/>
      </w:pPr>
      <w:bookmarkStart w:id="156"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56"/>
    </w:p>
    <w:p w:rsidR="00102FD8" w:rsidRDefault="00E258B2">
      <w:pPr>
        <w:pStyle w:val="SHHeading3"/>
      </w:pPr>
      <w:bookmarkStart w:id="157"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57"/>
    </w:p>
    <w:p w:rsidR="00102FD8" w:rsidRDefault="00E258B2">
      <w:pPr>
        <w:pStyle w:val="SHHeading4"/>
      </w:pPr>
      <w:r>
        <w:t>any of the Rents are unpaid for 21 days after becoming due whether or not formally demanded;</w:t>
      </w:r>
      <w:r>
        <w:rPr>
          <w:rStyle w:val="FootnoteReference"/>
        </w:rPr>
        <w:footnoteReference w:id="70"/>
      </w:r>
    </w:p>
    <w:p w:rsidR="00102FD8" w:rsidRDefault="00E258B2">
      <w:pPr>
        <w:pStyle w:val="SHHeading4"/>
      </w:pPr>
      <w:r>
        <w:t>the Tenant breaches this Lease;</w:t>
      </w:r>
    </w:p>
    <w:p w:rsidR="00102FD8" w:rsidRDefault="00E258B2">
      <w:pPr>
        <w:pStyle w:val="SHHeading4"/>
      </w:pPr>
      <w:bookmarkStart w:id="158"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58"/>
    </w:p>
    <w:p w:rsidR="00102FD8" w:rsidRDefault="00E258B2">
      <w:pPr>
        <w:pStyle w:val="SHHeading4"/>
      </w:pPr>
      <w:bookmarkStart w:id="159" w:name="_Ref373435905"/>
      <w:bookmarkStart w:id="160" w:name="_Ref322090834"/>
      <w:r>
        <w:t>if the Tenant is a company or a limited liability partnership:</w:t>
      </w:r>
      <w:bookmarkEnd w:id="159"/>
    </w:p>
    <w:p w:rsidR="00102FD8" w:rsidRDefault="00E258B2">
      <w:pPr>
        <w:pStyle w:val="SHHeading5"/>
      </w:pPr>
      <w:r>
        <w:t>the Tenant enters into liquidation within the meaning of section 247 of the 1986 Act;</w:t>
      </w:r>
    </w:p>
    <w:p w:rsidR="00102FD8" w:rsidRDefault="00E258B2">
      <w:pPr>
        <w:pStyle w:val="SHHeading5"/>
      </w:pPr>
      <w:r>
        <w:t>the Tenant is wound up or a petition for winding up is presented against the Tenant that is not dismissed or withdrawn within ten Business Days of being presented;</w:t>
      </w:r>
    </w:p>
    <w:p w:rsidR="00102FD8" w:rsidRDefault="00E258B2">
      <w:pPr>
        <w:pStyle w:val="SHHeading5"/>
      </w:pPr>
      <w:r>
        <w:t>a meeting of the Tenant’s creditors or any of them is summoned under Part I of the 1986 Act;</w:t>
      </w:r>
    </w:p>
    <w:p w:rsidR="00102FD8" w:rsidRDefault="00E258B2">
      <w:pPr>
        <w:pStyle w:val="SHHeading5"/>
      </w:pPr>
      <w:r>
        <w:t>it enters into a compromise, scheme of arrangement or restructuring under Part 26 or Part 26A of the Companies Act 2006;</w:t>
      </w:r>
    </w:p>
    <w:p w:rsidR="00102FD8" w:rsidRDefault="00E258B2">
      <w:pPr>
        <w:pStyle w:val="SHHeading5"/>
      </w:pPr>
      <w:r>
        <w:t>a moratorium in respect of the Tenant comes into force under Part A1 to the 1986 Act;</w:t>
      </w:r>
    </w:p>
    <w:p w:rsidR="00102FD8" w:rsidRDefault="00E258B2">
      <w:pPr>
        <w:pStyle w:val="SHHeading5"/>
      </w:pPr>
      <w:r>
        <w:t>an administrator is appointed to the Tenant; or</w:t>
      </w:r>
    </w:p>
    <w:p w:rsidR="00102FD8" w:rsidRDefault="00E258B2">
      <w:pPr>
        <w:pStyle w:val="SHHeading5"/>
      </w:pPr>
      <w:r>
        <w:t>the Tenant is struck off the register of companies;</w:t>
      </w:r>
      <w:bookmarkEnd w:id="160"/>
    </w:p>
    <w:p w:rsidR="00102FD8" w:rsidRDefault="00E258B2">
      <w:pPr>
        <w:pStyle w:val="SHHeading4"/>
      </w:pPr>
      <w:r>
        <w:t>if the Tenant is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102FD8" w:rsidRDefault="00E258B2">
      <w:pPr>
        <w:pStyle w:val="SHHeading4"/>
      </w:pPr>
      <w:bookmarkStart w:id="161" w:name="_Ref373435929"/>
      <w:bookmarkStart w:id="162" w:name="_Ref322090888"/>
      <w:r>
        <w:t>if the Tenant is an individual:</w:t>
      </w:r>
      <w:bookmarkEnd w:id="161"/>
    </w:p>
    <w:p w:rsidR="00102FD8" w:rsidRDefault="00E258B2">
      <w:pPr>
        <w:pStyle w:val="SHHeading5"/>
      </w:pPr>
      <w:r>
        <w:t>a receiving order is made against the Tenant;</w:t>
      </w:r>
    </w:p>
    <w:p w:rsidR="00102FD8" w:rsidRDefault="00E258B2">
      <w:pPr>
        <w:pStyle w:val="SHHeading5"/>
      </w:pPr>
      <w:r>
        <w:t>an interim receiver is appointed over or in relation to the Tenant’s property;</w:t>
      </w:r>
    </w:p>
    <w:p w:rsidR="00102FD8" w:rsidRDefault="00E258B2">
      <w:pPr>
        <w:pStyle w:val="SHHeading5"/>
      </w:pPr>
      <w:r>
        <w:lastRenderedPageBreak/>
        <w:t>the Tenant makes an application to be declared bankrupt, the Tenant is the subject of a bankruptcy petition or the Tenant becomes bankrupt;</w:t>
      </w:r>
    </w:p>
    <w:p w:rsidR="00102FD8" w:rsidRDefault="00E258B2">
      <w:pPr>
        <w:pStyle w:val="SHHeading5"/>
      </w:pPr>
      <w:r>
        <w:t>the Tenant applies for or becomes subject to a debt relief order or the Tenant proposes or becomes subject to a debt management plan; or</w:t>
      </w:r>
    </w:p>
    <w:p w:rsidR="00102FD8" w:rsidRDefault="00E258B2">
      <w:pPr>
        <w:pStyle w:val="SHHeading5"/>
      </w:pPr>
      <w:r>
        <w:t>an interim order is made against the Tenant under Part VIII of the 1986 Act or the Tenant otherwise proposes an individual voluntary arrangement;</w:t>
      </w:r>
      <w:bookmarkEnd w:id="162"/>
    </w:p>
    <w:p w:rsidR="00102FD8" w:rsidRDefault="00E258B2">
      <w:pPr>
        <w:pStyle w:val="SHHeading4"/>
      </w:pPr>
      <w:bookmarkStart w:id="163" w:name="_Ref322090920"/>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63"/>
      <w:r>
        <w:t>; or</w:t>
      </w:r>
    </w:p>
    <w:p w:rsidR="00102FD8" w:rsidRDefault="00E258B2">
      <w:pPr>
        <w:pStyle w:val="SHHeading4"/>
      </w:pPr>
      <w:bookmarkStart w:id="164"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64"/>
    </w:p>
    <w:p w:rsidR="00102FD8" w:rsidRDefault="00E258B2">
      <w:pPr>
        <w:pStyle w:val="SHHeading3"/>
      </w:pPr>
      <w:r>
        <w:t>Neither the existence nor the exercise of the Landlord’s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102FD8" w:rsidRDefault="00E258B2">
      <w:pPr>
        <w:pStyle w:val="SHHeading3"/>
      </w:pPr>
      <w:bookmarkStart w:id="165"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5"/>
      <w:r>
        <w:t>references to “the Tenant”, where the Tenant is more than one person, include any one of them.</w:t>
      </w:r>
    </w:p>
    <w:p w:rsidR="00102FD8" w:rsidRDefault="00E258B2">
      <w:pPr>
        <w:pStyle w:val="SHHeading22ndStyle"/>
      </w:pPr>
      <w:bookmarkStart w:id="166" w:name="_Ref373225852"/>
      <w:bookmarkStart w:id="167" w:name="_Ref382841802"/>
      <w:bookmarkStart w:id="168" w:name="_Toc536773109"/>
      <w:bookmarkStart w:id="169" w:name="_Toc74209632"/>
      <w:r>
        <w:t>No acquisition of easements</w:t>
      </w:r>
      <w:bookmarkEnd w:id="166"/>
      <w:r>
        <w:t xml:space="preserve"> or rights</w:t>
      </w:r>
      <w:bookmarkEnd w:id="167"/>
      <w:bookmarkEnd w:id="168"/>
      <w:bookmarkEnd w:id="169"/>
    </w:p>
    <w:p w:rsidR="00102FD8" w:rsidRDefault="00E258B2">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102FD8" w:rsidRDefault="00E258B2">
      <w:pPr>
        <w:pStyle w:val="SHHeading4"/>
      </w:pPr>
      <w:r>
        <w:t>does not include any liberties, privileges, easements, rights or advantages over the Building or any adjoining premises; and</w:t>
      </w:r>
    </w:p>
    <w:p w:rsidR="00102FD8" w:rsidRDefault="00E258B2">
      <w:pPr>
        <w:pStyle w:val="SHHeading4"/>
      </w:pPr>
      <w:r>
        <w:t xml:space="preserve">excludes any rights arising by the operation of section 62 of the 1925 Act or the rule in </w:t>
      </w:r>
      <w:r>
        <w:rPr>
          <w:i/>
        </w:rPr>
        <w:t>Wheeldon v Burrows</w:t>
      </w:r>
      <w:r>
        <w:t>.</w:t>
      </w:r>
    </w:p>
    <w:p w:rsidR="00102FD8" w:rsidRDefault="00E258B2">
      <w:pPr>
        <w:pStyle w:val="SHHeading3"/>
      </w:pPr>
      <w:r>
        <w:t>The Tenant has no rights that would restrict building or carrying out of works to the Building or any adjoining premises, other than any that the Landlord specifically grants the Tenant in this Lease.</w:t>
      </w:r>
    </w:p>
    <w:p w:rsidR="00102FD8" w:rsidRDefault="00E258B2">
      <w:pPr>
        <w:pStyle w:val="SHHeading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rsidR="00102FD8" w:rsidRDefault="00E258B2">
      <w:pPr>
        <w:pStyle w:val="SHHeading3"/>
      </w:pPr>
      <w:r>
        <w:t>The Tenant must not do or omit to do anything that would or might result in the loss of any right enjoyed by the Premises or the Building.</w:t>
      </w:r>
    </w:p>
    <w:p w:rsidR="00102FD8" w:rsidRDefault="00E258B2">
      <w:pPr>
        <w:pStyle w:val="SHHeading3"/>
      </w:pPr>
      <w:r>
        <w:t>The Tenant has no rights to enforce, release or modify or to prevent the release, enforcement or modification of the benefit of any obligations, rights or conditions to which any other property within the Building or any adjoining premises is or are subject.</w:t>
      </w:r>
    </w:p>
    <w:p w:rsidR="00102FD8" w:rsidRDefault="00E258B2">
      <w:pPr>
        <w:pStyle w:val="SHHeading22ndStyle"/>
      </w:pPr>
      <w:bookmarkStart w:id="170" w:name="_Ref322091595"/>
      <w:bookmarkStart w:id="171" w:name="_Ref383696943"/>
      <w:bookmarkStart w:id="172" w:name="_Toc536773110"/>
      <w:bookmarkStart w:id="173" w:name="_Toc74209633"/>
      <w:r>
        <w:t xml:space="preserve">Works to adjoining </w:t>
      </w:r>
      <w:bookmarkEnd w:id="170"/>
      <w:r>
        <w:t>premises</w:t>
      </w:r>
      <w:bookmarkEnd w:id="171"/>
      <w:bookmarkEnd w:id="172"/>
      <w:bookmarkEnd w:id="173"/>
    </w:p>
    <w:p w:rsidR="00102FD8" w:rsidRDefault="00E258B2">
      <w:pPr>
        <w:pStyle w:val="SHParagraph2"/>
      </w:pPr>
      <w:r>
        <w:t>If the Landlord carries out works of construction, demolition, alteration or redevelopment in the Building or on any adjoining premises that might affect the use and enjoyment of the Premises, it must:</w:t>
      </w:r>
    </w:p>
    <w:p w:rsidR="00102FD8" w:rsidRDefault="00E258B2">
      <w:pPr>
        <w:pStyle w:val="SHHeading3"/>
      </w:pPr>
      <w:r>
        <w:t>give the Tenant details of the works to be carried out;</w:t>
      </w:r>
    </w:p>
    <w:p w:rsidR="00102FD8" w:rsidRDefault="00E258B2">
      <w:pPr>
        <w:pStyle w:val="SHHeading3"/>
      </w:pPr>
      <w:r>
        <w:lastRenderedPageBreak/>
        <w:t>consult with the Tenant as to the management of potential interference;</w:t>
      </w:r>
    </w:p>
    <w:p w:rsidR="00102FD8" w:rsidRDefault="00E258B2">
      <w:pPr>
        <w:pStyle w:val="SHHeading3"/>
      </w:pPr>
      <w:r>
        <w:t>take reasonable steps to ensure that the works do not materially adversely affect the Tenant’s ability to trade from the Premises;</w:t>
      </w:r>
    </w:p>
    <w:p w:rsidR="00102FD8" w:rsidRDefault="00E258B2">
      <w:pPr>
        <w:pStyle w:val="SHHeading3"/>
      </w:pPr>
      <w:r>
        <w:t>take into consideration modern standards of construction and workmanship;</w:t>
      </w:r>
    </w:p>
    <w:p w:rsidR="00102FD8" w:rsidRDefault="00E258B2">
      <w:pPr>
        <w:pStyle w:val="SHHeading3"/>
      </w:pPr>
      <w:r>
        <w:t>take reasonable steps to reduce any interference to the Premises by noise, dust and vibration (having taken into consideration the Tenant’s suggestions for limiting any interference); and</w:t>
      </w:r>
    </w:p>
    <w:p w:rsidR="00102FD8" w:rsidRDefault="00E258B2">
      <w:pPr>
        <w:pStyle w:val="SHHeading3"/>
      </w:pPr>
      <w:r>
        <w:t>make good any physical damage to the Premises or its contents.</w:t>
      </w:r>
    </w:p>
    <w:p w:rsidR="00102FD8" w:rsidRDefault="00E258B2">
      <w:pPr>
        <w:pStyle w:val="SHHeading22ndStyle"/>
      </w:pPr>
      <w:bookmarkStart w:id="174" w:name="_Ref322091014"/>
      <w:bookmarkStart w:id="175" w:name="_Ref521408977"/>
      <w:bookmarkStart w:id="176" w:name="_Toc536773112"/>
      <w:bookmarkStart w:id="177" w:name="_Toc74209634"/>
      <w:r>
        <w:t xml:space="preserve">Service of </w:t>
      </w:r>
      <w:bookmarkEnd w:id="174"/>
      <w:r>
        <w:t>formal notices</w:t>
      </w:r>
      <w:bookmarkEnd w:id="175"/>
      <w:bookmarkEnd w:id="176"/>
      <w:bookmarkEnd w:id="177"/>
    </w:p>
    <w:p w:rsidR="00102FD8" w:rsidRDefault="00E258B2">
      <w:pPr>
        <w:pStyle w:val="SHHeading3"/>
      </w:pPr>
      <w:bookmarkStart w:id="178" w:name="_Ref275354003"/>
      <w:r>
        <w:t xml:space="preserve">Any formal notice must be in writing and </w:t>
      </w:r>
      <w:bookmarkStart w:id="179" w:name="_Ref300214356"/>
      <w:bookmarkEnd w:id="178"/>
      <w:r>
        <w:t xml:space="preserve">sent [by pre-paid first class post or special delivery to or otherwise delivered to or left at the address </w:t>
      </w:r>
      <w:bookmarkEnd w:id="179"/>
      <w:r>
        <w:t>of the recipient under 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t>.</w:t>
      </w:r>
      <w:r>
        <w:rPr>
          <w:rStyle w:val="FootnoteReference"/>
        </w:rPr>
        <w:footnoteReference w:id="71"/>
      </w:r>
      <w:r>
        <w:t>][:]</w:t>
      </w:r>
    </w:p>
    <w:p w:rsidR="00102FD8" w:rsidRDefault="00E258B2">
      <w:pPr>
        <w:pStyle w:val="SHHeading4"/>
      </w:pPr>
      <w:r>
        <w:t>[by pre-paid first class post or special delivery to or otherwise delivered to or left at the address of the recipient under 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rPr>
          <w:bCs/>
        </w:rPr>
        <w:t>; or</w:t>
      </w:r>
    </w:p>
    <w:p w:rsidR="00102FD8" w:rsidRDefault="00E258B2">
      <w:pPr>
        <w:pStyle w:val="SHHeading4"/>
      </w:pPr>
      <w:r>
        <w:t>by e-mail to the e-mail address of the recipient under clause </w:t>
      </w:r>
      <w:r>
        <w:rPr>
          <w:b/>
          <w:bCs/>
        </w:rPr>
        <w:fldChar w:fldCharType="begin"/>
      </w:r>
      <w:r>
        <w:rPr>
          <w:b/>
          <w:bCs/>
        </w:rPr>
        <w:instrText xml:space="preserve"> REF _Ref70589177 \r \h  \* MERGEFORMAT </w:instrText>
      </w:r>
      <w:r>
        <w:rPr>
          <w:b/>
          <w:bCs/>
        </w:rPr>
      </w:r>
      <w:r>
        <w:rPr>
          <w:b/>
          <w:bCs/>
        </w:rPr>
        <w:fldChar w:fldCharType="separate"/>
      </w:r>
      <w:r>
        <w:rPr>
          <w:b/>
          <w:bCs/>
        </w:rPr>
        <w:t>6.4.4</w:t>
      </w:r>
      <w:r>
        <w:rPr>
          <w:b/>
          <w:bCs/>
        </w:rPr>
        <w:fldChar w:fldCharType="end"/>
      </w:r>
      <w:r>
        <w:t xml:space="preserve"> or to any other e-mail address that the recipient has specified as its address for service by e-mail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rPr>
          <w:bCs/>
        </w:rPr>
        <w:t>.</w:t>
      </w:r>
      <w:r>
        <w:rPr>
          <w:rStyle w:val="FootnoteReference"/>
        </w:rPr>
        <w:footnoteReference w:id="72"/>
      </w:r>
      <w:r>
        <w:t>]</w:t>
      </w:r>
    </w:p>
    <w:p w:rsidR="00102FD8" w:rsidRDefault="00E258B2">
      <w:pPr>
        <w:pStyle w:val="SHHeading3"/>
      </w:pPr>
      <w:bookmarkStart w:id="180" w:name="_Ref322100054"/>
      <w:r>
        <w:t>[Unless served by e-mail, a</w:t>
      </w:r>
      <w:r>
        <w:rPr>
          <w:rStyle w:val="FootnoteReference"/>
        </w:rPr>
        <w:footnoteReference w:id="73"/>
      </w:r>
      <w:r>
        <w:t>][A] formal notice served on:</w:t>
      </w:r>
    </w:p>
    <w:p w:rsidR="00102FD8" w:rsidRDefault="00E258B2">
      <w:pPr>
        <w:pStyle w:val="SHHeading4"/>
      </w:pPr>
      <w:r>
        <w:t>a company or limited liability partnership registered in the United Kingdom must be served at its registered office;</w:t>
      </w:r>
    </w:p>
    <w:p w:rsidR="00102FD8" w:rsidRDefault="00E258B2">
      <w:pPr>
        <w:pStyle w:val="SHHeading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74"/>
      </w:r>
      <w:r>
        <w:t>]</w:t>
      </w:r>
    </w:p>
    <w:p w:rsidR="00102FD8" w:rsidRDefault="00E258B2">
      <w:pPr>
        <w:pStyle w:val="SHHeading5"/>
      </w:pPr>
      <w:r>
        <w:t>[[NAME OF LANDLORD] – [ADDRESS]; [and]</w:t>
      </w:r>
    </w:p>
    <w:p w:rsidR="00102FD8" w:rsidRDefault="00E258B2">
      <w:pPr>
        <w:pStyle w:val="SHHeading5"/>
      </w:pPr>
      <w:r>
        <w:t>[NAME OF TENANT] – [ADDRESS]; [and]</w:t>
      </w:r>
    </w:p>
    <w:p w:rsidR="00102FD8" w:rsidRDefault="00E258B2">
      <w:pPr>
        <w:pStyle w:val="SHHeading5"/>
      </w:pPr>
      <w:r>
        <w:t>[NAME OF GUARANTOR] – [ADDRESS].]</w:t>
      </w:r>
    </w:p>
    <w:p w:rsidR="00102FD8" w:rsidRDefault="00E258B2">
      <w:pPr>
        <w:pStyle w:val="SHHeading4"/>
      </w:pPr>
      <w:r>
        <w:t>anyone else must be served:</w:t>
      </w:r>
    </w:p>
    <w:p w:rsidR="00102FD8" w:rsidRDefault="00E258B2">
      <w:pPr>
        <w:pStyle w:val="SHHeading5"/>
      </w:pPr>
      <w:r>
        <w:t xml:space="preserve">in the case of the Landlord, at any postal address in the United Kingdom shown from time to time for the registered proprietor on </w:t>
      </w:r>
      <w:r>
        <w:lastRenderedPageBreak/>
        <w:t>the title number set out in Land Registry Prescribed Clause LR2.1 or if no such address is given, at its last known address in the United Kingdom;</w:t>
      </w:r>
    </w:p>
    <w:p w:rsidR="00102FD8" w:rsidRDefault="00E258B2">
      <w:pPr>
        <w:pStyle w:val="SHHeading5"/>
      </w:pPr>
      <w:r>
        <w:t>in the case of the Tenant, at the Premises;</w:t>
      </w:r>
    </w:p>
    <w:p w:rsidR="00102FD8" w:rsidRDefault="00E258B2">
      <w:pPr>
        <w:pStyle w:val="SHHeading5"/>
      </w:pPr>
      <w:r>
        <w:t>in the case of a guarantor, at the address of that party set out in the deed or document under which they gave the guarantee; and</w:t>
      </w:r>
    </w:p>
    <w:p w:rsidR="00102FD8" w:rsidRDefault="00E258B2">
      <w:pPr>
        <w:pStyle w:val="SHHeading5"/>
      </w:pPr>
      <w:r>
        <w:t>in respect of any other party, at their last known address in the United Kingdom.</w:t>
      </w:r>
    </w:p>
    <w:bookmarkEnd w:id="180"/>
    <w:p w:rsidR="00102FD8" w:rsidRDefault="00E258B2">
      <w:pPr>
        <w:pStyle w:val="SHHeading3"/>
      </w:pPr>
      <w:r>
        <w:t>A formal notice given will be treated as served on the second Business Day after the date of posting if sent by pre-paid first class post or special delivery or at the time the formal notice is delivered to or left at the recipient’s address if delivered to or left at that address.</w:t>
      </w:r>
    </w:p>
    <w:p w:rsidR="00102FD8" w:rsidRDefault="00E258B2">
      <w:pPr>
        <w:pStyle w:val="SHHeading3"/>
      </w:pPr>
      <w:r>
        <w:t>[</w:t>
      </w:r>
      <w:bookmarkStart w:id="181" w:name="_Ref70589177"/>
      <w:r>
        <w:t>A formal notice served by e-mail will be treated as served 1 hour after the date and time that the e-mail is sent unless the recipient can prove that it has not received the e-mail.  The following are the specified e-mail addresses for service:</w:t>
      </w:r>
      <w:bookmarkEnd w:id="181"/>
    </w:p>
    <w:p w:rsidR="00102FD8" w:rsidRDefault="00E258B2">
      <w:pPr>
        <w:pStyle w:val="SHHeading4"/>
      </w:pPr>
      <w:r>
        <w:t>in respect of [NAME OF LANDLORD] – [E-MAIL ADDRESS] or, in respect of any other person who becomes the immediate landlord of the Tenant, the e-mail address, if any, given in a formal notice served by that person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w:t>
      </w:r>
    </w:p>
    <w:p w:rsidR="00102FD8" w:rsidRDefault="00E258B2">
      <w:pPr>
        <w:pStyle w:val="SHHeading4"/>
      </w:pPr>
      <w:r>
        <w:t>in respect of [NAME OF TENANT] – [E-MAIL ADDRESS]</w:t>
      </w:r>
      <w:r>
        <w:rPr>
          <w:color w:val="FF4500"/>
        </w:rPr>
        <w:t xml:space="preserve"> </w:t>
      </w:r>
      <w:r>
        <w:t>or, in respect of any successor in title to that tenant, the e-mail address, if any, specified by that successor in title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successor in title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 and</w:t>
      </w:r>
    </w:p>
    <w:p w:rsidR="00102FD8" w:rsidRDefault="00E258B2">
      <w:pPr>
        <w:pStyle w:val="SHHeading4"/>
      </w:pPr>
      <w:r>
        <w:t>[in respect of [NAME OF GUARANTOR] – [E-MAIL ADDRESS] or, in respect of any other][in respect of any] person who becomes a guarantor of the Tenant’s obligations under this Lease, the e-mail address, if any, specified by that guarantor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guarantor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w:t>
      </w:r>
      <w:r>
        <w:rPr>
          <w:rStyle w:val="FootnoteReference"/>
        </w:rPr>
        <w:footnoteReference w:id="75"/>
      </w:r>
      <w:r>
        <w:t>]</w:t>
      </w:r>
    </w:p>
    <w:p w:rsidR="00102FD8" w:rsidRDefault="00E258B2">
      <w:pPr>
        <w:pStyle w:val="SHHeading3"/>
      </w:pPr>
      <w:r>
        <w:t>If a formal notice is treated as served on a day that is not a Business Day or after 5.00pm on a Business Day it will be treated as served at 9.00am on the next Business Day.</w:t>
      </w:r>
    </w:p>
    <w:p w:rsidR="00102FD8" w:rsidRDefault="00E258B2">
      <w:pPr>
        <w:pStyle w:val="SHHeading3"/>
      </w:pPr>
      <w:r>
        <w:t>Service of a formal notice by fax [or e-mail] is not a valid form of service under this Lease.</w:t>
      </w:r>
    </w:p>
    <w:p w:rsidR="00102FD8" w:rsidRDefault="00E258B2">
      <w:pPr>
        <w:pStyle w:val="SHHeading22ndStyle"/>
      </w:pPr>
      <w:bookmarkStart w:id="182" w:name="_Toc536773113"/>
      <w:bookmarkStart w:id="183" w:name="_Toc74209635"/>
      <w:r>
        <w:t>Contracts (Rights of Third Parties) Act 1999</w:t>
      </w:r>
      <w:bookmarkEnd w:id="182"/>
      <w:bookmarkEnd w:id="183"/>
    </w:p>
    <w:p w:rsidR="00102FD8" w:rsidRDefault="00E258B2">
      <w:pPr>
        <w:pStyle w:val="SHParagraph2"/>
      </w:pPr>
      <w:r>
        <w:t>Nothing in this Lease creates any rights benefiting any person under the Contracts (Rights of Third Parties) Act 1999.</w:t>
      </w:r>
    </w:p>
    <w:p w:rsidR="00102FD8" w:rsidRDefault="00E258B2">
      <w:pPr>
        <w:pStyle w:val="SHHeading22ndStyle"/>
      </w:pPr>
      <w:bookmarkStart w:id="184" w:name="_Toc74209636"/>
      <w:r>
        <w:lastRenderedPageBreak/>
        <w:t>[</w:t>
      </w:r>
      <w:bookmarkStart w:id="185" w:name="_Toc536773114"/>
      <w:r>
        <w:t>Contracting-out</w:t>
      </w:r>
      <w:r>
        <w:rPr>
          <w:rStyle w:val="FootnoteReference"/>
          <w:b/>
        </w:rPr>
        <w:footnoteReference w:id="76"/>
      </w:r>
      <w:bookmarkEnd w:id="185"/>
      <w:bookmarkEnd w:id="184"/>
    </w:p>
    <w:p w:rsidR="00102FD8" w:rsidRDefault="00E258B2">
      <w:pPr>
        <w:pStyle w:val="SHHeading3"/>
      </w:pPr>
      <w:r>
        <w:t>The Landlord and the Tenant confirm that before the date of [this Lease] [the agreement for the grant of this Lease dated [DATE] made between the parties to this Lease]:</w:t>
      </w:r>
    </w:p>
    <w:p w:rsidR="00102FD8" w:rsidRDefault="00E258B2">
      <w:pPr>
        <w:pStyle w:val="SHHeading4"/>
      </w:pPr>
      <w:r>
        <w:t>a notice complying with Schedule 1 to the Regulatory Reform (Business Tenancies) (England and Wales) Order 2003 which relates to this tenancy was served by the Landlord on the Tenant on [DATE]; and</w:t>
      </w:r>
    </w:p>
    <w:p w:rsidR="00102FD8" w:rsidRDefault="00E258B2">
      <w:pPr>
        <w:pStyle w:val="SHHeading4"/>
      </w:pPr>
      <w:r>
        <w:t>a statutory declaration dated [DATE] complying with paragraph 8 of Schedule 2 to that Order was made by [the Tenant] [[NAME OF DECLARANT], who the Tenant confirms was duly authorised by the Tenant to make the statutory declaration on its behalf].</w:t>
      </w:r>
    </w:p>
    <w:p w:rsidR="00102FD8" w:rsidRDefault="00E258B2">
      <w:pPr>
        <w:pStyle w:val="SHHeading3"/>
      </w:pPr>
      <w:r>
        <w:t>The Landlord and the Tenant agree and declare that the provisions of sections 24–28 (inclusive) of the 1954 Act do not apply to the tenancy created by this Lease.</w:t>
      </w:r>
    </w:p>
    <w:p w:rsidR="00102FD8" w:rsidRDefault="00E258B2">
      <w:pPr>
        <w:pStyle w:val="SHHeading3"/>
      </w:pPr>
      <w:r>
        <w:t>[The Landlord and the Tenant confirm that there is no agreement for this Lease.]]</w:t>
      </w:r>
    </w:p>
    <w:p w:rsidR="00102FD8" w:rsidRDefault="00E258B2">
      <w:pPr>
        <w:pStyle w:val="SHHeading22ndStyle"/>
      </w:pPr>
      <w:bookmarkStart w:id="186" w:name="_Ref461779777"/>
      <w:bookmarkStart w:id="187" w:name="_Toc536773115"/>
      <w:bookmarkStart w:id="188" w:name="_Toc74209637"/>
      <w:r>
        <w:t>Energy Performance Certificates</w:t>
      </w:r>
      <w:bookmarkEnd w:id="186"/>
      <w:bookmarkEnd w:id="187"/>
      <w:bookmarkEnd w:id="188"/>
    </w:p>
    <w:p w:rsidR="00102FD8" w:rsidRDefault="00E258B2">
      <w:pPr>
        <w:pStyle w:val="SHHeading3"/>
      </w:pPr>
      <w:r>
        <w:t>The Tenant must not commission an EPC in respect of the Premises unless required to do so by the Energy Performance of Buildings (England and Wales) Regulations 2012.  If the Tenant is required to commission an EPC, the Tenant must (at the Landlord’s option) commission an EPC from an assessor approved by the Landlord or pay the Landlord’s costs of commissioning an EPC for the Premises.</w:t>
      </w:r>
    </w:p>
    <w:p w:rsidR="00102FD8" w:rsidRDefault="00E258B2">
      <w:pPr>
        <w:pStyle w:val="SHHeading3"/>
      </w:pPr>
      <w:r>
        <w:t>The Tenant must co-operate with the Landlord, so far as is reasonably necessary, to allow the Landlord to commission any EPC for the Premises or the Building and:</w:t>
      </w:r>
    </w:p>
    <w:p w:rsidR="00102FD8" w:rsidRDefault="00E258B2">
      <w:pPr>
        <w:pStyle w:val="SHHeading4"/>
      </w:pPr>
      <w:r>
        <w:t>provide the Landlord (at the Landlord’s cost) with copies of any plans or other information held by the Tenant that would assist in commissioning that EPC; and</w:t>
      </w:r>
    </w:p>
    <w:p w:rsidR="00102FD8" w:rsidRDefault="00E258B2">
      <w:pPr>
        <w:pStyle w:val="SHHeading4"/>
      </w:pPr>
      <w:r>
        <w:t>allow such access to the Premises to any energy assessor appointed by the Landlord as is reasonably necessary to inspect the Premises for the purposes of preparing any EPC.</w:t>
      </w:r>
    </w:p>
    <w:p w:rsidR="00102FD8" w:rsidRDefault="00E258B2">
      <w:pPr>
        <w:pStyle w:val="SHHeading3"/>
      </w:pPr>
      <w:r>
        <w:t>The Tenant must give the Landlord written details on request of the unique reference number of any EPC the Tenant commissions in respect of the Premises.</w:t>
      </w:r>
    </w:p>
    <w:p w:rsidR="00102FD8" w:rsidRDefault="00E258B2">
      <w:pPr>
        <w:pStyle w:val="SHHeading3"/>
      </w:pPr>
      <w:r>
        <w:t>The Landlord must give the Tenant written details on request of the unique reference number of any EPC the Landlord commissions in respect of the Premises or the Building.</w:t>
      </w:r>
    </w:p>
    <w:p w:rsidR="00102FD8" w:rsidRDefault="00E258B2">
      <w:pPr>
        <w:pStyle w:val="SHHeading22ndStyle"/>
      </w:pPr>
      <w:bookmarkStart w:id="189" w:name="_Toc74209638"/>
      <w:r>
        <w:t>[</w:t>
      </w:r>
      <w:bookmarkStart w:id="190" w:name="_Toc536773116"/>
      <w:r>
        <w:t>Sustainability</w:t>
      </w:r>
      <w:bookmarkEnd w:id="190"/>
      <w:bookmarkEnd w:id="189"/>
    </w:p>
    <w:p w:rsidR="00102FD8" w:rsidRDefault="00E258B2">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102FD8" w:rsidRDefault="00E258B2">
      <w:pPr>
        <w:pStyle w:val="SHHeading22ndStyle"/>
      </w:pPr>
      <w:bookmarkStart w:id="191" w:name="_Toc74209639"/>
      <w:r>
        <w:t>[</w:t>
      </w:r>
      <w:bookmarkStart w:id="192" w:name="_Toc536773117"/>
      <w:r>
        <w:t>Superior landlord’s consent</w:t>
      </w:r>
      <w:bookmarkEnd w:id="192"/>
      <w:bookmarkEnd w:id="191"/>
    </w:p>
    <w:p w:rsidR="00102FD8" w:rsidRDefault="00E258B2">
      <w:pPr>
        <w:pStyle w:val="SHParagraph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77"/>
      </w:r>
      <w:r>
        <w:t>]</w:t>
      </w:r>
    </w:p>
    <w:p w:rsidR="00102FD8" w:rsidRDefault="00E258B2">
      <w:pPr>
        <w:pStyle w:val="SHHeading22ndStyle"/>
      </w:pPr>
      <w:bookmarkStart w:id="193" w:name="_Toc74209640"/>
      <w:r>
        <w:lastRenderedPageBreak/>
        <w:t>[</w:t>
      </w:r>
      <w:bookmarkStart w:id="194" w:name="_Toc536773118"/>
      <w:r>
        <w:t>Representations</w:t>
      </w:r>
      <w:bookmarkEnd w:id="194"/>
      <w:bookmarkEnd w:id="193"/>
    </w:p>
    <w:p w:rsidR="00102FD8" w:rsidRDefault="00E258B2">
      <w:pPr>
        <w:pStyle w:val="SHParagraph2"/>
      </w:pPr>
      <w:r>
        <w:t>The Tenant acknowledges that:</w:t>
      </w:r>
    </w:p>
    <w:p w:rsidR="00102FD8" w:rsidRDefault="00E258B2">
      <w:pPr>
        <w:pStyle w:val="SHHeading3"/>
      </w:pPr>
      <w:r>
        <w:t>it has not entered into this Lease in reliance upon any representation or warranty made by or on behalf of the Landlord except those in the Landlord’s solicitors’ written replies to the Tenant’s solicitors’ pre-contract enquiries;</w:t>
      </w:r>
    </w:p>
    <w:p w:rsidR="00102FD8" w:rsidRDefault="00E258B2">
      <w:pPr>
        <w:pStyle w:val="SHHeading3"/>
      </w:pPr>
      <w:r>
        <w:t>it has been given the opportunity to inspect the Premises and to satisfy itself as to their physical condition, extent and fitness for purpose; and</w:t>
      </w:r>
    </w:p>
    <w:p w:rsidR="00102FD8" w:rsidRDefault="00E258B2">
      <w:pPr>
        <w:pStyle w:val="SHHeading3"/>
      </w:pPr>
      <w:r>
        <w:t>it has satisfied itself on matters relating to the use of the Premises in relation to all legislation relating to town and country planning from time to time in force.</w:t>
      </w:r>
      <w:r>
        <w:rPr>
          <w:rStyle w:val="FootnoteReference"/>
        </w:rPr>
        <w:footnoteReference w:id="78"/>
      </w:r>
      <w:r>
        <w:t>]</w:t>
      </w:r>
    </w:p>
    <w:p w:rsidR="00102FD8" w:rsidRDefault="00E258B2">
      <w:pPr>
        <w:pStyle w:val="SHHeading22ndStyle"/>
      </w:pPr>
      <w:bookmarkStart w:id="195" w:name="_Toc74209641"/>
      <w:r>
        <w:t>[</w:t>
      </w:r>
      <w:bookmarkStart w:id="196" w:name="_Toc536773119"/>
      <w:r>
        <w:t>Exclusion of statutory compensation</w:t>
      </w:r>
      <w:r>
        <w:rPr>
          <w:rStyle w:val="FootnoteReference"/>
          <w:b/>
        </w:rPr>
        <w:footnoteReference w:id="79"/>
      </w:r>
      <w:bookmarkEnd w:id="196"/>
      <w:bookmarkEnd w:id="195"/>
    </w:p>
    <w:p w:rsidR="00102FD8" w:rsidRDefault="00E258B2">
      <w:pPr>
        <w:pStyle w:val="SHParagraph2"/>
      </w:pPr>
      <w:r>
        <w:t>Unless the circumstances set out in sections 38(2)(a) and 38(2)(b) of the 1954 Act apply, the Tenant will not be entitled on quitting the Premises to any compensation under section 37 of the 1954 Act.]</w:t>
      </w:r>
    </w:p>
    <w:p w:rsidR="00102FD8" w:rsidRDefault="00E258B2">
      <w:pPr>
        <w:pStyle w:val="SHHeading22ndStyle"/>
      </w:pPr>
      <w:bookmarkStart w:id="197" w:name="_Toc536773120"/>
      <w:bookmarkStart w:id="198" w:name="_Toc74209642"/>
      <w:r>
        <w:t>Exclusion of liability for former landlords</w:t>
      </w:r>
      <w:bookmarkEnd w:id="197"/>
      <w:bookmarkEnd w:id="198"/>
    </w:p>
    <w:p w:rsidR="00102FD8" w:rsidRDefault="00E258B2">
      <w:pPr>
        <w:pStyle w:val="SHParagraph2"/>
      </w:pPr>
      <w:r>
        <w:t>A person who was formerly the Landlord will not be liable in respect of any breach of the landlord’s obligations in this Lease that occurs at any time after that person has parted with the whole of the immediate reversion to this Lease.</w:t>
      </w:r>
    </w:p>
    <w:p w:rsidR="00102FD8" w:rsidRDefault="00E258B2">
      <w:pPr>
        <w:pStyle w:val="SHHeading1"/>
      </w:pPr>
      <w:bookmarkStart w:id="199" w:name="_Toc74209643"/>
      <w:r>
        <w:t>[</w:t>
      </w:r>
      <w:bookmarkStart w:id="200" w:name="_Ref322091114"/>
      <w:bookmarkStart w:id="201" w:name="_Toc536773121"/>
      <w:r>
        <w:t>GUARANTOR’S OBLIGATIONS</w:t>
      </w:r>
      <w:r>
        <w:rPr>
          <w:rStyle w:val="FootnoteReference"/>
          <w:b/>
        </w:rPr>
        <w:footnoteReference w:id="80"/>
      </w:r>
      <w:bookmarkEnd w:id="200"/>
      <w:bookmarkEnd w:id="201"/>
      <w:bookmarkEnd w:id="199"/>
    </w:p>
    <w:p w:rsidR="00102FD8" w:rsidRDefault="00E258B2">
      <w:pPr>
        <w:pStyle w:val="SHHeading2"/>
      </w:pPr>
      <w:r>
        <w:t>The Guarantor, as primary obligor, guarantees to the Landlord that:</w:t>
      </w:r>
    </w:p>
    <w:p w:rsidR="00102FD8" w:rsidRDefault="00E258B2">
      <w:pPr>
        <w:pStyle w:val="SHHeading3"/>
      </w:pPr>
      <w:r>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rsidR="00102FD8" w:rsidRDefault="00E258B2">
      <w:pPr>
        <w:pStyle w:val="SHHeading3"/>
      </w:pPr>
      <w:r>
        <w:t>it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102FD8" w:rsidRDefault="00E258B2">
      <w:pPr>
        <w:pStyle w:val="SHHeading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rsidR="00102FD8" w:rsidRDefault="00E258B2">
      <w:pPr>
        <w:pStyle w:val="SHHeading3"/>
      </w:pPr>
      <w:bookmarkStart w:id="202" w:name="_Ref388609862"/>
      <w:r>
        <w:t>at the Guarantor’s own cost (including payment of the Landlord’s costs) accept the grant of a lease of the Premises</w:t>
      </w:r>
      <w:bookmarkEnd w:id="202"/>
      <w:r>
        <w:t>:</w:t>
      </w:r>
    </w:p>
    <w:p w:rsidR="00102FD8" w:rsidRDefault="00E258B2">
      <w:pPr>
        <w:pStyle w:val="SHHeading4"/>
      </w:pPr>
      <w:r>
        <w:t>for a term starting and taking effect on the date of the disclaimer or forfeiture of this Lease or the Tenant being struck off the register of companies;</w:t>
      </w:r>
    </w:p>
    <w:p w:rsidR="00102FD8" w:rsidRDefault="00E258B2">
      <w:pPr>
        <w:pStyle w:val="SHHeading4"/>
      </w:pPr>
      <w:r>
        <w:t>ending on the date when this Lease would have ended if the disclaimer, forfeiture or striking-off had not happened;</w:t>
      </w:r>
    </w:p>
    <w:p w:rsidR="00102FD8" w:rsidRDefault="00E258B2">
      <w:pPr>
        <w:pStyle w:val="SHHeading4"/>
      </w:pPr>
      <w:r>
        <w:lastRenderedPageBreak/>
        <w:t>at the same rent and other sums payable;</w:t>
      </w:r>
    </w:p>
    <w:p w:rsidR="00102FD8" w:rsidRDefault="00E258B2">
      <w:pPr>
        <w:pStyle w:val="SHHeading4"/>
      </w:pPr>
      <w:r>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rsidR="00102FD8" w:rsidRDefault="00E258B2">
      <w:pPr>
        <w:pStyle w:val="SHHeading4"/>
      </w:pPr>
      <w:r>
        <w:t>containing rent review dates on each Rent Review Date under this Lease that falls on or after the term commencement date of the new lease; and</w:t>
      </w:r>
    </w:p>
    <w:p w:rsidR="00102FD8" w:rsidRDefault="00E258B2">
      <w:pPr>
        <w:pStyle w:val="SHHeading4"/>
      </w:pPr>
      <w:r>
        <w:t>otherwise on the same terms and conditions as this Lease; or</w:t>
      </w:r>
    </w:p>
    <w:p w:rsidR="00102FD8" w:rsidRDefault="00E258B2">
      <w:pPr>
        <w:pStyle w:val="SHHeading3"/>
      </w:pPr>
      <w:bookmarkStart w:id="203" w:name="_Ref322091183"/>
      <w:r>
        <w:t>pay the Landlord any arrears of the Rents, the Outgoings and all other sums due under this Lease plus 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81"/>
      </w:r>
      <w:bookmarkEnd w:id="203"/>
    </w:p>
    <w:p w:rsidR="00102FD8" w:rsidRDefault="00E258B2">
      <w:pPr>
        <w:pStyle w:val="SHHeading2"/>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rsidR="00102FD8" w:rsidRDefault="00E258B2">
      <w:pPr>
        <w:pStyle w:val="SHHeading2"/>
      </w:pPr>
      <w:r>
        <w:t>The Guarantor’s liability will not be reduced or discharged by:</w:t>
      </w:r>
    </w:p>
    <w:p w:rsidR="00102FD8" w:rsidRDefault="00E258B2">
      <w:pPr>
        <w:pStyle w:val="SHHeading3"/>
      </w:pPr>
      <w:r>
        <w:t>any failure for any reason to enforce in full, or any delay in enforcement of, any right against, or any concession allowed to the Tenant or any third party;</w:t>
      </w:r>
    </w:p>
    <w:p w:rsidR="00102FD8" w:rsidRDefault="00E258B2">
      <w:pPr>
        <w:pStyle w:val="SHHeading3"/>
      </w:pPr>
      <w:r>
        <w:t>any variation of this Lease (except that a surrender of part will end the Guarantor’s future liability in respect of the surrendered part);</w:t>
      </w:r>
    </w:p>
    <w:p w:rsidR="00102FD8" w:rsidRDefault="00E258B2">
      <w:pPr>
        <w:pStyle w:val="SHHeading3"/>
      </w:pPr>
      <w:r>
        <w:t>any right to set-off or counterclaim that the Tenant or the Guarantor may have;</w:t>
      </w:r>
    </w:p>
    <w:p w:rsidR="00102FD8" w:rsidRDefault="00E258B2">
      <w:pPr>
        <w:pStyle w:val="SHHeading3"/>
      </w:pPr>
      <w:r>
        <w:t>any death, incapacity, disability or change in the constitution or status of the Tenant, the Guarantor or of any other person who is liable, or of the Landlord;</w:t>
      </w:r>
    </w:p>
    <w:p w:rsidR="00102FD8" w:rsidRDefault="00E258B2">
      <w:pPr>
        <w:pStyle w:val="SHHeading3"/>
      </w:pPr>
      <w:r>
        <w:t>any amalgamation or merger by any party with any other person, any restructuring or the acquisition of the whole or any part of the assets or undertaking of any party by any other person;</w:t>
      </w:r>
    </w:p>
    <w:p w:rsidR="00102FD8" w:rsidRDefault="00E258B2">
      <w:pPr>
        <w:pStyle w:val="SHHeading3"/>
      </w:pPr>
      <w:r>
        <w:t>the existence or occurrence in relation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102FD8" w:rsidRDefault="00E258B2">
      <w:pPr>
        <w:pStyle w:val="SHHeading3"/>
      </w:pPr>
      <w:r>
        <w:t>anything else other than a release by the Landlord by deed.</w:t>
      </w:r>
    </w:p>
    <w:p w:rsidR="00102FD8" w:rsidRDefault="00E258B2">
      <w:pPr>
        <w:pStyle w:val="SHHeading2"/>
      </w:pPr>
      <w:r>
        <w:t>The Guarantor must not claim in competition with the Landlord in the insolvency of the Tenant and must not take any security, indemnity or guarantee from the Tenant in respect of the Tenant’s obligations under this Lease.</w:t>
      </w:r>
    </w:p>
    <w:p w:rsidR="00102FD8" w:rsidRDefault="00E258B2">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102FD8" w:rsidRDefault="00E258B2">
      <w:pPr>
        <w:pStyle w:val="SHHeading1"/>
      </w:pPr>
      <w:bookmarkStart w:id="204" w:name="_Toc74209644"/>
      <w:r>
        <w:lastRenderedPageBreak/>
        <w:t>[</w:t>
      </w:r>
      <w:bookmarkStart w:id="205" w:name="_Ref322091352"/>
      <w:bookmarkStart w:id="206" w:name="_Ref322091428"/>
      <w:bookmarkStart w:id="207" w:name="_Toc536773122"/>
      <w:r>
        <w:t>BREAK CLAUSE</w:t>
      </w:r>
      <w:bookmarkEnd w:id="205"/>
      <w:bookmarkEnd w:id="206"/>
      <w:bookmarkEnd w:id="207"/>
      <w:bookmarkEnd w:id="204"/>
    </w:p>
    <w:p w:rsidR="00102FD8" w:rsidRDefault="00E258B2">
      <w:pPr>
        <w:pStyle w:val="SHHeading2"/>
      </w:pPr>
      <w:bookmarkStart w:id="208" w:name="_Ref322091289"/>
      <w:r>
        <w:t>The Tenant may end the Term on [any][the] Break Date by giving the Landlord formal notice of not less than [LENGTH] months’ [specifying the Break Date]</w:t>
      </w:r>
      <w:r>
        <w:rPr>
          <w:rStyle w:val="FootnoteReference"/>
        </w:rPr>
        <w:footnoteReference w:id="82"/>
      </w:r>
      <w:r>
        <w:t xml:space="preserve"> following which the Term will end on that Break Date[.][ if</w:t>
      </w:r>
      <w:bookmarkEnd w:id="208"/>
      <w:r>
        <w:t>:</w:t>
      </w:r>
      <w:r>
        <w:rPr>
          <w:rStyle w:val="FootnoteReference"/>
        </w:rPr>
        <w:footnoteReference w:id="83"/>
      </w:r>
      <w:r>
        <w:t>]</w:t>
      </w:r>
    </w:p>
    <w:p w:rsidR="00102FD8" w:rsidRDefault="00E258B2">
      <w:pPr>
        <w:pStyle w:val="SHHeading3"/>
      </w:pPr>
      <w:r>
        <w:t>[</w:t>
      </w:r>
      <w:bookmarkStart w:id="209" w:name="_Ref322091316"/>
      <w:r>
        <w:t>on the Break Date the Main Rent due on or before that Break Date and any VAT payable upon it has been paid in full</w:t>
      </w:r>
      <w:bookmarkEnd w:id="209"/>
      <w:r>
        <w:t>; [and]</w:t>
      </w:r>
    </w:p>
    <w:p w:rsidR="00102FD8" w:rsidRDefault="00E258B2">
      <w:pPr>
        <w:pStyle w:val="SHHeading3"/>
      </w:pPr>
      <w:r>
        <w:t>on the Break Date the whole of the Premises are given back to the Landlord free of the Tenant’s occupation and the occupation of any other lawful occupier and without any continuing underleases[.][; and]</w:t>
      </w:r>
    </w:p>
    <w:p w:rsidR="00102FD8" w:rsidRDefault="00E258B2">
      <w:pPr>
        <w:pStyle w:val="SHHeading3"/>
      </w:pPr>
      <w:r>
        <w:t>[</w:t>
      </w:r>
      <w:bookmarkStart w:id="210" w:name="_Ref322091334"/>
      <w:r>
        <w:t>the Tenant has, on or before the Break Date, paid to the Landlord an amount equal to [insert figure/proportion of the Main Rent] (plus any VAT payable on that amount).</w:t>
      </w:r>
      <w:bookmarkEnd w:id="210"/>
      <w:r>
        <w:t>]]</w:t>
      </w:r>
    </w:p>
    <w:p w:rsidR="00102FD8" w:rsidRDefault="00E258B2">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102FD8" w:rsidRDefault="00E258B2">
      <w:pPr>
        <w:pStyle w:val="SHHeading2"/>
      </w:pPr>
      <w:r>
        <w:t>[If the Tenant gives notice to the Landlord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102FD8" w:rsidRDefault="00E258B2">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rsidR="00102FD8" w:rsidRDefault="00E258B2">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84"/>
      </w:r>
    </w:p>
    <w:p w:rsidR="00102FD8" w:rsidRDefault="00E258B2">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102FD8" w:rsidRDefault="00E258B2">
      <w:pPr>
        <w:pStyle w:val="SHHeading1"/>
      </w:pPr>
      <w:bookmarkStart w:id="211" w:name="_Toc536773123"/>
      <w:bookmarkStart w:id="212" w:name="_Toc74209645"/>
      <w:r>
        <w:t>JURISDICTION</w:t>
      </w:r>
      <w:bookmarkEnd w:id="211"/>
      <w:bookmarkEnd w:id="212"/>
    </w:p>
    <w:p w:rsidR="00102FD8" w:rsidRDefault="00E258B2">
      <w:pPr>
        <w:pStyle w:val="SHHeading2"/>
      </w:pPr>
      <w:r>
        <w:t>This Lease and any non-contractual obligations arising out of or in connection with it will be governed by the law of England and Wales.</w:t>
      </w:r>
    </w:p>
    <w:p w:rsidR="00102FD8" w:rsidRDefault="00E258B2">
      <w:pPr>
        <w:pStyle w:val="SHHeading2"/>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rsidR="00102FD8" w:rsidRDefault="00E258B2">
      <w:pPr>
        <w:pStyle w:val="SHHeading2"/>
      </w:pPr>
      <w:bookmarkStart w:id="213" w:name="_Ref361218488"/>
      <w:r>
        <w:t>Any party may seek to enforce an order of the courts of England and Wales arising out of or in connection with this Lease, including in relation to any non-contractual obligations, in any court of competent jurisdiction.</w:t>
      </w:r>
      <w:bookmarkEnd w:id="213"/>
    </w:p>
    <w:p w:rsidR="00102FD8" w:rsidRDefault="00E258B2">
      <w:pPr>
        <w:pStyle w:val="SHHeading1"/>
      </w:pPr>
      <w:bookmarkStart w:id="214" w:name="_Toc536773124"/>
      <w:bookmarkStart w:id="215" w:name="_Toc74209646"/>
      <w:r>
        <w:t>LEGAL EFFECT</w:t>
      </w:r>
      <w:bookmarkEnd w:id="214"/>
      <w:bookmarkEnd w:id="215"/>
    </w:p>
    <w:p w:rsidR="00102FD8" w:rsidRDefault="00E258B2">
      <w:pPr>
        <w:pStyle w:val="SHParagraph1"/>
      </w:pPr>
      <w:r>
        <w:t>This Lease takes effect and binds the parties from and including the date at clause LR1.</w:t>
      </w:r>
    </w:p>
    <w:p w:rsidR="00102FD8" w:rsidRDefault="00102FD8">
      <w:pPr>
        <w:pStyle w:val="SHNormal"/>
      </w:pPr>
    </w:p>
    <w:p w:rsidR="00102FD8" w:rsidRDefault="00102FD8">
      <w:pPr>
        <w:pStyle w:val="SHNormal"/>
      </w:pPr>
    </w:p>
    <w:p w:rsidR="00102FD8" w:rsidRDefault="00102FD8">
      <w:pPr>
        <w:pStyle w:val="SHNormal"/>
        <w:sectPr w:rsidR="00102FD8">
          <w:footerReference w:type="default" r:id="rId24"/>
          <w:footerReference w:type="first" r:id="rId25"/>
          <w:pgSz w:w="11907" w:h="16839" w:code="9"/>
          <w:pgMar w:top="1417" w:right="1417" w:bottom="1417" w:left="1417" w:header="709" w:footer="709" w:gutter="0"/>
          <w:pgNumType w:start="1"/>
          <w:cols w:space="708"/>
          <w:docGrid w:linePitch="360"/>
        </w:sectPr>
      </w:pPr>
      <w:bookmarkStart w:id="216" w:name="_Ref322092052"/>
    </w:p>
    <w:p w:rsidR="00102FD8" w:rsidRDefault="00102FD8">
      <w:pPr>
        <w:pStyle w:val="SHScheduleHeading"/>
      </w:pPr>
      <w:bookmarkStart w:id="217" w:name="_Toc536773125"/>
      <w:bookmarkStart w:id="218" w:name="_Toc74209647"/>
      <w:bookmarkStart w:id="219" w:name="_Ref498959991"/>
      <w:bookmarkEnd w:id="217"/>
      <w:bookmarkEnd w:id="218"/>
    </w:p>
    <w:p w:rsidR="00102FD8" w:rsidRDefault="00E258B2">
      <w:pPr>
        <w:pStyle w:val="SHScheduleSubHeading"/>
      </w:pPr>
      <w:bookmarkStart w:id="220" w:name="_Toc536773126"/>
      <w:bookmarkStart w:id="221" w:name="_Toc74209648"/>
      <w:bookmarkEnd w:id="219"/>
      <w:r>
        <w:t>Rights</w:t>
      </w:r>
      <w:bookmarkEnd w:id="220"/>
      <w:bookmarkEnd w:id="221"/>
    </w:p>
    <w:p w:rsidR="00102FD8" w:rsidRDefault="00E258B2">
      <w:pPr>
        <w:pStyle w:val="SHPart"/>
      </w:pPr>
      <w:bookmarkStart w:id="222" w:name="_Ref383430802"/>
      <w:bookmarkStart w:id="223" w:name="_Toc536773127"/>
      <w:bookmarkStart w:id="224" w:name="_Toc74209649"/>
      <w:bookmarkEnd w:id="216"/>
      <w:r>
        <w:t xml:space="preserve">: </w:t>
      </w:r>
      <w:bookmarkStart w:id="225" w:name="_Ref498959982"/>
      <w:r>
        <w:t>Tenant’s Rights</w:t>
      </w:r>
      <w:r>
        <w:rPr>
          <w:rStyle w:val="FootnoteReference"/>
          <w:b/>
        </w:rPr>
        <w:footnoteReference w:id="85"/>
      </w:r>
      <w:bookmarkEnd w:id="222"/>
      <w:bookmarkEnd w:id="223"/>
      <w:bookmarkEnd w:id="225"/>
      <w:bookmarkEnd w:id="224"/>
    </w:p>
    <w:p w:rsidR="00102FD8" w:rsidRDefault="00E258B2">
      <w:pPr>
        <w:pStyle w:val="SHNormal"/>
      </w:pPr>
      <w:r>
        <w:t>The following rights are granted to the Tenant in common with the Landlord, any person authorised by the Landlord and all other tenants and occupiers of the Building but subject to the Landlord’s rights:</w:t>
      </w:r>
    </w:p>
    <w:p w:rsidR="00102FD8" w:rsidRDefault="00E258B2">
      <w:pPr>
        <w:pStyle w:val="SHScheduleText1"/>
        <w:keepNext/>
        <w:rPr>
          <w:b/>
        </w:rPr>
      </w:pPr>
      <w:bookmarkStart w:id="226" w:name="_Ref355780629"/>
      <w:r>
        <w:rPr>
          <w:b/>
        </w:rPr>
        <w:t>Running of services</w:t>
      </w:r>
      <w:bookmarkEnd w:id="226"/>
    </w:p>
    <w:p w:rsidR="00102FD8" w:rsidRDefault="00E258B2">
      <w:pPr>
        <w:pStyle w:val="SHScheduleText2"/>
      </w:pPr>
      <w:r>
        <w:t>To connect to and use the existing Conducting Media at the Building intended to serve the Premises for the passage of Supplies from and to the Premises.</w:t>
      </w:r>
    </w:p>
    <w:p w:rsidR="00102FD8" w:rsidRDefault="00E258B2">
      <w:pPr>
        <w:pStyle w:val="SHScheduleText2"/>
      </w:pPr>
      <w:bookmarkStart w:id="227" w:name="_Ref382487659"/>
      <w:bookmarkStart w:id="228" w:name="_Ref498962966"/>
      <w:r>
        <w:t>To use a fair proportion of the Supply Runs allocated to tenants for their use within the Building that the Landlord has designated for the purpose of installing and running new Conducting Media exclusively serving the Premises.</w:t>
      </w:r>
      <w:bookmarkEnd w:id="227"/>
      <w:bookmarkEnd w:id="228"/>
    </w:p>
    <w:p w:rsidR="00102FD8" w:rsidRDefault="00E258B2">
      <w:pPr>
        <w:pStyle w:val="SHScheduleText1"/>
        <w:keepNext/>
        <w:rPr>
          <w:b/>
        </w:rPr>
      </w:pPr>
      <w:bookmarkStart w:id="229" w:name="_Ref355787028"/>
      <w:r>
        <w:rPr>
          <w:b/>
        </w:rPr>
        <w:t>Access and servicing</w:t>
      </w:r>
      <w:bookmarkEnd w:id="229"/>
    </w:p>
    <w:p w:rsidR="00102FD8" w:rsidRDefault="00E258B2">
      <w:pPr>
        <w:pStyle w:val="SHScheduleText2"/>
      </w:pPr>
      <w:r>
        <w:t>To have access to and from the Premises on foot only over the Common Parts designated by the Landlord for the Tenant’s use.</w:t>
      </w:r>
    </w:p>
    <w:p w:rsidR="00102FD8" w:rsidRDefault="00E258B2">
      <w:pPr>
        <w:pStyle w:val="SHScheduleText2"/>
      </w:pPr>
      <w:r>
        <w:t>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designated by the Landlord for the Tenant’s use:</w:t>
      </w:r>
    </w:p>
    <w:p w:rsidR="00102FD8" w:rsidRDefault="00E258B2">
      <w:pPr>
        <w:pStyle w:val="SHScheduleText3"/>
      </w:pPr>
      <w:bookmarkStart w:id="230" w:name="_Ref322096716"/>
      <w:bookmarkStart w:id="231" w:name="_Ref355780341"/>
      <w:r>
        <w:t>any service area for loading and unloading and otherwise servicing the Premises; [and]</w:t>
      </w:r>
    </w:p>
    <w:bookmarkEnd w:id="230"/>
    <w:p w:rsidR="00102FD8" w:rsidRDefault="00E258B2">
      <w:pPr>
        <w:pStyle w:val="SHScheduleText3"/>
      </w:pPr>
      <w:r>
        <w:t>[the service roads with or without vehicles to come and go to and from any service area that the Tenant has the right to use under paragraph </w:t>
      </w:r>
      <w:r>
        <w:rPr>
          <w:b/>
        </w:rPr>
        <w:fldChar w:fldCharType="begin"/>
      </w:r>
      <w:r>
        <w:rPr>
          <w:b/>
        </w:rPr>
        <w:instrText xml:space="preserve"> REF _Ref322096716 \n \h </w:instrText>
      </w:r>
      <w:r>
        <w:rPr>
          <w:b/>
        </w:rPr>
      </w:r>
      <w:r>
        <w:rPr>
          <w:b/>
        </w:rPr>
        <w:fldChar w:fldCharType="separate"/>
      </w:r>
      <w:r>
        <w:rPr>
          <w:b/>
        </w:rPr>
        <w:t>2.2.1</w:t>
      </w:r>
      <w:r>
        <w:rPr>
          <w:b/>
        </w:rPr>
        <w:fldChar w:fldCharType="end"/>
      </w:r>
      <w:r>
        <w:t>; and]</w:t>
      </w:r>
    </w:p>
    <w:p w:rsidR="00102FD8" w:rsidRDefault="00E258B2">
      <w:pPr>
        <w:pStyle w:val="SHScheduleText3"/>
      </w:pPr>
      <w:r>
        <w:t>the service corridors and any goods lifts with or without trolleys to come and go between the Premises and any service area that the Tenant has the right to use under paragraph </w:t>
      </w:r>
      <w:r>
        <w:rPr>
          <w:b/>
        </w:rPr>
        <w:fldChar w:fldCharType="begin"/>
      </w:r>
      <w:r>
        <w:rPr>
          <w:b/>
        </w:rPr>
        <w:instrText xml:space="preserve"> REF _Ref322096716 \n \h </w:instrText>
      </w:r>
      <w:r>
        <w:rPr>
          <w:b/>
        </w:rPr>
      </w:r>
      <w:r>
        <w:rPr>
          <w:b/>
        </w:rPr>
        <w:fldChar w:fldCharType="separate"/>
      </w:r>
      <w:r>
        <w:rPr>
          <w:b/>
        </w:rPr>
        <w:t>2.2.1</w:t>
      </w:r>
      <w:r>
        <w:rPr>
          <w:b/>
        </w:rPr>
        <w:fldChar w:fldCharType="end"/>
      </w:r>
      <w:r>
        <w:t>.</w:t>
      </w:r>
    </w:p>
    <w:p w:rsidR="00102FD8" w:rsidRDefault="00E258B2">
      <w:pPr>
        <w:pStyle w:val="SHScheduleText2"/>
      </w:pPr>
      <w:r>
        <w:t xml:space="preserve">To have access on foot and, where appropriate, with vehicles over any other Common Parts designated by the Landlord for the Tenant’s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102FD8" w:rsidRDefault="00E258B2">
      <w:pPr>
        <w:pStyle w:val="SHScheduleText1"/>
        <w:keepNext/>
      </w:pPr>
      <w:r>
        <w:rPr>
          <w:b/>
        </w:rPr>
        <w:t>Refuse disposal</w:t>
      </w:r>
    </w:p>
    <w:p w:rsidR="00102FD8" w:rsidRDefault="00E258B2">
      <w:pPr>
        <w:pStyle w:val="SHParagraph1"/>
      </w:pPr>
      <w:r>
        <w:t>To deposit rubbish in any receptacles or waste compactors within the Common Parts provided by the Landlord for that purpose and designated by the Landlord for the use of the Tenant.</w:t>
      </w:r>
    </w:p>
    <w:p w:rsidR="00102FD8" w:rsidRDefault="00E258B2">
      <w:pPr>
        <w:pStyle w:val="SHScheduleText1"/>
        <w:keepNext/>
      </w:pPr>
      <w:r>
        <w:rPr>
          <w:b/>
        </w:rPr>
        <w:t>Entry onto the Common Parts</w:t>
      </w:r>
      <w:bookmarkEnd w:id="231"/>
      <w:r>
        <w:rPr>
          <w:rStyle w:val="FootnoteReference"/>
        </w:rPr>
        <w:footnoteReference w:id="86"/>
      </w:r>
    </w:p>
    <w:p w:rsidR="00102FD8" w:rsidRDefault="00E258B2">
      <w:pPr>
        <w:pStyle w:val="SHScheduleText2"/>
      </w:pPr>
      <w:r>
        <w:t>If the relevant work cannot otherwise be reasonably carried out, to enter the Common Parts to comply with the Tenant’s obligations in this Lease.  When exercising this right, the Tenant must:</w:t>
      </w:r>
    </w:p>
    <w:p w:rsidR="00102FD8" w:rsidRDefault="00E258B2">
      <w:pPr>
        <w:pStyle w:val="SHScheduleText3"/>
      </w:pPr>
      <w:r>
        <w:t>give the Landlord at least [three] Business Days’ prior notice (except in the case of emergency, when the Tenant must give as much notice as may be reasonably practicable);</w:t>
      </w:r>
    </w:p>
    <w:p w:rsidR="00102FD8" w:rsidRDefault="00E258B2">
      <w:pPr>
        <w:pStyle w:val="SHScheduleText3"/>
      </w:pPr>
      <w:r>
        <w:lastRenderedPageBreak/>
        <w:t>observe the Landlord’s requirements (but where that includes being accompanied by the Landlord’s representative the Landlord must make that representative available);</w:t>
      </w:r>
    </w:p>
    <w:p w:rsidR="00102FD8" w:rsidRDefault="00E258B2">
      <w:pPr>
        <w:pStyle w:val="SHScheduleText3"/>
      </w:pPr>
      <w:r>
        <w:t>cause as little interference to the operation and use of the Building as reasonably practicable;</w:t>
      </w:r>
    </w:p>
    <w:p w:rsidR="00102FD8" w:rsidRDefault="00E258B2">
      <w:pPr>
        <w:pStyle w:val="SHScheduleText3"/>
      </w:pPr>
      <w:r>
        <w:t>cause as little physical damage as is reasonably practicable;</w:t>
      </w:r>
    </w:p>
    <w:p w:rsidR="00102FD8" w:rsidRDefault="00E258B2">
      <w:pPr>
        <w:pStyle w:val="SHScheduleText3"/>
      </w:pPr>
      <w:r>
        <w:t>repair any physical damage that the Tenant causes as soon as reasonably practicable;</w:t>
      </w:r>
    </w:p>
    <w:p w:rsidR="00102FD8" w:rsidRDefault="00E258B2">
      <w:pPr>
        <w:pStyle w:val="SHScheduleText3"/>
      </w:pPr>
      <w:r>
        <w:t>where entering to carry out works, obtain the Landlord’s approval to the location, method of working and any other material matters relating to the preparation for, and execution of, the works;</w:t>
      </w:r>
    </w:p>
    <w:p w:rsidR="00102FD8" w:rsidRDefault="00E258B2">
      <w:pPr>
        <w:pStyle w:val="SHScheduleText3"/>
      </w:pPr>
      <w:r>
        <w:t>remain upon the Common Parts for no longer than is reasonably necessary; and</w:t>
      </w:r>
    </w:p>
    <w:p w:rsidR="00102FD8" w:rsidRDefault="00E258B2">
      <w:pPr>
        <w:pStyle w:val="SHScheduleText3"/>
      </w:pPr>
      <w:r>
        <w:t>where practicable, exercise this right outside the normal business hours of the Building.</w:t>
      </w:r>
    </w:p>
    <w:p w:rsidR="00102FD8" w:rsidRDefault="00E258B2">
      <w:pPr>
        <w:pStyle w:val="SHScheduleText1"/>
        <w:keepNext/>
      </w:pPr>
      <w:r>
        <w:t>[</w:t>
      </w:r>
      <w:bookmarkStart w:id="232" w:name="_Ref361325402"/>
      <w:bookmarkStart w:id="233" w:name="_Ref498960044"/>
      <w:bookmarkEnd w:id="232"/>
      <w:r>
        <w:rPr>
          <w:b/>
        </w:rPr>
        <w:t>Plant Area</w:t>
      </w:r>
      <w:bookmarkEnd w:id="233"/>
    </w:p>
    <w:p w:rsidR="00102FD8" w:rsidRDefault="00E258B2">
      <w:pPr>
        <w:pStyle w:val="SHParagraph1"/>
      </w:pPr>
      <w:bookmarkStart w:id="234" w:name="_Ref381106120"/>
      <w:r>
        <w:t>Subject to the Tenant 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Pr>
          <w:b/>
        </w:rPr>
        <w:t>5.10</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Pr>
          <w:b/>
        </w:rPr>
        <w:t>4.11.5</w:t>
      </w:r>
      <w:r>
        <w:rPr>
          <w:b/>
        </w:rPr>
        <w:fldChar w:fldCharType="end"/>
      </w:r>
      <w:r>
        <w:t>.]</w:t>
      </w:r>
    </w:p>
    <w:bookmarkEnd w:id="234"/>
    <w:p w:rsidR="00102FD8" w:rsidRDefault="00E258B2">
      <w:pPr>
        <w:pStyle w:val="SHScheduleText1"/>
        <w:keepNext/>
        <w:rPr>
          <w:b/>
        </w:rPr>
      </w:pPr>
      <w:r>
        <w:rPr>
          <w:b/>
        </w:rPr>
        <w:t>Support and shelter</w:t>
      </w:r>
    </w:p>
    <w:p w:rsidR="00102FD8" w:rsidRDefault="00E258B2">
      <w:pPr>
        <w:pStyle w:val="SHParagraph1"/>
      </w:pPr>
      <w:r>
        <w:t>Support and shelter for the Premises from the Building.</w:t>
      </w:r>
    </w:p>
    <w:p w:rsidR="00102FD8" w:rsidRDefault="00E258B2">
      <w:pPr>
        <w:pStyle w:val="SHScheduleText1"/>
        <w:keepNext/>
      </w:pPr>
      <w:r>
        <w:t>[</w:t>
      </w:r>
      <w:bookmarkStart w:id="235" w:name="_Ref386190643"/>
      <w:r>
        <w:rPr>
          <w:b/>
        </w:rPr>
        <w:t>Staff parking</w:t>
      </w:r>
      <w:r>
        <w:rPr>
          <w:rStyle w:val="FootnoteReference"/>
        </w:rPr>
        <w:footnoteReference w:id="87"/>
      </w:r>
      <w:bookmarkEnd w:id="235"/>
    </w:p>
    <w:p w:rsidR="00102FD8" w:rsidRDefault="00E258B2">
      <w:pPr>
        <w:pStyle w:val="SHParagraph1"/>
      </w:pPr>
      <w:r>
        <w:rPr>
          <w:b/>
          <w:bCs/>
        </w:rPr>
        <w:t>Option 1: Non-designated spaces for parking</w:t>
      </w:r>
    </w:p>
    <w:p w:rsidR="00102FD8" w:rsidRDefault="00E258B2">
      <w:pPr>
        <w:pStyle w:val="SHScheduleText2"/>
      </w:pPr>
      <w:r>
        <w:t>To use, on a first come first served basis, [those areas of the car parks designated by the Landlord] [those areas shown coloured [COLOUR] on [the Plan][Plan [NUMBER]]] (or any other area within or adjoining the Building notified by the Landlord to the Tenant at any time) for the parking of vehicles belonging to persons working at or authorised visitors to the Premises.</w:t>
      </w:r>
    </w:p>
    <w:p w:rsidR="00102FD8" w:rsidRDefault="00E258B2">
      <w:pPr>
        <w:pStyle w:val="SHParagraph1"/>
      </w:pPr>
      <w:r>
        <w:rPr>
          <w:b/>
          <w:bCs/>
        </w:rPr>
        <w:t>OR</w:t>
      </w:r>
    </w:p>
    <w:p w:rsidR="00102FD8" w:rsidRDefault="00E258B2">
      <w:pPr>
        <w:pStyle w:val="SHParagraph1"/>
        <w:rPr>
          <w:b/>
          <w:bCs/>
        </w:rPr>
      </w:pPr>
      <w:r>
        <w:rPr>
          <w:b/>
          <w:bCs/>
        </w:rPr>
        <w:t>Option 2: Designated spaces for parking subject to a right to move those spaces</w:t>
      </w:r>
    </w:p>
    <w:p w:rsidR="00102FD8" w:rsidRDefault="00E258B2">
      <w:pPr>
        <w:pStyle w:val="SHScheduleText2"/>
      </w:pPr>
      <w:r>
        <w:t>To use those areas shown coloured [COLOUR] on [the Plan][Plan [NUMBER]] (or an equivalent number of parking spaces in any location or locations within or adjoining the Building notified by the Landlord to the Tenant at any time) for the parking of [NUMBER] vehicles belonging to persons working at or authorised visitors to the Premises.</w:t>
      </w:r>
    </w:p>
    <w:p w:rsidR="00102FD8" w:rsidRDefault="00E258B2">
      <w:pPr>
        <w:pStyle w:val="SHScheduleText2"/>
      </w:pPr>
      <w:r>
        <w:t>[To use, on a first come first served basis, any cycle racks within the Building to park bicycles.]]</w:t>
      </w:r>
    </w:p>
    <w:p w:rsidR="00102FD8" w:rsidRDefault="00E258B2">
      <w:pPr>
        <w:pStyle w:val="SHScheduleText1"/>
        <w:keepNext/>
      </w:pPr>
      <w:r>
        <w:t>[</w:t>
      </w:r>
      <w:r>
        <w:rPr>
          <w:b/>
        </w:rPr>
        <w:t>Toilet facilities</w:t>
      </w:r>
    </w:p>
    <w:p w:rsidR="00102FD8" w:rsidRDefault="00E258B2">
      <w:pPr>
        <w:pStyle w:val="SHParagraph1"/>
      </w:pPr>
      <w:r>
        <w:t>To use any toilet facilities within the Common Parts designated by the Landlord as facilities for the use of the Tenant.]</w:t>
      </w:r>
    </w:p>
    <w:p w:rsidR="00102FD8" w:rsidRDefault="00E258B2">
      <w:pPr>
        <w:pStyle w:val="SHScheduleText1"/>
        <w:keepNext/>
      </w:pPr>
      <w:r>
        <w:lastRenderedPageBreak/>
        <w:t>[</w:t>
      </w:r>
      <w:r>
        <w:rPr>
          <w:b/>
        </w:rPr>
        <w:t>Storage area</w:t>
      </w:r>
      <w:r>
        <w:rPr>
          <w:rStyle w:val="FootnoteReference"/>
        </w:rPr>
        <w:footnoteReference w:id="88"/>
      </w:r>
    </w:p>
    <w:p w:rsidR="00102FD8" w:rsidRDefault="00E258B2">
      <w:pPr>
        <w:pStyle w:val="SHParagraph1"/>
      </w:pPr>
      <w:r>
        <w:t>To use the storage area shown coloured [COLOUR] on [the Plan][Plan [NUMBER]] (or any other [reasonably equivalent] area within the Building notified by the Landlord to the Tenant) for the storage of [DETAILS].</w:t>
      </w:r>
      <w:r>
        <w:rPr>
          <w:rStyle w:val="FootnoteReference"/>
        </w:rPr>
        <w:footnoteReference w:id="89"/>
      </w:r>
      <w:r>
        <w:t>]</w:t>
      </w:r>
    </w:p>
    <w:p w:rsidR="00102FD8" w:rsidRDefault="00E258B2">
      <w:pPr>
        <w:pStyle w:val="SHScheduleText1"/>
        <w:keepNext/>
      </w:pPr>
      <w:r>
        <w:t>[</w:t>
      </w:r>
      <w:r>
        <w:rPr>
          <w:b/>
        </w:rPr>
        <w:t>Escape</w:t>
      </w:r>
    </w:p>
    <w:p w:rsidR="00102FD8" w:rsidRDefault="00E258B2">
      <w:pPr>
        <w:pStyle w:val="SHParagraph1"/>
      </w:pPr>
      <w:r>
        <w:t>On foot only, in emergencies and for fire escape drills, to use all fire escape routes in the Building designated by the Landlord for the use of the Tenant whether or not forming part of the Common Parts.]</w:t>
      </w:r>
    </w:p>
    <w:p w:rsidR="00102FD8" w:rsidRDefault="00E258B2">
      <w:pPr>
        <w:pStyle w:val="SHPart"/>
      </w:pPr>
      <w:bookmarkStart w:id="236" w:name="_Ref322094422"/>
      <w:bookmarkStart w:id="237" w:name="_Toc536773128"/>
      <w:bookmarkStart w:id="238" w:name="_Toc74209650"/>
      <w:r>
        <w:t xml:space="preserve">: </w:t>
      </w:r>
      <w:bookmarkStart w:id="239" w:name="_Ref498960004"/>
      <w:r>
        <w:t>Landlord’s Rights</w:t>
      </w:r>
      <w:bookmarkEnd w:id="236"/>
      <w:bookmarkEnd w:id="237"/>
      <w:bookmarkEnd w:id="239"/>
      <w:bookmarkEnd w:id="238"/>
    </w:p>
    <w:p w:rsidR="00102FD8" w:rsidRDefault="00E258B2">
      <w:pPr>
        <w:pStyle w:val="SHNormal"/>
      </w:pPr>
      <w:r>
        <w:t>The following rights are excepted and reserved to the Landlord:</w:t>
      </w:r>
    </w:p>
    <w:p w:rsidR="00102FD8" w:rsidRDefault="00E258B2">
      <w:pPr>
        <w:pStyle w:val="SHScheduleText1"/>
        <w:keepNext/>
        <w:numPr>
          <w:ilvl w:val="2"/>
          <w:numId w:val="36"/>
        </w:numPr>
        <w:rPr>
          <w:b/>
        </w:rPr>
      </w:pPr>
      <w:r>
        <w:rPr>
          <w:b/>
        </w:rPr>
        <w:t>Support, shelter, light and air</w:t>
      </w:r>
    </w:p>
    <w:p w:rsidR="00102FD8" w:rsidRDefault="00E258B2">
      <w:pPr>
        <w:pStyle w:val="SHScheduleText2"/>
      </w:pPr>
      <w:r>
        <w:t>Support and shelter for the remainder of the Building from the Premises.</w:t>
      </w:r>
    </w:p>
    <w:p w:rsidR="00102FD8" w:rsidRDefault="00E258B2">
      <w:pPr>
        <w:pStyle w:val="SHScheduleText2"/>
      </w:pPr>
      <w:r>
        <w:t>All rights of light or air to the Premises that now exist or that might (but for this reservation) be acquired over any other land.</w:t>
      </w:r>
    </w:p>
    <w:p w:rsidR="00102FD8" w:rsidRDefault="00E258B2">
      <w:pPr>
        <w:pStyle w:val="SHScheduleText1"/>
        <w:keepNext/>
        <w:rPr>
          <w:b/>
        </w:rPr>
      </w:pPr>
      <w:r>
        <w:rPr>
          <w:b/>
        </w:rPr>
        <w:t>Running of services</w:t>
      </w:r>
    </w:p>
    <w:p w:rsidR="00102FD8" w:rsidRDefault="00E258B2">
      <w:pPr>
        <w:pStyle w:val="SHParagraph1"/>
      </w:pPr>
      <w:r>
        <w:t>The passage and running of Supplies from and to the remainder of the Building through existing Conducting Media (if any) within the Premises.</w:t>
      </w:r>
    </w:p>
    <w:p w:rsidR="00102FD8" w:rsidRDefault="00E258B2">
      <w:pPr>
        <w:pStyle w:val="SHScheduleText1"/>
        <w:keepNext/>
      </w:pPr>
      <w:bookmarkStart w:id="240" w:name="_Ref355788485"/>
      <w:r>
        <w:rPr>
          <w:b/>
        </w:rPr>
        <w:t>Entry on to the Premises</w:t>
      </w:r>
      <w:r>
        <w:rPr>
          <w:rStyle w:val="FootnoteReference"/>
        </w:rPr>
        <w:footnoteReference w:id="90"/>
      </w:r>
      <w:bookmarkEnd w:id="240"/>
    </w:p>
    <w:p w:rsidR="00102FD8" w:rsidRDefault="00E258B2">
      <w:pPr>
        <w:pStyle w:val="SHScheduleText2"/>
      </w:pPr>
      <w:r>
        <w:t>To enter the Premises to:</w:t>
      </w:r>
    </w:p>
    <w:p w:rsidR="00102FD8" w:rsidRDefault="00E258B2">
      <w:pPr>
        <w:pStyle w:val="SHScheduleText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rsidR="00102FD8" w:rsidRDefault="00E258B2">
      <w:pPr>
        <w:pStyle w:val="SHScheduleText3"/>
      </w:pPr>
      <w:r>
        <w:t>estimate the current value or rebuilding cost of the Premises and the Building for insurance or any other purpose.</w:t>
      </w:r>
    </w:p>
    <w:p w:rsidR="00102FD8" w:rsidRDefault="00E258B2">
      <w:pPr>
        <w:pStyle w:val="SHScheduleText2"/>
      </w:pPr>
      <w:r>
        <w:t>If the relevant work cannot be reasonably carried out without entry onto the Premises, to enter them to:</w:t>
      </w:r>
    </w:p>
    <w:p w:rsidR="00102FD8" w:rsidRDefault="00E258B2">
      <w:pPr>
        <w:pStyle w:val="SHScheduleText3"/>
      </w:pPr>
      <w:r>
        <w:t>build on or into any boundary or party walls on or adjacent to the Premises;</w:t>
      </w:r>
    </w:p>
    <w:p w:rsidR="00102FD8" w:rsidRDefault="00E258B2">
      <w:pPr>
        <w:pStyle w:val="SHScheduleText3"/>
      </w:pPr>
      <w:r>
        <w:t>inspect, repair, alter, decorate, rebuild or carry out other works upon the Building;</w:t>
      </w:r>
    </w:p>
    <w:p w:rsidR="00102FD8" w:rsidRDefault="00E258B2">
      <w:pPr>
        <w:pStyle w:val="SHScheduleText3"/>
      </w:pPr>
      <w:r>
        <w:t>inspect, clean, maintain, replace or repair any existing Conducting Media within the Premises but serving the Building;</w:t>
      </w:r>
    </w:p>
    <w:p w:rsidR="00102FD8" w:rsidRDefault="00E258B2">
      <w:pPr>
        <w:pStyle w:val="SHScheduleText3"/>
      </w:pPr>
      <w:r>
        <w:t>carry out any Services; or</w:t>
      </w:r>
    </w:p>
    <w:p w:rsidR="00102FD8" w:rsidRDefault="00E258B2">
      <w:pPr>
        <w:pStyle w:val="SHScheduleText3"/>
      </w:pPr>
      <w:r>
        <w:t>for any other reasonable management purpose.</w:t>
      </w:r>
    </w:p>
    <w:p w:rsidR="00102FD8" w:rsidRDefault="00E258B2">
      <w:pPr>
        <w:pStyle w:val="SHScheduleText2"/>
      </w:pPr>
      <w:r>
        <w:lastRenderedPageBreak/>
        <w:t>[Where the Tenant (in its absolute discretion) consents, to enter the Premises to carry out any works to the Premises to improve their Environmental Performance.]</w:t>
      </w:r>
      <w:r>
        <w:rPr>
          <w:rStyle w:val="FootnoteReference"/>
        </w:rPr>
        <w:footnoteReference w:id="91"/>
      </w:r>
    </w:p>
    <w:p w:rsidR="00102FD8" w:rsidRDefault="00E258B2">
      <w:pPr>
        <w:pStyle w:val="SHScheduleText2"/>
      </w:pPr>
      <w:r>
        <w:t>To enter the Premises to do anything that the Landlord is expressly entitled or required to do under this Lease or for any other reasonable purpose in connection with this Lease.</w:t>
      </w:r>
    </w:p>
    <w:p w:rsidR="00102FD8" w:rsidRDefault="00E258B2">
      <w:pPr>
        <w:pStyle w:val="SHScheduleText1"/>
        <w:keepNext/>
        <w:rPr>
          <w:b/>
        </w:rPr>
      </w:pPr>
      <w:bookmarkStart w:id="241" w:name="_Ref355780489"/>
      <w:r>
        <w:rPr>
          <w:b/>
        </w:rPr>
        <w:t>Common Parts and Conducting Media</w:t>
      </w:r>
      <w:bookmarkEnd w:id="241"/>
    </w:p>
    <w:p w:rsidR="00102FD8" w:rsidRDefault="00E258B2">
      <w:pPr>
        <w:pStyle w:val="SHScheduleText2"/>
      </w:pPr>
      <w:r>
        <w:t>In an emergency, or when works are being carried out to them, to close off or restrict access to the Common Parts, so long as (except in an emergency) alternative facilities are provided that are not materially less convenient.</w:t>
      </w:r>
    </w:p>
    <w:p w:rsidR="00102FD8" w:rsidRDefault="00E258B2">
      <w:pPr>
        <w:pStyle w:val="SHScheduleText2"/>
      </w:pPr>
      <w:r>
        <w:t>To change, end the use of or reduce the extent of any Common Parts or Conducting Media so long as:</w:t>
      </w:r>
    </w:p>
    <w:p w:rsidR="00102FD8" w:rsidRDefault="00E258B2">
      <w:pPr>
        <w:pStyle w:val="SHScheduleText3"/>
      </w:pPr>
      <w:r>
        <w:t>alternative facilities are provided that are not materially less convenient; or</w:t>
      </w:r>
    </w:p>
    <w:p w:rsidR="00102FD8" w:rsidRDefault="00E258B2">
      <w:pPr>
        <w:pStyle w:val="SHScheduleText3"/>
      </w:pPr>
      <w:r>
        <w:t>if no alternative is provided, the use and enjoyment of the Premises is not materially adversely affected.</w:t>
      </w:r>
    </w:p>
    <w:p w:rsidR="00102FD8" w:rsidRDefault="00E258B2">
      <w:pPr>
        <w:pStyle w:val="SHScheduleText2"/>
      </w:pPr>
      <w:r>
        <w:t>From time to time to designate areas within the Common Parts for particular purposes including as service areas, car parks, service roads and footpaths and from time to time to reduce the size of any designated areas, so long as the remaining areas are reasonably adequate for their intended purposes.</w:t>
      </w:r>
    </w:p>
    <w:p w:rsidR="00102FD8" w:rsidRDefault="00E258B2">
      <w:pPr>
        <w:pStyle w:val="SHScheduleText2"/>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Tenant’s use of those areas.]</w:t>
      </w:r>
    </w:p>
    <w:p w:rsidR="00102FD8" w:rsidRDefault="00E258B2">
      <w:pPr>
        <w:pStyle w:val="SHScheduleText1"/>
        <w:keepNext/>
        <w:rPr>
          <w:b/>
        </w:rPr>
      </w:pPr>
      <w:r>
        <w:rPr>
          <w:b/>
        </w:rPr>
        <w:t>Adjoining premises</w:t>
      </w:r>
    </w:p>
    <w:p w:rsidR="00102FD8" w:rsidRDefault="00E258B2">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Building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rsidR="00102FD8" w:rsidRDefault="00E258B2">
      <w:pPr>
        <w:pStyle w:val="SHScheduleText1"/>
        <w:keepNext/>
        <w:rPr>
          <w:b/>
        </w:rPr>
      </w:pPr>
      <w:r>
        <w:rPr>
          <w:b/>
        </w:rPr>
        <w:t>Plant, equipment and scaffolding</w:t>
      </w:r>
    </w:p>
    <w:p w:rsidR="00102FD8" w:rsidRDefault="00E258B2">
      <w:pPr>
        <w:pStyle w:val="SHParagraph1"/>
      </w:pPr>
      <w:r>
        <w:t>The right, where necessary, to bring plant and equipment onto the Premises and to place scaffolding and ladders upon the exterior of the Premises in exercising the Landlord’s rights under this Lease.</w:t>
      </w:r>
    </w:p>
    <w:p w:rsidR="00102FD8" w:rsidRDefault="00102FD8">
      <w:pPr>
        <w:pStyle w:val="SHNormal"/>
      </w:pPr>
    </w:p>
    <w:p w:rsidR="00102FD8" w:rsidRDefault="00102FD8">
      <w:pPr>
        <w:pStyle w:val="SHNormal"/>
      </w:pPr>
    </w:p>
    <w:p w:rsidR="00102FD8" w:rsidRDefault="00102FD8">
      <w:pPr>
        <w:pStyle w:val="SHNormal"/>
        <w:sectPr w:rsidR="00102FD8">
          <w:pgSz w:w="11907" w:h="16839" w:code="9"/>
          <w:pgMar w:top="1417" w:right="1417" w:bottom="1417" w:left="1417" w:header="709" w:footer="709" w:gutter="0"/>
          <w:cols w:space="708"/>
          <w:docGrid w:linePitch="360"/>
        </w:sectPr>
      </w:pPr>
      <w:bookmarkStart w:id="242" w:name="_Ref322093269"/>
    </w:p>
    <w:p w:rsidR="00102FD8" w:rsidRDefault="00102FD8">
      <w:pPr>
        <w:pStyle w:val="SHScheduleHeading"/>
      </w:pPr>
      <w:bookmarkStart w:id="243" w:name="_Toc536773129"/>
      <w:bookmarkStart w:id="244" w:name="_Toc74209651"/>
      <w:bookmarkStart w:id="245" w:name="_Ref498961971"/>
      <w:bookmarkEnd w:id="243"/>
      <w:bookmarkEnd w:id="244"/>
    </w:p>
    <w:p w:rsidR="00102FD8" w:rsidRDefault="00E258B2">
      <w:pPr>
        <w:pStyle w:val="SHScheduleSubHeading"/>
      </w:pPr>
      <w:bookmarkStart w:id="246" w:name="_Toc536773130"/>
      <w:bookmarkStart w:id="247" w:name="_Toc74209652"/>
      <w:bookmarkEnd w:id="245"/>
      <w:r>
        <w:t>Rent review</w:t>
      </w:r>
      <w:r>
        <w:rPr>
          <w:rStyle w:val="FootnoteReference"/>
          <w:b/>
        </w:rPr>
        <w:footnoteReference w:id="92"/>
      </w:r>
      <w:bookmarkEnd w:id="246"/>
      <w:bookmarkEnd w:id="247"/>
    </w:p>
    <w:bookmarkEnd w:id="242"/>
    <w:p w:rsidR="00102FD8" w:rsidRDefault="00E258B2">
      <w:pPr>
        <w:pStyle w:val="SHScheduleText1"/>
        <w:rPr>
          <w:b/>
        </w:rPr>
      </w:pPr>
      <w:r>
        <w:rPr>
          <w:b/>
        </w:rPr>
        <w:t>Defined terms</w:t>
      </w:r>
    </w:p>
    <w:p w:rsidR="00102FD8" w:rsidRDefault="00E258B2">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102FD8" w:rsidRDefault="00E258B2">
      <w:pPr>
        <w:pStyle w:val="SHNormal"/>
        <w:keepNext/>
        <w:rPr>
          <w:b/>
        </w:rPr>
      </w:pPr>
      <w:bookmarkStart w:id="248" w:name="_Ref322356733"/>
      <w:bookmarkStart w:id="249" w:name="_Ref322356576"/>
      <w:r>
        <w:rPr>
          <w:b/>
        </w:rPr>
        <w:t>“Assumptions”</w:t>
      </w:r>
    </w:p>
    <w:p w:rsidR="00102FD8" w:rsidRDefault="00E258B2">
      <w:pPr>
        <w:pStyle w:val="SHParagraph1"/>
      </w:pPr>
      <w:r>
        <w:t>that:</w:t>
      </w:r>
      <w:bookmarkEnd w:id="248"/>
    </w:p>
    <w:p w:rsidR="00102FD8" w:rsidRDefault="00E258B2">
      <w:pPr>
        <w:pStyle w:val="SHDefinitiona"/>
        <w:numPr>
          <w:ilvl w:val="0"/>
          <w:numId w:val="38"/>
        </w:numPr>
      </w:pPr>
      <w:r>
        <w:t>if the Building or any part of it has been damaged or destroyed, it has been reinstated before the Rent Review Date;</w:t>
      </w:r>
    </w:p>
    <w:p w:rsidR="00102FD8" w:rsidRDefault="00E258B2">
      <w:pPr>
        <w:pStyle w:val="SHDefinitiona"/>
      </w:pPr>
      <w:r>
        <w:t>the Premises are fit for immediate occupation and use by the willing tenant;</w:t>
      </w:r>
      <w:r>
        <w:rPr>
          <w:rStyle w:val="FootnoteReference"/>
        </w:rPr>
        <w:footnoteReference w:id="93"/>
      </w:r>
    </w:p>
    <w:p w:rsidR="00102FD8" w:rsidRDefault="00E258B2">
      <w:pPr>
        <w:pStyle w:val="SHDefinitiona"/>
      </w:pPr>
      <w:r>
        <w:t>the Premises may lawfully be let to and used for the Permitted Use by any person throughout the term of the Hypothetical Lease;</w:t>
      </w:r>
    </w:p>
    <w:p w:rsidR="00102FD8" w:rsidRDefault="00E258B2">
      <w:pPr>
        <w:pStyle w:val="SHDefinitiona"/>
      </w:pPr>
      <w:r>
        <w:t>that the willing tenant has the benefit of all Trade Licences that are required for the Permitted Use and that they will remain in force throughout the term of the Hypothetical Lease for the benefit of the willing tenant and its successors in title;</w:t>
      </w:r>
    </w:p>
    <w:p w:rsidR="00102FD8" w:rsidRDefault="00E258B2">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rsidR="00102FD8" w:rsidRDefault="00E258B2">
      <w:pPr>
        <w:pStyle w:val="SHDefinitiona"/>
      </w:pPr>
      <w:bookmarkStart w:id="250"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94"/>
      </w:r>
      <w:bookmarkEnd w:id="250"/>
    </w:p>
    <w:p w:rsidR="00102FD8" w:rsidRDefault="00E258B2">
      <w:pPr>
        <w:pStyle w:val="SHNormal"/>
        <w:keepNext/>
        <w:rPr>
          <w:b/>
        </w:rPr>
      </w:pPr>
      <w:bookmarkStart w:id="251" w:name="_Ref322356687"/>
      <w:bookmarkStart w:id="252" w:name="_Ref322356635"/>
      <w:r>
        <w:rPr>
          <w:b/>
        </w:rPr>
        <w:t>“Disregards”</w:t>
      </w:r>
    </w:p>
    <w:bookmarkEnd w:id="251"/>
    <w:p w:rsidR="00102FD8" w:rsidRDefault="00E258B2">
      <w:pPr>
        <w:pStyle w:val="SHParagraph1"/>
      </w:pPr>
      <w:r>
        <w:t>the following:</w:t>
      </w:r>
    </w:p>
    <w:p w:rsidR="00102FD8" w:rsidRDefault="00E258B2">
      <w:pPr>
        <w:pStyle w:val="SHDefinitiona"/>
        <w:numPr>
          <w:ilvl w:val="0"/>
          <w:numId w:val="39"/>
        </w:numPr>
      </w:pPr>
      <w:r>
        <w:t>any effect on rent of the Tenant (and the Tenant’s predecessors in title and lawful occupiers) having been in occupation of the Premises;</w:t>
      </w:r>
    </w:p>
    <w:p w:rsidR="00102FD8" w:rsidRDefault="00E258B2">
      <w:pPr>
        <w:pStyle w:val="SHDefinitiona"/>
      </w:pPr>
      <w:r>
        <w:t>any goodwill accruing to the Premises because of the Tenant’s business (and that of the Tenant’s predecessors in title and lawful occupiers);</w:t>
      </w:r>
    </w:p>
    <w:p w:rsidR="00102FD8" w:rsidRDefault="00E258B2">
      <w:pPr>
        <w:pStyle w:val="SHDefinitiona"/>
      </w:pPr>
      <w:r>
        <w:t>any special bid that the Tenant or any other party with a special interest in the Premises might make by reason of its occupation of any other part of the Building or any adjoining premises;</w:t>
      </w:r>
    </w:p>
    <w:p w:rsidR="00102FD8" w:rsidRDefault="00E258B2">
      <w:pPr>
        <w:pStyle w:val="SHDefinitiona"/>
      </w:pPr>
      <w:r>
        <w:lastRenderedPageBreak/>
        <w:t>any increase in rent attributable to any improvement, including any tenant’s initial fitting-out works [and any Prior Lease Alterations</w:t>
      </w:r>
      <w:r>
        <w:rPr>
          <w:rStyle w:val="FootnoteReference"/>
        </w:rPr>
        <w:footnoteReference w:id="95"/>
      </w:r>
      <w:r>
        <w:t>], whether or not within the Premises:</w:t>
      </w:r>
    </w:p>
    <w:p w:rsidR="00102FD8" w:rsidRDefault="00E258B2">
      <w:pPr>
        <w:pStyle w:val="SHDefinitioni"/>
      </w:pPr>
      <w:r>
        <w:t>carried out by and at the cost of the Tenant or the Tenant’s predecessors in title or lawful occupiers before or during the Term;</w:t>
      </w:r>
    </w:p>
    <w:p w:rsidR="00102FD8" w:rsidRDefault="00E258B2">
      <w:pPr>
        <w:pStyle w:val="SHDefinitioni"/>
      </w:pPr>
      <w:r>
        <w:t>carried out with the written consent, where required, of the Landlord or the Landlord’s predecessors in title; and</w:t>
      </w:r>
    </w:p>
    <w:p w:rsidR="00102FD8" w:rsidRDefault="00E258B2">
      <w:pPr>
        <w:pStyle w:val="SHDefinitioni"/>
      </w:pPr>
      <w:r>
        <w:t>not carried out pursuant to an obligation to the Landlord or the Landlord’s predecessors in title (but any obligations relating to the method or timing of works in this Lease or any other document giving consent will not be treated as an obligation for these purposes);</w:t>
      </w:r>
    </w:p>
    <w:p w:rsidR="00102FD8" w:rsidRDefault="00E258B2">
      <w:pPr>
        <w:pStyle w:val="SHDefinitiona"/>
      </w:pPr>
      <w:r>
        <w:t>any reduction in rent attributable to works that have been carried out by the Tenant (or the Tenant’s predecessors in title or lawful occupiers); [and]</w:t>
      </w:r>
    </w:p>
    <w:p w:rsidR="00102FD8" w:rsidRDefault="00E258B2">
      <w:pPr>
        <w:pStyle w:val="SHDefinitiona"/>
      </w:pPr>
      <w:r>
        <w:t>any reduction in rent attributable to any temporary works, operations or other activities on any adjoining premises[.][; and]</w:t>
      </w:r>
    </w:p>
    <w:p w:rsidR="00102FD8" w:rsidRDefault="00E258B2">
      <w:pPr>
        <w:pStyle w:val="SHDefinitiona"/>
      </w:pPr>
      <w:r>
        <w:t>[</w:t>
      </w:r>
      <w:bookmarkStart w:id="253" w:name="_Ref499018612"/>
      <w:r>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96"/>
      </w:r>
      <w:bookmarkEnd w:id="253"/>
      <w:r>
        <w:t>]</w:t>
      </w:r>
    </w:p>
    <w:p w:rsidR="00102FD8" w:rsidRDefault="00E258B2">
      <w:pPr>
        <w:pStyle w:val="SHNormal"/>
        <w:keepNext/>
        <w:rPr>
          <w:b/>
        </w:rPr>
      </w:pPr>
      <w:r>
        <w:rPr>
          <w:b/>
        </w:rPr>
        <w:t>“Hypothetical Lease”</w:t>
      </w:r>
    </w:p>
    <w:p w:rsidR="00102FD8" w:rsidRDefault="00E258B2">
      <w:pPr>
        <w:pStyle w:val="SHParagraph1"/>
      </w:pPr>
      <w:r>
        <w:t>a lease:</w:t>
      </w:r>
      <w:bookmarkEnd w:id="252"/>
    </w:p>
    <w:p w:rsidR="00102FD8" w:rsidRDefault="00E258B2">
      <w:pPr>
        <w:pStyle w:val="SHDefinitiona"/>
        <w:numPr>
          <w:ilvl w:val="0"/>
          <w:numId w:val="40"/>
        </w:numPr>
      </w:pPr>
      <w:r>
        <w:t>of the whole of the Premises;</w:t>
      </w:r>
    </w:p>
    <w:p w:rsidR="00102FD8" w:rsidRDefault="00E258B2">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102FD8" w:rsidRDefault="00E258B2">
      <w:pPr>
        <w:pStyle w:val="SHDefinitioni"/>
      </w:pPr>
      <w:r>
        <w:t>the amount of Main Rent reserved immediately before the Rent Review Date;</w:t>
      </w:r>
    </w:p>
    <w:p w:rsidR="00102FD8" w:rsidRDefault="00E258B2">
      <w:pPr>
        <w:pStyle w:val="SHDefinitioni"/>
      </w:pPr>
      <w:r>
        <w:t>any rent free period, rent concession or any other inducement received by the Tenant in relation to the grant of this Lease;</w:t>
      </w:r>
    </w:p>
    <w:p w:rsidR="00102FD8" w:rsidRDefault="00E258B2">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97"/>
      </w:r>
      <w:r>
        <w:t xml:space="preserve"> [and]</w:t>
      </w:r>
    </w:p>
    <w:p w:rsidR="00102FD8" w:rsidRDefault="00E258B2">
      <w:pPr>
        <w:pStyle w:val="SHDefinitioni"/>
      </w:pPr>
      <w:r>
        <w:t>[ANY OTHER SPECIFIC EXCLUSIONS]</w:t>
      </w:r>
    </w:p>
    <w:p w:rsidR="00102FD8" w:rsidRDefault="00E258B2">
      <w:pPr>
        <w:pStyle w:val="SHDefinitiona"/>
      </w:pPr>
      <w:r>
        <w:t>by a willing landlord to a willing tenant;</w:t>
      </w:r>
    </w:p>
    <w:p w:rsidR="00102FD8" w:rsidRDefault="00E258B2">
      <w:pPr>
        <w:pStyle w:val="SHDefinitiona"/>
      </w:pPr>
      <w:r>
        <w:t>with vacant possession;</w:t>
      </w:r>
    </w:p>
    <w:p w:rsidR="00102FD8" w:rsidRDefault="00E258B2">
      <w:pPr>
        <w:pStyle w:val="SHDefinitiona"/>
      </w:pPr>
      <w:r>
        <w:t>without any premium payable by or (subject to paragraph </w:t>
      </w:r>
      <w:r>
        <w:fldChar w:fldCharType="begin"/>
      </w:r>
      <w:r>
        <w:instrText xml:space="preserve"> REF _Ref386462748 \r \h  \* MERGEFORMAT </w:instrText>
      </w:r>
      <w:r>
        <w:fldChar w:fldCharType="separate"/>
      </w:r>
      <w:r w:rsidRPr="00E258B2">
        <w:rPr>
          <w:b/>
          <w:bCs/>
        </w:rPr>
        <w:t>(f)</w:t>
      </w:r>
      <w:r>
        <w:fldChar w:fldCharType="end"/>
      </w:r>
      <w:r>
        <w:t xml:space="preserve"> of the definition of “Assumptions”) to the willing tenant;</w:t>
      </w:r>
    </w:p>
    <w:p w:rsidR="00102FD8" w:rsidRDefault="00E258B2">
      <w:pPr>
        <w:pStyle w:val="SHDefinitiona"/>
      </w:pPr>
      <w:r>
        <w:lastRenderedPageBreak/>
        <w:t>for a term of [LENGTH] years starting on the Rent Review Date; [and]</w:t>
      </w:r>
    </w:p>
    <w:p w:rsidR="00102FD8" w:rsidRDefault="00E258B2">
      <w:pPr>
        <w:pStyle w:val="SHDefinitiona"/>
      </w:pPr>
      <w:r>
        <w:t>with rent review dates every [five] years[.][; and]</w:t>
      </w:r>
    </w:p>
    <w:p w:rsidR="00102FD8" w:rsidRDefault="00E258B2">
      <w:pPr>
        <w:pStyle w:val="SHDefinitiona"/>
      </w:pPr>
      <w:bookmarkStart w:id="254" w:name="_Ref499018643"/>
      <w:r>
        <w:t>[with a right for the tenant to bring the Hypothetical Lease to an end on [or at any time after] the [NUMBER] anniversary of the date on which the term starts.]</w:t>
      </w:r>
      <w:r>
        <w:rPr>
          <w:rStyle w:val="FootnoteReference"/>
        </w:rPr>
        <w:footnoteReference w:id="98"/>
      </w:r>
      <w:bookmarkEnd w:id="254"/>
    </w:p>
    <w:p w:rsidR="00102FD8" w:rsidRDefault="00E258B2">
      <w:pPr>
        <w:pStyle w:val="SHNormal"/>
        <w:keepNext/>
        <w:rPr>
          <w:b/>
        </w:rPr>
      </w:pPr>
      <w:r>
        <w:rPr>
          <w:b/>
        </w:rPr>
        <w:t>“Market Rent”</w:t>
      </w:r>
    </w:p>
    <w:bookmarkEnd w:id="249"/>
    <w:p w:rsidR="00102FD8" w:rsidRDefault="00E258B2">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9"/>
      </w:r>
    </w:p>
    <w:p w:rsidR="00102FD8" w:rsidRDefault="00E258B2">
      <w:pPr>
        <w:pStyle w:val="SHScheduleText1"/>
        <w:keepNext/>
        <w:rPr>
          <w:b/>
        </w:rPr>
      </w:pPr>
      <w:r>
        <w:rPr>
          <w:b/>
        </w:rPr>
        <w:t>Rent review</w:t>
      </w:r>
    </w:p>
    <w:p w:rsidR="00102FD8" w:rsidRDefault="00E258B2">
      <w:pPr>
        <w:pStyle w:val="SHScheduleText2"/>
      </w:pPr>
      <w:r>
        <w:t>On the Rent Review Date, the Main Rent is to be reviewed to the higher of:</w:t>
      </w:r>
    </w:p>
    <w:p w:rsidR="00102FD8" w:rsidRDefault="00E258B2">
      <w:pPr>
        <w:pStyle w:val="SHScheduleText3"/>
      </w:pPr>
      <w:r>
        <w:t>the Main Rent reserved immediately before the Rent Review Date; and</w:t>
      </w:r>
    </w:p>
    <w:p w:rsidR="00102FD8" w:rsidRDefault="00E258B2">
      <w:pPr>
        <w:pStyle w:val="SHScheduleText3"/>
      </w:pPr>
      <w:r>
        <w:t>the Market Rent.</w:t>
      </w:r>
    </w:p>
    <w:p w:rsidR="00102FD8" w:rsidRDefault="00E258B2">
      <w:pPr>
        <w:pStyle w:val="SHScheduleText2"/>
      </w:pPr>
      <w:r>
        <w:t>The reviewed Main Rent will be payable from and including the Rent Review Date.</w:t>
      </w:r>
    </w:p>
    <w:p w:rsidR="00102FD8" w:rsidRDefault="00E258B2">
      <w:pPr>
        <w:pStyle w:val="SHScheduleText1"/>
        <w:keepNext/>
        <w:rPr>
          <w:b/>
        </w:rPr>
      </w:pPr>
      <w:bookmarkStart w:id="255" w:name="_Ref499733874"/>
      <w:r>
        <w:rPr>
          <w:b/>
        </w:rPr>
        <w:t>Dispute resolution</w:t>
      </w:r>
      <w:bookmarkEnd w:id="255"/>
    </w:p>
    <w:p w:rsidR="00102FD8" w:rsidRDefault="00E258B2">
      <w:pPr>
        <w:pStyle w:val="SHScheduleText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100"/>
      </w:r>
      <w:r>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1996.][The expert will:]</w:t>
      </w:r>
    </w:p>
    <w:p w:rsidR="00102FD8" w:rsidRDefault="00E258B2">
      <w:pPr>
        <w:pStyle w:val="SHScheduleText3"/>
      </w:pPr>
      <w:r>
        <w:t>[invite the Landlord and the Tenant to submit to them a proposal for the Market Rent with any relevant supporting documentation;</w:t>
      </w:r>
    </w:p>
    <w:p w:rsidR="00102FD8" w:rsidRDefault="00E258B2">
      <w:pPr>
        <w:pStyle w:val="SHScheduleText3"/>
      </w:pPr>
      <w:r>
        <w:t>give the Landlord and the Tenant an opportunity to make counter submissions;</w:t>
      </w:r>
    </w:p>
    <w:p w:rsidR="00102FD8" w:rsidRDefault="00E258B2">
      <w:pPr>
        <w:pStyle w:val="SHScheduleText3"/>
      </w:pPr>
      <w:r>
        <w:t>give written reasons for their decisions, which will be binding on the parties; and</w:t>
      </w:r>
    </w:p>
    <w:p w:rsidR="00102FD8" w:rsidRDefault="00E258B2">
      <w:pPr>
        <w:pStyle w:val="SHScheduleText3"/>
      </w:pPr>
      <w:r>
        <w:t>be paid by the Landlord and the Tenant in the shares and in the manner that the expert decides (or failing a decision, in equal shares).]</w:t>
      </w:r>
    </w:p>
    <w:p w:rsidR="00102FD8" w:rsidRDefault="00E258B2">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rsidR="00102FD8" w:rsidRDefault="00E258B2">
      <w:pPr>
        <w:pStyle w:val="SHScheduleText2"/>
      </w:pPr>
      <w:r>
        <w:t>If the [expert/arbitrator] dies, becomes unwilling or incapable of acting or it becomes apparent for any other reason that the [expert/arbitrator] will be unable to decide the Market Rent within a reasonable time, the [expert/arbitrator] may be replaced by a new [expert/arbitrator]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rsidR="00102FD8" w:rsidRDefault="00E258B2">
      <w:pPr>
        <w:pStyle w:val="SHScheduleText2"/>
      </w:pPr>
      <w:r>
        <w:t xml:space="preserve">Responsibility for the costs of referring a dispute to an [expert/arbitrator], including costs connected with the appointment of the [expert/arbitrator] but not the legal and other </w:t>
      </w:r>
      <w:r>
        <w:lastRenderedPageBreak/>
        <w:t>professional costs of any party in relation to a dispute, will be decided by the [expert/arbitrator] and failing a decision, they will be shared equally between the parties.</w:t>
      </w:r>
    </w:p>
    <w:p w:rsidR="00102FD8" w:rsidRDefault="00E258B2">
      <w:pPr>
        <w:pStyle w:val="SHScheduleText1"/>
        <w:keepNext/>
        <w:rPr>
          <w:b/>
        </w:rPr>
      </w:pPr>
      <w:bookmarkStart w:id="256" w:name="_Ref384802712"/>
      <w:r>
        <w:rPr>
          <w:b/>
        </w:rPr>
        <w:t>Consequences of delay in agreeing the revised rent</w:t>
      </w:r>
      <w:bookmarkEnd w:id="256"/>
    </w:p>
    <w:p w:rsidR="00102FD8" w:rsidRDefault="00E258B2">
      <w:pPr>
        <w:pStyle w:val="SHScheduleText2"/>
      </w:pPr>
      <w:r>
        <w:t>If, by the Rent Review Date, the reviewed Main Rent has not been ascertained, then:</w:t>
      </w:r>
    </w:p>
    <w:p w:rsidR="00102FD8" w:rsidRDefault="00E258B2">
      <w:pPr>
        <w:pStyle w:val="SHScheduleText3"/>
      </w:pPr>
      <w:r>
        <w:t>the Main Rent reserved under this Lease immediately before the Rent Review Date will continue to be payable until the reviewed Main Rent has been ascertained;</w:t>
      </w:r>
    </w:p>
    <w:p w:rsidR="00102FD8" w:rsidRDefault="00E258B2">
      <w:pPr>
        <w:pStyle w:val="SHScheduleText3"/>
      </w:pPr>
      <w:r>
        <w:t>following the ascertainment of the reviewed Main Rent, the Landlord will demand the difference (if any) between the amount the Tenant has actually paid and the amount that would have been payable had the Main Rent been ascertained before the Rent Review Date; and</w:t>
      </w:r>
    </w:p>
    <w:p w:rsidR="00102FD8" w:rsidRDefault="00E258B2">
      <w:pPr>
        <w:pStyle w:val="SHScheduleText3"/>
      </w:pPr>
      <w:r>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rsidR="00102FD8" w:rsidRDefault="00E258B2">
      <w:pPr>
        <w:pStyle w:val="SHScheduleText1"/>
        <w:keepNext/>
        <w:rPr>
          <w:b/>
        </w:rPr>
      </w:pPr>
      <w:r>
        <w:rPr>
          <w:b/>
        </w:rPr>
        <w:t>Rent review memorandum</w:t>
      </w:r>
    </w:p>
    <w:p w:rsidR="00102FD8" w:rsidRDefault="00E258B2">
      <w:pPr>
        <w:pStyle w:val="SHParagraph1"/>
      </w:pPr>
      <w:r>
        <w:t>When the Market Rent has been ascertained, a memorandum recording the Main Rent reserved on review must be entered into.  The Landlord and the Tenant will each bear their own costs in relation to that memorandum.</w:t>
      </w:r>
    </w:p>
    <w:p w:rsidR="00102FD8" w:rsidRDefault="00E258B2">
      <w:pPr>
        <w:pStyle w:val="SHScheduleText1"/>
        <w:keepNext/>
        <w:rPr>
          <w:b/>
        </w:rPr>
      </w:pPr>
      <w:r>
        <w:rPr>
          <w:b/>
        </w:rPr>
        <w:t>Time not of the essence</w:t>
      </w:r>
    </w:p>
    <w:p w:rsidR="00102FD8" w:rsidRDefault="00E258B2">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101"/>
      </w:r>
    </w:p>
    <w:p w:rsidR="00102FD8" w:rsidRDefault="00102FD8">
      <w:pPr>
        <w:pStyle w:val="SHNormal"/>
      </w:pPr>
    </w:p>
    <w:p w:rsidR="00102FD8" w:rsidRDefault="00102FD8">
      <w:pPr>
        <w:pStyle w:val="SHNormal"/>
      </w:pPr>
    </w:p>
    <w:p w:rsidR="00102FD8" w:rsidRDefault="00102FD8">
      <w:pPr>
        <w:pStyle w:val="SHNormal"/>
        <w:sectPr w:rsidR="00102FD8">
          <w:pgSz w:w="11907" w:h="16839" w:code="9"/>
          <w:pgMar w:top="1417" w:right="1417" w:bottom="1417" w:left="1417" w:header="709" w:footer="709" w:gutter="0"/>
          <w:cols w:space="708"/>
          <w:docGrid w:linePitch="360"/>
        </w:sectPr>
      </w:pPr>
      <w:bookmarkStart w:id="257" w:name="_Ref322092230"/>
    </w:p>
    <w:p w:rsidR="00102FD8" w:rsidRDefault="00102FD8">
      <w:pPr>
        <w:pStyle w:val="SHScheduleHeading"/>
      </w:pPr>
      <w:bookmarkStart w:id="258" w:name="_Toc536773131"/>
      <w:bookmarkStart w:id="259" w:name="_Toc74209653"/>
      <w:bookmarkStart w:id="260" w:name="_Ref498960142"/>
      <w:bookmarkEnd w:id="258"/>
      <w:bookmarkEnd w:id="259"/>
    </w:p>
    <w:p w:rsidR="00102FD8" w:rsidRDefault="00E258B2">
      <w:pPr>
        <w:pStyle w:val="SHScheduleSubHeading"/>
      </w:pPr>
      <w:bookmarkStart w:id="261" w:name="_Toc536773132"/>
      <w:bookmarkStart w:id="262" w:name="_Toc74209654"/>
      <w:bookmarkEnd w:id="260"/>
      <w:r>
        <w:t>Services and Service Charge</w:t>
      </w:r>
      <w:r>
        <w:rPr>
          <w:rStyle w:val="FootnoteReference"/>
          <w:b/>
        </w:rPr>
        <w:footnoteReference w:id="102"/>
      </w:r>
      <w:bookmarkEnd w:id="261"/>
      <w:bookmarkEnd w:id="262"/>
    </w:p>
    <w:p w:rsidR="00102FD8" w:rsidRDefault="00E258B2">
      <w:pPr>
        <w:pStyle w:val="SHPart"/>
      </w:pPr>
      <w:bookmarkStart w:id="263" w:name="_Ref322094731"/>
      <w:bookmarkStart w:id="264" w:name="_Toc536773133"/>
      <w:bookmarkStart w:id="265" w:name="_Toc74209655"/>
      <w:bookmarkEnd w:id="257"/>
      <w:r>
        <w:t xml:space="preserve">: </w:t>
      </w:r>
      <w:bookmarkStart w:id="266" w:name="_Ref498961376"/>
      <w:r>
        <w:t>Administrative provisions</w:t>
      </w:r>
      <w:bookmarkEnd w:id="263"/>
      <w:bookmarkEnd w:id="264"/>
      <w:bookmarkEnd w:id="266"/>
      <w:bookmarkEnd w:id="265"/>
    </w:p>
    <w:p w:rsidR="00102FD8" w:rsidRDefault="00E258B2">
      <w:pPr>
        <w:pStyle w:val="SHScheduleText1"/>
        <w:keepNext/>
        <w:rPr>
          <w:b/>
        </w:rPr>
      </w:pPr>
      <w:r>
        <w:rPr>
          <w:b/>
        </w:rPr>
        <w:t>Accounting Period</w:t>
      </w:r>
    </w:p>
    <w:p w:rsidR="00102FD8" w:rsidRDefault="00E258B2">
      <w:pPr>
        <w:pStyle w:val="SHScheduleText2"/>
      </w:pPr>
      <w:r>
        <w:t>For any Accounting Period that does not fall wholly within the Term, the Service Charge will be a due proportion calculated on the assumption that the service charge expenditure accrues equally on a day to day basis throughout the period.</w:t>
      </w:r>
    </w:p>
    <w:p w:rsidR="00102FD8" w:rsidRDefault="00E258B2">
      <w:pPr>
        <w:pStyle w:val="SHScheduleText2"/>
      </w:pPr>
      <w:r>
        <w:t>If the Landlord notifies the Tenant of a change in the date on which the Accounting Period ends, the Accounting Period current at the date of the notice may be shortened or extended to less than or more than 12 months to take into account in the change in the date.</w:t>
      </w:r>
    </w:p>
    <w:p w:rsidR="00102FD8" w:rsidRDefault="00E258B2">
      <w:pPr>
        <w:pStyle w:val="SHScheduleText1"/>
        <w:keepNext/>
        <w:rPr>
          <w:b/>
        </w:rPr>
      </w:pPr>
      <w:bookmarkStart w:id="267" w:name="_Ref322096962"/>
      <w:r>
        <w:rPr>
          <w:b/>
        </w:rPr>
        <w:t>Service charge statements</w:t>
      </w:r>
    </w:p>
    <w:p w:rsidR="00102FD8" w:rsidRDefault="00E258B2">
      <w:pPr>
        <w:pStyle w:val="SHScheduleText2"/>
      </w:pPr>
      <w:bookmarkStart w:id="268" w:name="_Ref355787290"/>
      <w:r>
        <w:t xml:space="preserve">After the end of each Accounting Period, the Landlord will supply the Tenant with a statement (the </w:t>
      </w:r>
      <w:r>
        <w:rPr>
          <w:b/>
          <w:bCs/>
        </w:rPr>
        <w:t>“Service Charge Statement”</w:t>
      </w:r>
      <w:r>
        <w:t>) for that Accounting Period of:</w:t>
      </w:r>
      <w:bookmarkEnd w:id="267"/>
      <w:bookmarkEnd w:id="268"/>
    </w:p>
    <w:p w:rsidR="00102FD8" w:rsidRDefault="00E258B2">
      <w:pPr>
        <w:pStyle w:val="SHScheduleText3"/>
      </w:pPr>
      <w:r>
        <w:t>the Service Costs; and</w:t>
      </w:r>
    </w:p>
    <w:p w:rsidR="00102FD8" w:rsidRDefault="00E258B2">
      <w:pPr>
        <w:pStyle w:val="SHScheduleText3"/>
      </w:pPr>
      <w:r>
        <w:t>the Service Charge payable.</w:t>
      </w:r>
      <w:r>
        <w:rPr>
          <w:rStyle w:val="FootnoteReference"/>
        </w:rPr>
        <w:footnoteReference w:id="103"/>
      </w:r>
    </w:p>
    <w:p w:rsidR="00102FD8" w:rsidRDefault="00E258B2">
      <w:pPr>
        <w:pStyle w:val="SHScheduleText2"/>
      </w:pPr>
      <w:r>
        <w:t>The Landlord must take reasonable steps to supply the Service Charge Statement within four months after the end of each Accounting Period.</w:t>
      </w:r>
    </w:p>
    <w:p w:rsidR="00102FD8" w:rsidRDefault="00E258B2">
      <w:pPr>
        <w:pStyle w:val="SHScheduleText2"/>
      </w:pPr>
      <w:r>
        <w:t>The Service Charge Statement must include a certificate signed by the Landlord or the Landlord’s managing agent, accountant or surveyor (who may be an employee of either the Landlord or a Group Company of the Landlord) certifying that it gives a true and fair summary of the matters to which it relates.</w:t>
      </w:r>
    </w:p>
    <w:p w:rsidR="00102FD8" w:rsidRDefault="00E258B2">
      <w:pPr>
        <w:pStyle w:val="SHScheduleText2"/>
      </w:pPr>
      <w:bookmarkStart w:id="269" w:name="_Ref521410328"/>
      <w:r>
        <w:t>In calculating the Service Costs, the Landlord may include:</w:t>
      </w:r>
      <w:bookmarkEnd w:id="269"/>
    </w:p>
    <w:p w:rsidR="00102FD8" w:rsidRDefault="00E258B2">
      <w:pPr>
        <w:pStyle w:val="SHScheduleText3"/>
      </w:pPr>
      <w:r>
        <w:t>the Landlord’s own reasonable management fee where the Landlord, a Group Company of the Landlord or an employee of either of them undertakes the management of the Services; and</w:t>
      </w:r>
    </w:p>
    <w:p w:rsidR="00102FD8" w:rsidRDefault="00E258B2">
      <w:pPr>
        <w:pStyle w:val="SHScheduleText3"/>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rsidR="00102FD8" w:rsidRDefault="00E258B2">
      <w:pPr>
        <w:pStyle w:val="SHScheduleText4"/>
      </w:pPr>
      <w:r>
        <w:t>the Landlord has to meet an immediate liability where the service charge funds held by the Landlord are insufficient for that purpose and the shortfall does not result from:</w:t>
      </w:r>
    </w:p>
    <w:p w:rsidR="00102FD8" w:rsidRDefault="00E258B2">
      <w:pPr>
        <w:pStyle w:val="SHScheduleText5"/>
      </w:pPr>
      <w:r>
        <w:t>any caps on the amount of service charge recoverable;</w:t>
      </w:r>
    </w:p>
    <w:p w:rsidR="00102FD8" w:rsidRDefault="00E258B2">
      <w:pPr>
        <w:pStyle w:val="SHScheduleText5"/>
      </w:pPr>
      <w:r>
        <w:t>any non-payment of service charges by other tenants of Lettable Units; or</w:t>
      </w:r>
    </w:p>
    <w:p w:rsidR="00102FD8" w:rsidRDefault="00E258B2">
      <w:pPr>
        <w:pStyle w:val="SHScheduleText5"/>
      </w:pPr>
      <w:r>
        <w:lastRenderedPageBreak/>
        <w:t>any Lettable Unit being unlet; or</w:t>
      </w:r>
    </w:p>
    <w:p w:rsidR="00102FD8" w:rsidRDefault="00E258B2">
      <w:pPr>
        <w:pStyle w:val="SHScheduleText4"/>
      </w:pPr>
      <w:r>
        <w:t>the Landlord decides to incur service charge expenditure in one Accounting Period and recover that expenditure over two or more Accounting Periods.</w:t>
      </w:r>
    </w:p>
    <w:p w:rsidR="00102FD8" w:rsidRDefault="00E258B2">
      <w:pPr>
        <w:pStyle w:val="SHScheduleText2"/>
      </w:pPr>
      <w:r>
        <w:t>Service Costs incurred in one Accounting Period, if not included in the Service Charge Statement for that Accounting Period for any reason, may be included in the Service Charge Statement for a subsequent Accounting Period.</w:t>
      </w:r>
    </w:p>
    <w:p w:rsidR="00102FD8" w:rsidRDefault="00E258B2">
      <w:pPr>
        <w:pStyle w:val="SHScheduleText2"/>
      </w:pPr>
      <w:r>
        <w:t>The Tenant will be entitled upon prior appointment to inspect evidence of the Service Costs at the Landlord’s head office or any other location the Landlord specifies.  The Tenant must ask to inspect the evidence not later than four months after receipt of the Service Charge Statement.</w:t>
      </w:r>
    </w:p>
    <w:p w:rsidR="00102FD8" w:rsidRDefault="00E258B2">
      <w:pPr>
        <w:pStyle w:val="SHScheduleText1"/>
        <w:keepNext/>
        <w:rPr>
          <w:b/>
        </w:rPr>
      </w:pPr>
      <w:bookmarkStart w:id="270" w:name="_Ref322097038"/>
      <w:r>
        <w:rPr>
          <w:b/>
        </w:rPr>
        <w:t>On-account payments of service charge</w:t>
      </w:r>
    </w:p>
    <w:p w:rsidR="00102FD8" w:rsidRDefault="00E258B2">
      <w:pPr>
        <w:pStyle w:val="SHScheduleText2"/>
      </w:pPr>
      <w:r>
        <w:t>Until the Service Charge for each Accounting Period has been calculated, the Tenant must pay, by equal [monthly][quarterly] payments on the Rent Days, a provisional sum by way of Service Charge at the level that the Landlord requires.</w:t>
      </w:r>
    </w:p>
    <w:p w:rsidR="00102FD8" w:rsidRDefault="00E258B2">
      <w:pPr>
        <w:pStyle w:val="SHScheduleText2"/>
      </w:pPr>
      <w:r>
        <w:t>The Tenant must also pay on demand any sum or sums that the Landlord requires where the Landlord will be obliged to incur any Service Costs and the sums held on account by the Landlord are insufficient to meet those costs.</w:t>
      </w:r>
      <w:bookmarkEnd w:id="270"/>
    </w:p>
    <w:p w:rsidR="00102FD8" w:rsidRDefault="00E258B2">
      <w:pPr>
        <w:pStyle w:val="SHScheduleText2"/>
      </w:pPr>
      <w:r>
        <w:t>Sums payable under this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102FD8" w:rsidRDefault="00E258B2">
      <w:pPr>
        <w:pStyle w:val="SHScheduleText1"/>
        <w:keepNext/>
        <w:rPr>
          <w:b/>
        </w:rPr>
      </w:pPr>
      <w:bookmarkStart w:id="271" w:name="_Ref532571166"/>
      <w:bookmarkStart w:id="272" w:name="_Ref322096694"/>
      <w:r>
        <w:rPr>
          <w:b/>
        </w:rPr>
        <w:t>Balancing payments of service charge</w:t>
      </w:r>
      <w:bookmarkEnd w:id="271"/>
    </w:p>
    <w:p w:rsidR="00102FD8" w:rsidRDefault="00E258B2">
      <w:pPr>
        <w:pStyle w:val="SHScheduleText2"/>
      </w:pPr>
      <w:r>
        <w:t>When the Service Charge for each Accounting Period has been calculated:</w:t>
      </w:r>
      <w:bookmarkEnd w:id="272"/>
    </w:p>
    <w:p w:rsidR="00102FD8" w:rsidRDefault="00E258B2">
      <w:pPr>
        <w:pStyle w:val="SHScheduleText3"/>
      </w:pPr>
      <w:r>
        <w:t>the Tenant must pay any amount due from it on demand; and</w:t>
      </w:r>
      <w:r>
        <w:rPr>
          <w:rStyle w:val="FootnoteReference"/>
        </w:rPr>
        <w:footnoteReference w:id="104"/>
      </w:r>
    </w:p>
    <w:p w:rsidR="00102FD8" w:rsidRDefault="00E258B2">
      <w:pPr>
        <w:pStyle w:val="SHScheduleText3"/>
      </w:pPr>
      <w:r>
        <w:t>the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 within one month of its calculation.</w:t>
      </w:r>
    </w:p>
    <w:p w:rsidR="00102FD8" w:rsidRDefault="00E258B2">
      <w:pPr>
        <w:pStyle w:val="SHScheduleText2"/>
      </w:pPr>
      <w:r>
        <w:t>The End Date will not affect the Tenant’s obligation to pay or the Landlord’s right to recover Service Charge after the End Date where this has not been calculated and demanded before the End Date.</w:t>
      </w:r>
    </w:p>
    <w:p w:rsidR="00102FD8" w:rsidRDefault="00E258B2">
      <w:pPr>
        <w:pStyle w:val="SHScheduleText1"/>
        <w:keepNext/>
        <w:rPr>
          <w:b/>
        </w:rPr>
      </w:pPr>
      <w:r>
        <w:rPr>
          <w:b/>
        </w:rPr>
        <w:t>Service charge exclusions</w:t>
      </w:r>
    </w:p>
    <w:p w:rsidR="00102FD8" w:rsidRDefault="00E258B2">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in the Service Costs.</w:t>
      </w:r>
      <w:r>
        <w:rPr>
          <w:rStyle w:val="FootnoteReference"/>
        </w:rPr>
        <w:footnoteReference w:id="105"/>
      </w:r>
    </w:p>
    <w:p w:rsidR="00102FD8" w:rsidRDefault="00E258B2">
      <w:pPr>
        <w:pStyle w:val="SHScheduleText1"/>
        <w:keepNext/>
        <w:rPr>
          <w:b/>
        </w:rPr>
      </w:pPr>
      <w:r>
        <w:rPr>
          <w:b/>
        </w:rPr>
        <w:t>Service charge disputes</w:t>
      </w:r>
    </w:p>
    <w:p w:rsidR="00102FD8" w:rsidRDefault="00E258B2">
      <w:pPr>
        <w:pStyle w:val="SHScheduleText2"/>
      </w:pPr>
      <w:r>
        <w:t>If any dispute arises in connection with the Service Charge, the Landlord and the Tenant must attempt to resolve it by appropriate alternative means before resorting to court proceedings.</w:t>
      </w:r>
    </w:p>
    <w:p w:rsidR="00102FD8" w:rsidRDefault="00E258B2">
      <w:pPr>
        <w:pStyle w:val="SHScheduleText2"/>
      </w:pPr>
      <w:r>
        <w:lastRenderedPageBreak/>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06"/>
      </w:r>
    </w:p>
    <w:p w:rsidR="00102FD8" w:rsidRDefault="00E258B2">
      <w:pPr>
        <w:pStyle w:val="SHScheduleText1"/>
        <w:keepNext/>
      </w:pPr>
      <w:bookmarkStart w:id="273" w:name="_Ref355786017"/>
      <w:bookmarkStart w:id="274" w:name="_Ref498961366"/>
      <w:r>
        <w:rPr>
          <w:b/>
        </w:rPr>
        <w:t>Variation in the proportion of the service charge payable</w:t>
      </w:r>
      <w:bookmarkEnd w:id="273"/>
      <w:bookmarkEnd w:id="274"/>
    </w:p>
    <w:p w:rsidR="00102FD8" w:rsidRDefault="00E258B2">
      <w:pPr>
        <w:pStyle w:val="SHScheduleText2"/>
      </w:pPr>
      <w:bookmarkStart w:id="275" w:name="_Ref499016697"/>
      <w:r>
        <w:t>In calculating the Service Charge for any of the Services, the Landlord’s surveyor may make any adjustment that is fair and reasonable in all the circumstances, taking into consideration the relative degree of benefit obtained by the Tenant and other tenants at the Building from those Services, including by dividing the Services</w:t>
      </w:r>
      <w:r>
        <w:rPr>
          <w:b/>
          <w:bCs/>
        </w:rPr>
        <w:t> </w:t>
      </w:r>
      <w:r>
        <w:t>into separate categories and applying weighting to those categories to take into account differing uses or operating hours or other relevant factors.</w:t>
      </w:r>
      <w:bookmarkEnd w:id="275"/>
    </w:p>
    <w:p w:rsidR="00102FD8" w:rsidRDefault="00E258B2">
      <w:pPr>
        <w:pStyle w:val="SHScheduleText2"/>
      </w:pPr>
      <w:bookmarkStart w:id="276" w:name="_Ref358197972"/>
      <w:r>
        <w:t>If there is any change in the extent of the Building, the Landlord must, where it is appropriate to do so, vary the Service Charge as is reasonable to take account of that change but the Service Charge will not materially increase solely as a result of any change in the extent of the Building.</w:t>
      </w:r>
      <w:bookmarkEnd w:id="276"/>
    </w:p>
    <w:p w:rsidR="00102FD8" w:rsidRDefault="00E258B2">
      <w:pPr>
        <w:pStyle w:val="SHScheduleText2"/>
      </w:pPr>
      <w:r>
        <w:t>The Service Charge must not be increased by reason only that any Lettable Units:</w:t>
      </w:r>
    </w:p>
    <w:p w:rsidR="00102FD8" w:rsidRDefault="00E258B2">
      <w:pPr>
        <w:pStyle w:val="SHScheduleText3"/>
      </w:pPr>
      <w:r>
        <w:t>are or have been unlet;</w:t>
      </w:r>
    </w:p>
    <w:p w:rsidR="00102FD8" w:rsidRDefault="00E258B2">
      <w:pPr>
        <w:pStyle w:val="SHScheduleText3"/>
      </w:pPr>
      <w:r>
        <w:t>are let on terms that do not require the tenant or other occupier to pay a service charge; or</w:t>
      </w:r>
    </w:p>
    <w:p w:rsidR="00102FD8" w:rsidRDefault="00E258B2">
      <w:pPr>
        <w:pStyle w:val="SHScheduleText3"/>
      </w:pPr>
      <w:r>
        <w:t>are let on terms that cap the liability of any tenant or other occupier for service charge.</w:t>
      </w:r>
    </w:p>
    <w:p w:rsidR="00102FD8" w:rsidRDefault="00E258B2">
      <w:pPr>
        <w:pStyle w:val="SHPart"/>
      </w:pPr>
      <w:bookmarkStart w:id="277" w:name="_Ref383431198"/>
      <w:bookmarkStart w:id="278" w:name="_Toc536773134"/>
      <w:bookmarkStart w:id="279" w:name="_Toc74209656"/>
      <w:r>
        <w:t xml:space="preserve">: </w:t>
      </w:r>
      <w:bookmarkStart w:id="280" w:name="_Ref498962904"/>
      <w:r>
        <w:t>Landlord’s obligations</w:t>
      </w:r>
      <w:bookmarkEnd w:id="277"/>
      <w:bookmarkEnd w:id="278"/>
      <w:bookmarkEnd w:id="280"/>
      <w:bookmarkEnd w:id="279"/>
    </w:p>
    <w:p w:rsidR="00102FD8" w:rsidRDefault="00E258B2">
      <w:pPr>
        <w:pStyle w:val="SHScheduleText1"/>
        <w:keepNext/>
        <w:numPr>
          <w:ilvl w:val="2"/>
          <w:numId w:val="41"/>
        </w:numPr>
        <w:rPr>
          <w:b/>
        </w:rPr>
      </w:pPr>
      <w:r>
        <w:rPr>
          <w:b/>
        </w:rPr>
        <w:t>Provision of services</w:t>
      </w:r>
    </w:p>
    <w:p w:rsidR="00102FD8" w:rsidRDefault="00E258B2">
      <w:pPr>
        <w:pStyle w:val="SHNormal"/>
        <w:keepNext/>
        <w:rPr>
          <w:b/>
        </w:rPr>
      </w:pPr>
      <w:r>
        <w:rPr>
          <w:b/>
        </w:rPr>
        <w:t>Option 1: The Landlord must provide the Building Services and the Additional Services</w:t>
      </w:r>
      <w:r>
        <w:rPr>
          <w:rStyle w:val="FootnoteReference"/>
          <w:b w:val="0"/>
        </w:rPr>
        <w:footnoteReference w:id="107"/>
      </w:r>
    </w:p>
    <w:p w:rsidR="00102FD8" w:rsidRDefault="00E258B2">
      <w:pPr>
        <w:pStyle w:val="SHScheduleText2"/>
      </w:pPr>
      <w:r>
        <w:t>The Landlord, acting reasonably and in the interests of good estate management:</w:t>
      </w:r>
    </w:p>
    <w:p w:rsidR="00102FD8" w:rsidRDefault="00E258B2">
      <w:pPr>
        <w:pStyle w:val="SHScheduleText3"/>
      </w:pPr>
      <w:r>
        <w:t>must supply the Services in an efficient manner at all appropriate times; and</w:t>
      </w:r>
      <w:r>
        <w:rPr>
          <w:rStyle w:val="FootnoteReference"/>
        </w:rPr>
        <w:footnoteReference w:id="108"/>
      </w:r>
    </w:p>
    <w:p w:rsidR="00102FD8" w:rsidRDefault="00E258B2">
      <w:pPr>
        <w:pStyle w:val="SHScheduleText3"/>
      </w:pPr>
      <w:r>
        <w:t>may vary, reduce or extend the Services or change the way in which it undertakes or provides them.</w:t>
      </w:r>
    </w:p>
    <w:p w:rsidR="00102FD8" w:rsidRDefault="00E258B2">
      <w:pPr>
        <w:pStyle w:val="SHNormal"/>
        <w:keepNext/>
        <w:rPr>
          <w:b/>
        </w:rPr>
      </w:pPr>
      <w:r>
        <w:rPr>
          <w:b/>
        </w:rPr>
        <w:t>Option 2: The Landlord must supply the Building Services and may supply the Additional Services</w:t>
      </w:r>
    </w:p>
    <w:p w:rsidR="00102FD8" w:rsidRDefault="00E258B2">
      <w:pPr>
        <w:pStyle w:val="SHScheduleText2"/>
      </w:pPr>
      <w:r>
        <w:t>The Landlord, acting reasonably and in the interests of good estate management:</w:t>
      </w:r>
    </w:p>
    <w:p w:rsidR="00102FD8" w:rsidRDefault="00E258B2">
      <w:pPr>
        <w:pStyle w:val="SHScheduleText3"/>
      </w:pPr>
      <w:r>
        <w:t>must supply the Building Services in an efficient manner at all appropriate times;</w:t>
      </w:r>
      <w:r>
        <w:rPr>
          <w:rStyle w:val="FootnoteReference"/>
        </w:rPr>
        <w:footnoteReference w:id="109"/>
      </w:r>
    </w:p>
    <w:p w:rsidR="00102FD8" w:rsidRDefault="00E258B2">
      <w:pPr>
        <w:pStyle w:val="SHScheduleText3"/>
      </w:pPr>
      <w:r>
        <w:lastRenderedPageBreak/>
        <w:t>may supply all or any of the Additional Services and, if it does so, it will do so in an efficient manner at all appropriate times; and</w:t>
      </w:r>
    </w:p>
    <w:p w:rsidR="00102FD8" w:rsidRDefault="00E258B2">
      <w:pPr>
        <w:pStyle w:val="SHScheduleText3"/>
      </w:pPr>
      <w:r>
        <w:t>may vary, reduce or extend the Services or change the way in which it undertakes or provides them.</w:t>
      </w:r>
    </w:p>
    <w:p w:rsidR="00102FD8" w:rsidRDefault="00E258B2">
      <w:pPr>
        <w:pStyle w:val="SHScheduleText1"/>
        <w:keepNext/>
        <w:rPr>
          <w:b/>
        </w:rPr>
      </w:pPr>
      <w:r>
        <w:rPr>
          <w:b/>
        </w:rPr>
        <w:t>Landlord’s rights and responsibilities</w:t>
      </w:r>
    </w:p>
    <w:p w:rsidR="00102FD8" w:rsidRDefault="00E258B2">
      <w:pPr>
        <w:pStyle w:val="SHScheduleText2"/>
      </w:pPr>
      <w:r>
        <w:t>The Landlord:</w:t>
      </w:r>
    </w:p>
    <w:p w:rsidR="00102FD8" w:rsidRDefault="00E258B2">
      <w:pPr>
        <w:pStyle w:val="SHScheduleText3"/>
      </w:pPr>
      <w:r>
        <w:t>may from time to time employ such agents, contractors or others as the Landlord decides;</w:t>
      </w:r>
    </w:p>
    <w:p w:rsidR="00102FD8" w:rsidRDefault="00E258B2">
      <w:pPr>
        <w:pStyle w:val="SHScheduleText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rsidR="00102FD8" w:rsidRDefault="00E258B2">
      <w:pPr>
        <w:pStyle w:val="SHScheduleText3"/>
      </w:pPr>
      <w:bookmarkStart w:id="281" w:name="_Ref322097100"/>
      <w:r>
        <w:t>must take into consideration the administrative, accounting, procurement, management and operational provisions of the Service Charge Code for so long as it is in effect insofar as it is:</w:t>
      </w:r>
      <w:bookmarkEnd w:id="281"/>
      <w:r>
        <w:rPr>
          <w:rStyle w:val="FootnoteReference"/>
        </w:rPr>
        <w:footnoteReference w:id="110"/>
      </w:r>
    </w:p>
    <w:p w:rsidR="00102FD8" w:rsidRDefault="00E258B2">
      <w:pPr>
        <w:pStyle w:val="SHScheduleText4"/>
      </w:pPr>
      <w:r>
        <w:t>reasonably practicable to do so;</w:t>
      </w:r>
    </w:p>
    <w:p w:rsidR="00102FD8" w:rsidRDefault="00E258B2">
      <w:pPr>
        <w:pStyle w:val="SHScheduleText4"/>
      </w:pPr>
      <w:r>
        <w:t>consistent with the Landlord’s obligations under this Lease; and</w:t>
      </w:r>
    </w:p>
    <w:p w:rsidR="00102FD8" w:rsidRDefault="00E258B2">
      <w:pPr>
        <w:pStyle w:val="SHScheduleText4"/>
      </w:pPr>
      <w:r>
        <w:t>consistent with the economic and efficient management of the Building (taking into consideration all the circumstances including the terms of the leases of other Lettable Units); and</w:t>
      </w:r>
    </w:p>
    <w:p w:rsidR="00102FD8" w:rsidRDefault="00E258B2">
      <w:pPr>
        <w:pStyle w:val="SHScheduleText3"/>
      </w:pPr>
      <w:bookmarkStart w:id="282" w:name="_Ref322096200"/>
      <w:bookmarkStart w:id="283" w:name="_Ref386721303"/>
      <w:r>
        <w:t>must take into consideration current practice in estate management if the Service Charge Code is no longer published</w:t>
      </w:r>
      <w:bookmarkEnd w:id="282"/>
      <w:bookmarkEnd w:id="283"/>
      <w:r>
        <w:t>.</w:t>
      </w:r>
    </w:p>
    <w:p w:rsidR="00102FD8" w:rsidRDefault="00E258B2">
      <w:pPr>
        <w:pStyle w:val="SHScheduleText2"/>
      </w:pPr>
      <w:r>
        <w:t>[The Landlord will take reasonable steps to notify the Tenant in advance of the service charge budget for each Accounting Period and of any material changes in the service charge budget that subsequently arise.]</w:t>
      </w:r>
    </w:p>
    <w:p w:rsidR="00102FD8" w:rsidRDefault="00E258B2">
      <w:pPr>
        <w:pStyle w:val="SHPart"/>
      </w:pPr>
      <w:bookmarkStart w:id="284" w:name="_Ref322094443"/>
      <w:bookmarkStart w:id="285" w:name="_Toc536773135"/>
      <w:bookmarkStart w:id="286" w:name="_Toc74209657"/>
      <w:r>
        <w:t>: Building</w:t>
      </w:r>
      <w:r>
        <w:rPr>
          <w:b w:val="0"/>
        </w:rPr>
        <w:t xml:space="preserve"> </w:t>
      </w:r>
      <w:r>
        <w:t>Services</w:t>
      </w:r>
      <w:bookmarkEnd w:id="284"/>
      <w:r>
        <w:rPr>
          <w:rStyle w:val="FootnoteReference"/>
        </w:rPr>
        <w:footnoteReference w:id="111"/>
      </w:r>
      <w:bookmarkEnd w:id="285"/>
      <w:bookmarkEnd w:id="286"/>
    </w:p>
    <w:p w:rsidR="00102FD8" w:rsidRDefault="00E258B2">
      <w:pPr>
        <w:pStyle w:val="SHScheduleText1"/>
        <w:numPr>
          <w:ilvl w:val="2"/>
          <w:numId w:val="42"/>
        </w:numPr>
      </w:pPr>
      <w:r>
        <w:t>Repairing (and by way of repair, renewing, rebuilding and replacing), decorating, maintaining and cleaning the foundations, roof, structure and exterior of the Building and all Common Parts and Conducting Media.</w:t>
      </w:r>
    </w:p>
    <w:p w:rsidR="00102FD8" w:rsidRDefault="00E258B2">
      <w:pPr>
        <w:pStyle w:val="SHScheduleText1"/>
      </w:pPr>
      <w:r>
        <w:t>Lighting the Common Parts.</w:t>
      </w:r>
    </w:p>
    <w:p w:rsidR="00102FD8" w:rsidRDefault="00E258B2">
      <w:pPr>
        <w:pStyle w:val="SHScheduleText1"/>
      </w:pPr>
      <w:r>
        <w:t>Lighting the exterior of the Building and any facilities used in common between the Building and any adjoining premises.</w:t>
      </w:r>
    </w:p>
    <w:p w:rsidR="00102FD8" w:rsidRDefault="00E258B2">
      <w:pPr>
        <w:pStyle w:val="SHScheduleText1"/>
      </w:pPr>
      <w:r>
        <w:t>Heating, [providing air-conditioning to] and ventilating the [Common Parts][Building]</w:t>
      </w:r>
      <w:r>
        <w:rPr>
          <w:rStyle w:val="FootnoteReference"/>
        </w:rPr>
        <w:footnoteReference w:id="112"/>
      </w:r>
      <w:r>
        <w:t>.</w:t>
      </w:r>
    </w:p>
    <w:p w:rsidR="00102FD8" w:rsidRDefault="00E258B2">
      <w:pPr>
        <w:pStyle w:val="SHScheduleText1"/>
      </w:pPr>
      <w:r>
        <w:lastRenderedPageBreak/>
        <w:t>Providing hot and cold water to, and maintaining operational supplies in, the toilets in the Common Parts.</w:t>
      </w:r>
    </w:p>
    <w:p w:rsidR="00102FD8" w:rsidRDefault="00E258B2">
      <w:pPr>
        <w:pStyle w:val="SHScheduleText1"/>
      </w:pPr>
      <w:r>
        <w:t>Paying Supply Costs incurred in providing the Services.</w:t>
      </w:r>
    </w:p>
    <w:p w:rsidR="00102FD8" w:rsidRDefault="00E258B2">
      <w:pPr>
        <w:pStyle w:val="SHScheduleText1"/>
      </w:pPr>
      <w:r>
        <w:t>Storing, compacting, recycling and disposing of refuse.</w:t>
      </w:r>
    </w:p>
    <w:p w:rsidR="00102FD8" w:rsidRDefault="00E258B2">
      <w:pPr>
        <w:pStyle w:val="SHScheduleText1"/>
      </w:pPr>
      <w:r>
        <w:t>Providing, inspecting, maintaining (including by maintenance contracts and insurance against sudden and unforeseen breakdown), repairing, renewing, replacing, upgrading and operating:</w:t>
      </w:r>
    </w:p>
    <w:p w:rsidR="00102FD8" w:rsidRDefault="00E258B2">
      <w:pPr>
        <w:pStyle w:val="SHScheduleText3"/>
      </w:pPr>
      <w:r>
        <w:t>all plant, machinery, apparatus and vehicles used in providing the Building Services and all signage in the Common Parts; and</w:t>
      </w:r>
    </w:p>
    <w:p w:rsidR="00102FD8" w:rsidRDefault="00E258B2">
      <w:pPr>
        <w:pStyle w:val="SHScheduleText3"/>
      </w:pPr>
      <w:r>
        <w:t>security, fire-fighting and fire detection equipment (excluding portable fire extinguishers in the Premises), fire alarm systems, public address systems, telecommunications systems, closed circuit television systems and traffic control[ and all other Building Management Systems].</w:t>
      </w:r>
    </w:p>
    <w:p w:rsidR="00102FD8" w:rsidRDefault="00E258B2">
      <w:pPr>
        <w:pStyle w:val="SHScheduleText1"/>
      </w:pPr>
      <w:r>
        <w:t>[Employing or procuring all staff (including remuneration, incidental benefits and all associated costs and overheads) for the management and security of the Building and otherwise in connection with the Building Services.]</w:t>
      </w:r>
    </w:p>
    <w:p w:rsidR="00102FD8" w:rsidRDefault="00E258B2">
      <w:pPr>
        <w:pStyle w:val="SHScheduleText1"/>
      </w:pPr>
      <w:r>
        <w:t>Carrying out any works and providing and maintaining all facilities that are required under any Act or by insurers in relation to the Building.</w:t>
      </w:r>
    </w:p>
    <w:p w:rsidR="00102FD8" w:rsidRDefault="00E258B2">
      <w:pPr>
        <w:pStyle w:val="SHScheduleText1"/>
      </w:pPr>
      <w:r>
        <w:t>Managing and administering service charge accounts for the Services including, where relevant, certifying, examining or auditing those accounts.</w:t>
      </w:r>
    </w:p>
    <w:p w:rsidR="00102FD8" w:rsidRDefault="00E258B2">
      <w:pPr>
        <w:pStyle w:val="SHPart"/>
      </w:pPr>
      <w:bookmarkStart w:id="287" w:name="_Ref521408759"/>
      <w:bookmarkStart w:id="288" w:name="_Toc536773138"/>
      <w:bookmarkStart w:id="289" w:name="_Toc74209658"/>
      <w:r>
        <w:t>: Additional Services</w:t>
      </w:r>
      <w:bookmarkEnd w:id="287"/>
      <w:r>
        <w:rPr>
          <w:rStyle w:val="FootnoteReference"/>
        </w:rPr>
        <w:footnoteReference w:id="113"/>
      </w:r>
      <w:bookmarkEnd w:id="288"/>
      <w:bookmarkEnd w:id="289"/>
    </w:p>
    <w:p w:rsidR="00102FD8" w:rsidRDefault="00E258B2">
      <w:pPr>
        <w:pStyle w:val="SHScheduleText1"/>
        <w:numPr>
          <w:ilvl w:val="2"/>
          <w:numId w:val="45"/>
        </w:numPr>
      </w:pPr>
      <w:r>
        <w:t>Repairing (and, by way of repair, renewing, rebuilding, and replacing), decorating, maintaining and cleaning any facilities (including means of access, Conducting Media, party walls and other boundary structures) used in common between the Building and any adjoining premises.</w:t>
      </w:r>
    </w:p>
    <w:p w:rsidR="00102FD8" w:rsidRDefault="00E258B2">
      <w:pPr>
        <w:pStyle w:val="SHScheduleText1"/>
      </w:pPr>
      <w:r>
        <w:t>Paying the costs of cleaning [the surfaces of any atrium facing onto the Common Parts and] the external surfaces of the window and window frames in the Building (but not the shopfront of the Premises) and providing and maintaining plant, facilities and equipment for these purposes.</w:t>
      </w:r>
    </w:p>
    <w:p w:rsidR="00102FD8" w:rsidRDefault="00E258B2">
      <w:pPr>
        <w:pStyle w:val="SHScheduleText1"/>
      </w:pPr>
      <w:r>
        <w:t>Paying all existing and future rates, taxes, duties, charges and financial impositions charged on the Common Parts or the Building as a whole (and a fair proportion of those levied on the Building along with any adjoining premises).</w:t>
      </w:r>
    </w:p>
    <w:p w:rsidR="00102FD8" w:rsidRDefault="00E258B2">
      <w:pPr>
        <w:pStyle w:val="SHScheduleText1"/>
      </w:pPr>
      <w:r>
        <w:t>Providing accommodation for staff, plant, furniture, equipment and vehicles used in providing the Services, and all outgoings on them.</w:t>
      </w:r>
    </w:p>
    <w:p w:rsidR="00102FD8" w:rsidRDefault="00E258B2">
      <w:pPr>
        <w:pStyle w:val="SHScheduleText1"/>
      </w:pPr>
      <w:r>
        <w:t>Employing or procuring agents, contractors or others as the Landlord decides in connection with the Services.</w:t>
      </w:r>
    </w:p>
    <w:p w:rsidR="00102FD8" w:rsidRDefault="00E258B2">
      <w:pPr>
        <w:pStyle w:val="SHScheduleText1"/>
      </w:pPr>
      <w:r>
        <w:t>Planting, replanting and maintaining landscape features in the Common Parts.</w:t>
      </w:r>
    </w:p>
    <w:p w:rsidR="00102FD8" w:rsidRDefault="00E258B2">
      <w:pPr>
        <w:pStyle w:val="SHScheduleText1"/>
      </w:pPr>
      <w:r>
        <w:t>Providing, cleaning and renewing carpeting in the Common Parts.</w:t>
      </w:r>
    </w:p>
    <w:p w:rsidR="00102FD8" w:rsidRDefault="00E258B2">
      <w:pPr>
        <w:pStyle w:val="SHScheduleText1"/>
      </w:pPr>
      <w:r>
        <w:t>Providing customer service facilities for visitors to the Building including guest Wi-Fi services.</w:t>
      </w:r>
    </w:p>
    <w:p w:rsidR="00102FD8" w:rsidRDefault="00E258B2">
      <w:pPr>
        <w:pStyle w:val="SHScheduleText1"/>
      </w:pPr>
      <w:r>
        <w:t>Providing pest and infection control.</w:t>
      </w:r>
    </w:p>
    <w:p w:rsidR="00102FD8" w:rsidRDefault="00E258B2">
      <w:pPr>
        <w:pStyle w:val="SHScheduleText1"/>
      </w:pPr>
      <w:r>
        <w:lastRenderedPageBreak/>
        <w:t>Gritting, and clearing snow from, the Common Parts.</w:t>
      </w:r>
    </w:p>
    <w:p w:rsidR="00102FD8" w:rsidRDefault="00E258B2">
      <w:pPr>
        <w:pStyle w:val="SHScheduleText1"/>
      </w:pPr>
      <w:r>
        <w:t>Providing seasonal decorations within the Building.</w:t>
      </w:r>
    </w:p>
    <w:p w:rsidR="00102FD8" w:rsidRDefault="00E258B2">
      <w:pPr>
        <w:pStyle w:val="SHScheduleText1"/>
      </w:pPr>
      <w:r>
        <w:t>Providing any further services for maintaining and securing the amenities of the Building.</w:t>
      </w:r>
    </w:p>
    <w:p w:rsidR="00102FD8" w:rsidRDefault="00E258B2">
      <w:pPr>
        <w:pStyle w:val="SHScheduleText1"/>
      </w:pPr>
      <w:r>
        <w:t>Auditing health and safety requirements for the Building and, where required by law or reasonable and cost-effective to do so, implementing the recommendations of that audit.</w:t>
      </w:r>
    </w:p>
    <w:p w:rsidR="00102FD8" w:rsidRDefault="00E258B2">
      <w:pPr>
        <w:pStyle w:val="SHScheduleText1"/>
      </w:pPr>
      <w:r>
        <w:t>Auditing disabled access requirements for the Building and, where required by law or reasonable and cost-effective to do so, implementing the recommendations of that audit.</w:t>
      </w:r>
    </w:p>
    <w:p w:rsidR="00102FD8" w:rsidRDefault="00E258B2">
      <w:pPr>
        <w:pStyle w:val="SHScheduleText1"/>
      </w:pPr>
      <w:r>
        <w:t>Auditing the Environmental Performance of the Building and, where reasonable and cost-effective to do so, implementing the recommendations of any environmental management plan the Landlord has for the Building from time to time.</w:t>
      </w:r>
    </w:p>
    <w:p w:rsidR="00102FD8" w:rsidRDefault="00E258B2">
      <w:pPr>
        <w:pStyle w:val="SHPart"/>
      </w:pPr>
      <w:bookmarkStart w:id="290" w:name="_Ref322094593"/>
      <w:bookmarkStart w:id="291" w:name="_Toc536773140"/>
      <w:bookmarkStart w:id="292" w:name="_Toc74209659"/>
      <w:r>
        <w:t>:</w:t>
      </w:r>
      <w:r>
        <w:rPr>
          <w:b w:val="0"/>
        </w:rPr>
        <w:t xml:space="preserve"> </w:t>
      </w:r>
      <w:r>
        <w:t>Service Charge Exclusions</w:t>
      </w:r>
      <w:bookmarkEnd w:id="290"/>
      <w:bookmarkEnd w:id="291"/>
      <w:bookmarkEnd w:id="292"/>
    </w:p>
    <w:p w:rsidR="00102FD8" w:rsidRDefault="00E258B2">
      <w:pPr>
        <w:pStyle w:val="SHScheduleText1"/>
        <w:numPr>
          <w:ilvl w:val="2"/>
          <w:numId w:val="47"/>
        </w:numPr>
      </w:pPr>
      <w:r>
        <w:t>Costs arising from any damage or destruction to the Building caused by an Insured Risk or an Uninsured Risk.</w:t>
      </w:r>
    </w:p>
    <w:p w:rsidR="00102FD8" w:rsidRDefault="00E258B2">
      <w:pPr>
        <w:pStyle w:val="SHScheduleText1"/>
      </w:pPr>
      <w:r>
        <w:t>Capital costs of the construction, alteration, redevelopment or extension of the Building.</w:t>
      </w:r>
    </w:p>
    <w:p w:rsidR="00102FD8" w:rsidRDefault="00E258B2">
      <w:pPr>
        <w:pStyle w:val="SHScheduleText1"/>
      </w:pPr>
      <w:r>
        <w:t>Costs of upgrading, innovation or improvement resulting from any repair, maintenance, reinstatement, rebuilding or replacement, but this will not prevent the Landlord including costs within the Service Costs where they arise:</w:t>
      </w:r>
    </w:p>
    <w:p w:rsidR="00102FD8" w:rsidRDefault="00E258B2">
      <w:pPr>
        <w:pStyle w:val="SHScheduleText3"/>
      </w:pPr>
      <w:r>
        <w:t>where an item is to be replaced by way of repair and the replacement is broadly the modern day or up-to-date equivalent of what was there previously;</w:t>
      </w:r>
    </w:p>
    <w:p w:rsidR="00102FD8" w:rsidRDefault="00E258B2">
      <w:pPr>
        <w:pStyle w:val="SHScheduleText3"/>
      </w:pPr>
      <w:r>
        <w:t>where the Landlord considers replacement to be more economical than repair (and the Landlord is entitled to take into consideration the medium/long-term benefits of replacement);</w:t>
      </w:r>
    </w:p>
    <w:p w:rsidR="00102FD8" w:rsidRDefault="00E258B2">
      <w:pPr>
        <w:pStyle w:val="SHScheduleText3"/>
      </w:pPr>
      <w:r>
        <w:t>where an item has to be replaced or installed to comply with any Act or the requirements of the Landlord’s insurers; or</w:t>
      </w:r>
    </w:p>
    <w:p w:rsidR="00102FD8" w:rsidRDefault="00E258B2">
      <w:pPr>
        <w:pStyle w:val="SHScheduleText3"/>
      </w:pPr>
      <w:r>
        <w:t>where replacement or renewal is reasonable and cost-effective and will reduce operating costs for the benefit of the tenants of the Lettable Units[ or improve for the tenants the Environmental Performance of the Building].</w:t>
      </w:r>
    </w:p>
    <w:p w:rsidR="00102FD8" w:rsidRDefault="00E258B2">
      <w:pPr>
        <w:pStyle w:val="SHScheduleText1"/>
      </w:pPr>
      <w:r>
        <w:t>Costs incurred in respect of any unlet Lettable Unit.</w:t>
      </w:r>
    </w:p>
    <w:p w:rsidR="00102FD8" w:rsidRDefault="00E258B2">
      <w:pPr>
        <w:pStyle w:val="SHScheduleText1"/>
      </w:pPr>
      <w:r>
        <w:t>Rent collection costs.</w:t>
      </w:r>
    </w:p>
    <w:p w:rsidR="00102FD8" w:rsidRDefault="00E258B2">
      <w:pPr>
        <w:pStyle w:val="SHScheduleText1"/>
      </w:pPr>
      <w:r>
        <w:t>Costs incurred in dealing with any lettings or rent reviews at the Building.</w:t>
      </w:r>
    </w:p>
    <w:p w:rsidR="00102FD8" w:rsidRDefault="00E258B2">
      <w:pPr>
        <w:pStyle w:val="SHScheduleText1"/>
      </w:pPr>
      <w:r>
        <w:t>Unrecovered costs due from another tenant of the Building.</w:t>
      </w:r>
    </w:p>
    <w:p w:rsidR="00102FD8" w:rsidRDefault="00E258B2">
      <w:pPr>
        <w:pStyle w:val="SHScheduleText1"/>
      </w:pPr>
      <w:r>
        <w:t>Costs incurred in dealing with the Landlord’s interest in the Building, including the costs of advertising and promotional or publicity activities relating to any proposed dealing with the Landlord’s interest in the Building.</w:t>
      </w:r>
    </w:p>
    <w:p w:rsidR="00102FD8" w:rsidRDefault="00102FD8">
      <w:pPr>
        <w:pStyle w:val="SHNormal"/>
      </w:pPr>
    </w:p>
    <w:p w:rsidR="00102FD8" w:rsidRDefault="00102FD8">
      <w:pPr>
        <w:pStyle w:val="SHNormal"/>
        <w:sectPr w:rsidR="00102FD8">
          <w:pgSz w:w="11907" w:h="16839" w:code="9"/>
          <w:pgMar w:top="1417" w:right="1417" w:bottom="1417" w:left="1417" w:header="709" w:footer="709" w:gutter="0"/>
          <w:cols w:space="708"/>
          <w:docGrid w:linePitch="360"/>
        </w:sectPr>
      </w:pPr>
      <w:bookmarkStart w:id="293" w:name="_Ref322093019"/>
    </w:p>
    <w:p w:rsidR="00102FD8" w:rsidRDefault="00102FD8">
      <w:pPr>
        <w:pStyle w:val="SHScheduleHeading"/>
      </w:pPr>
      <w:bookmarkStart w:id="294" w:name="_Toc536773143"/>
      <w:bookmarkStart w:id="295" w:name="_Toc74209660"/>
      <w:bookmarkStart w:id="296" w:name="_Ref498960407"/>
      <w:bookmarkEnd w:id="294"/>
      <w:bookmarkEnd w:id="295"/>
    </w:p>
    <w:p w:rsidR="00102FD8" w:rsidRDefault="00E258B2">
      <w:pPr>
        <w:pStyle w:val="SHScheduleSubHeading"/>
      </w:pPr>
      <w:bookmarkStart w:id="297" w:name="_Toc536773144"/>
      <w:bookmarkStart w:id="298" w:name="_Toc74209661"/>
      <w:bookmarkEnd w:id="296"/>
      <w:r>
        <w:t>Insurance and Damage Provisions</w:t>
      </w:r>
      <w:bookmarkEnd w:id="297"/>
      <w:bookmarkEnd w:id="298"/>
    </w:p>
    <w:bookmarkEnd w:id="293"/>
    <w:p w:rsidR="00102FD8" w:rsidRDefault="00E258B2">
      <w:pPr>
        <w:pStyle w:val="SHScheduleText1"/>
        <w:keepNext/>
        <w:rPr>
          <w:b/>
        </w:rPr>
      </w:pPr>
      <w:r>
        <w:rPr>
          <w:b/>
        </w:rPr>
        <w:t>Tenant’s insurance obligations</w:t>
      </w:r>
    </w:p>
    <w:p w:rsidR="00102FD8" w:rsidRDefault="00E258B2">
      <w:pPr>
        <w:pStyle w:val="SHScheduleText2"/>
      </w:pPr>
      <w:bookmarkStart w:id="299" w:name="_Ref322096178"/>
      <w:r>
        <w:t>The Tenant must pay on demand:</w:t>
      </w:r>
      <w:bookmarkEnd w:id="299"/>
    </w:p>
    <w:p w:rsidR="00102FD8" w:rsidRDefault="00E258B2">
      <w:pPr>
        <w:pStyle w:val="SHScheduleText3"/>
      </w:pPr>
      <w:r>
        <w:t>a fair and reasonable proportion of:</w:t>
      </w:r>
    </w:p>
    <w:p w:rsidR="00102FD8" w:rsidRDefault="00E258B2">
      <w:pPr>
        <w:pStyle w:val="SHScheduleText4"/>
      </w:pPr>
      <w:r>
        <w:t>the sums the Landlord pays</w:t>
      </w:r>
      <w:r>
        <w:rPr>
          <w:rStyle w:val="FootnoteReference"/>
        </w:rPr>
        <w:footnoteReference w:id="114"/>
      </w:r>
      <w:r>
        <w:t xml:space="preserve"> to comply with 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102FD8" w:rsidRDefault="00E258B2">
      <w:pPr>
        <w:pStyle w:val="SHScheduleText4"/>
      </w:pPr>
      <w:r>
        <w:t>if not recovered through the service charge, the sums the Landlord pays to insure all plant, machinery, apparatus and vehicles used in providing the Services;</w:t>
      </w:r>
    </w:p>
    <w:p w:rsidR="00102FD8" w:rsidRDefault="00E258B2">
      <w:pPr>
        <w:pStyle w:val="SHScheduleText4"/>
      </w:pPr>
      <w:r>
        <w:t>the cost of valuations of the Building and the Premises for insurance purposes made not more than once a year; and</w:t>
      </w:r>
    </w:p>
    <w:p w:rsidR="00102FD8" w:rsidRDefault="00E258B2">
      <w:pPr>
        <w:pStyle w:val="SHScheduleText4"/>
      </w:pPr>
      <w:bookmarkStart w:id="300" w:name="_Ref322097289"/>
      <w:r>
        <w:t>the amount of any excess or deductible under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00"/>
    </w:p>
    <w:p w:rsidR="00102FD8" w:rsidRDefault="00E258B2">
      <w:pPr>
        <w:pStyle w:val="SHScheduleText3"/>
      </w:pPr>
      <w:r>
        <w:t>the whole of the sums the Landlord pays to comply with 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102FD8" w:rsidRDefault="00E258B2">
      <w:pPr>
        <w:pStyle w:val="SHScheduleText3"/>
      </w:pPr>
      <w:bookmarkStart w:id="301" w:name="_Ref322097335"/>
      <w:r>
        <w:t>a sum equal to the amount that the insurers refuse to pay following damage or destruction by an Insured Risk to the Building because of the Tenant’s wilful act or failure to act; and</w:t>
      </w:r>
      <w:bookmarkEnd w:id="301"/>
    </w:p>
    <w:p w:rsidR="00102FD8" w:rsidRDefault="00E258B2">
      <w:pPr>
        <w:pStyle w:val="SHScheduleText3"/>
      </w:pPr>
      <w:r>
        <w:t>any additional or increased premiums that the insurers may require as a result of the carrying out or retention of any Permitted Works or the Tenant’s or any undertenant’s or other lawful occupier’s use of the Premises.</w:t>
      </w:r>
    </w:p>
    <w:p w:rsidR="00102FD8" w:rsidRDefault="00E258B2">
      <w:pPr>
        <w:pStyle w:val="SHScheduleText2"/>
      </w:pPr>
      <w:r>
        <w:t>The Tenant must comply with the requirements of the insurers and must not do anything that may invalidate any insurance.</w:t>
      </w:r>
    </w:p>
    <w:p w:rsidR="00102FD8" w:rsidRDefault="00E258B2">
      <w:pPr>
        <w:pStyle w:val="SHScheduleText2"/>
      </w:pPr>
      <w:r>
        <w:t>The Tenant must not use the Premises for any purpose or carry out or retain any Permitted Works that may make any additional premium payable for the insurance of the Premises or the Building, unless it has first agreed to pay the whole of that additional premium.</w:t>
      </w:r>
    </w:p>
    <w:p w:rsidR="00102FD8" w:rsidRDefault="00E258B2">
      <w:pPr>
        <w:pStyle w:val="SHScheduleText2"/>
      </w:pPr>
      <w:r>
        <w:t>The Tenant must notify the Landlord as soon as practicable after it becomes aware of any damage to or destruction of the Premises by any of the Insured Risks or by an Uninsured Risk.</w:t>
      </w:r>
    </w:p>
    <w:p w:rsidR="00102FD8" w:rsidRDefault="00E258B2">
      <w:pPr>
        <w:pStyle w:val="SHScheduleText2"/>
      </w:pPr>
      <w:r>
        <w:t>The Tenant must keep insured, in a sufficient sum and with a reputable insurer, public liability risks relating to the Premises.</w:t>
      </w:r>
    </w:p>
    <w:p w:rsidR="00102FD8" w:rsidRDefault="00E258B2">
      <w:pPr>
        <w:pStyle w:val="SHScheduleText1"/>
        <w:keepNext/>
      </w:pPr>
      <w:bookmarkStart w:id="302" w:name="_Ref403989534"/>
      <w:r>
        <w:rPr>
          <w:b/>
        </w:rPr>
        <w:t>Landlord’s insurance obligations</w:t>
      </w:r>
      <w:bookmarkEnd w:id="302"/>
      <w:r>
        <w:rPr>
          <w:rStyle w:val="FootnoteReference"/>
          <w:b w:val="0"/>
        </w:rPr>
        <w:footnoteReference w:id="115"/>
      </w:r>
    </w:p>
    <w:p w:rsidR="00102FD8" w:rsidRDefault="00E258B2">
      <w:pPr>
        <w:pStyle w:val="SHScheduleText2"/>
      </w:pPr>
      <w:bookmarkStart w:id="303" w:name="_Ref382758655"/>
      <w:r>
        <w:t>The Landlord must insure (with a reputable insurer):</w:t>
      </w:r>
      <w:bookmarkEnd w:id="303"/>
    </w:p>
    <w:p w:rsidR="00102FD8" w:rsidRDefault="00E258B2">
      <w:pPr>
        <w:pStyle w:val="SHScheduleText3"/>
      </w:pPr>
      <w:bookmarkStart w:id="304" w:name="_Ref322097128"/>
      <w:r>
        <w:t>the Building against the Insured Risks in its full reinstatement cost (including all professional fees and incidental expenses, debris removal, site clearance and irrecoverable VAT)</w:t>
      </w:r>
      <w:bookmarkEnd w:id="304"/>
      <w:r>
        <w:t>;</w:t>
      </w:r>
    </w:p>
    <w:p w:rsidR="00102FD8" w:rsidRDefault="00E258B2">
      <w:pPr>
        <w:pStyle w:val="SHScheduleText3"/>
      </w:pPr>
      <w:bookmarkStart w:id="305" w:name="_Ref322097139"/>
      <w:r>
        <w:t>against public liability relating to the Building; and</w:t>
      </w:r>
      <w:bookmarkEnd w:id="305"/>
    </w:p>
    <w:p w:rsidR="00102FD8" w:rsidRDefault="00E258B2">
      <w:pPr>
        <w:pStyle w:val="SHScheduleText3"/>
      </w:pPr>
      <w:bookmarkStart w:id="306" w:name="_Ref521409180"/>
      <w:r>
        <w:t>loss of the Main Rent and Service Charge for the Risk Period,</w:t>
      </w:r>
      <w:bookmarkEnd w:id="306"/>
    </w:p>
    <w:p w:rsidR="00102FD8" w:rsidRDefault="00E258B2">
      <w:pPr>
        <w:pStyle w:val="SHParagraph2"/>
      </w:pPr>
      <w:r>
        <w:lastRenderedPageBreak/>
        <w:t>subject to all excesses, limitations and exclusions as the insurers may impose and otherwise on the insurer’s usual terms.</w:t>
      </w:r>
    </w:p>
    <w:p w:rsidR="00102FD8" w:rsidRDefault="00E258B2">
      <w:pPr>
        <w:pStyle w:val="SHScheduleText2"/>
      </w:pPr>
      <w:r>
        <w:t>In relation to the insurance, the Landlord must:</w:t>
      </w:r>
    </w:p>
    <w:p w:rsidR="00102FD8" w:rsidRDefault="00E258B2">
      <w:pPr>
        <w:pStyle w:val="SHScheduleText3"/>
      </w:pPr>
      <w:r>
        <w:t>procure the Tenant’s interest in the Premises is noted either specifically or generally on the policy;</w:t>
      </w:r>
    </w:p>
    <w:p w:rsidR="00102FD8" w:rsidRDefault="00E258B2">
      <w:pPr>
        <w:pStyle w:val="SHScheduleText3"/>
      </w:pPr>
      <w:r>
        <w:t>take reasonable steps to procure that the insurers waive any rights of subrogation they might have against the Tenant (either specifically or generally);</w:t>
      </w:r>
    </w:p>
    <w:p w:rsidR="00102FD8" w:rsidRDefault="00E258B2">
      <w:pPr>
        <w:pStyle w:val="SHScheduleText3"/>
      </w:pPr>
      <w:r>
        <w:t>notify the Tenant promptly of all material variations; and</w:t>
      </w:r>
    </w:p>
    <w:p w:rsidR="00102FD8" w:rsidRDefault="00E258B2">
      <w:pPr>
        <w:pStyle w:val="SHScheduleText3"/>
      </w:pPr>
      <w:r>
        <w:t>provide the Tenant with a summary of its main terms upon the Tenant’s written request.</w:t>
      </w:r>
    </w:p>
    <w:p w:rsidR="00102FD8" w:rsidRDefault="00E258B2">
      <w:pPr>
        <w:pStyle w:val="SHScheduleText2"/>
      </w:pPr>
      <w:bookmarkStart w:id="307" w:name="_Ref322097486"/>
      <w:r>
        <w:t>The Landlord must take reasonable steps to obtain any consents necessary for the reinstatement of the Building following destruction or damage by an Insured Risk.</w:t>
      </w:r>
      <w:bookmarkEnd w:id="307"/>
    </w:p>
    <w:p w:rsidR="00102FD8" w:rsidRDefault="00E258B2">
      <w:pPr>
        <w:pStyle w:val="SHScheduleText2"/>
      </w:pPr>
      <w:bookmarkStart w:id="308" w:name="_Ref355787506"/>
      <w:r>
        <w:t>Where it is lawful to do so, the Landlord must reinstate the Building following destruction or damage by an Insured Risk as soon as reasonably practicable after the date of that damage or destruction.  Reinstatement need not be identical if the replacement is similar in size, quality and layout.</w:t>
      </w:r>
      <w:bookmarkEnd w:id="308"/>
    </w:p>
    <w:p w:rsidR="00102FD8" w:rsidRDefault="00E258B2">
      <w:pPr>
        <w:pStyle w:val="SHScheduleText2"/>
      </w:pPr>
      <w:r>
        <w:t>Nothing in this paragraph </w:t>
      </w:r>
      <w:r>
        <w:fldChar w:fldCharType="begin"/>
      </w:r>
      <w:r>
        <w:instrText xml:space="preserve"> REF _Ref403989534 \r \h  \* MERGEFORMAT </w:instrText>
      </w:r>
      <w:r>
        <w:fldChar w:fldCharType="separate"/>
      </w:r>
      <w:r w:rsidRPr="00E258B2">
        <w:rPr>
          <w:b/>
          <w:bCs/>
        </w:rPr>
        <w:t>2</w:t>
      </w:r>
      <w:r>
        <w:fldChar w:fldCharType="end"/>
      </w:r>
      <w:r>
        <w:t xml:space="preserve"> imposes any obligation on the Landlord to insure or to reinstate tenant’s fixtures forming part of the Premises or the Building.</w:t>
      </w:r>
    </w:p>
    <w:p w:rsidR="00102FD8" w:rsidRDefault="00E258B2">
      <w:pPr>
        <w:pStyle w:val="SHScheduleText2"/>
      </w:pPr>
      <w:r>
        <w:t>Nothing in paragraph </w:t>
      </w:r>
      <w:r>
        <w:fldChar w:fldCharType="begin"/>
      </w:r>
      <w:r>
        <w:instrText xml:space="preserve"> REF _Ref355787506 \r \h  \* MERGEFORMAT </w:instrText>
      </w:r>
      <w:r>
        <w:fldChar w:fldCharType="separate"/>
      </w:r>
      <w:r w:rsidRPr="00E258B2">
        <w:rPr>
          <w:b/>
          <w:bCs/>
        </w:rPr>
        <w:t>2.4</w:t>
      </w:r>
      <w:r>
        <w:fldChar w:fldCharType="end"/>
      </w:r>
      <w:r>
        <w:t xml:space="preserve"> will require the Landlord to reinstate any Lettable Units other than the Premises.</w:t>
      </w:r>
    </w:p>
    <w:p w:rsidR="00102FD8" w:rsidRDefault="00E258B2">
      <w:pPr>
        <w:pStyle w:val="SHScheduleText2"/>
      </w:pPr>
      <w:r>
        <w:t>The Landlord’s obligations under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102FD8" w:rsidRDefault="00E258B2">
      <w:pPr>
        <w:pStyle w:val="SHScheduleText2"/>
      </w:pPr>
      <w:bookmarkStart w:id="309" w:name="_Ref352935373"/>
      <w:r>
        <w:t>If there is destruction or damage to the Building by an Uninsured Risk that leaves the whole or substantially the whole of the Premises unfit for occupation and use or inaccessible and the Landlord notifies the Tenant within 12 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09"/>
    </w:p>
    <w:p w:rsidR="00102FD8" w:rsidRDefault="00E258B2">
      <w:pPr>
        <w:pStyle w:val="SHScheduleText2"/>
      </w:pPr>
      <w:r>
        <w:t>Subject to the insurance premiums being reasonable and proper and reasonably and properly incurred, the Landlord will be entitled to retain all insurance commissions for its own benefit.</w:t>
      </w:r>
    </w:p>
    <w:p w:rsidR="00102FD8" w:rsidRDefault="00E258B2">
      <w:pPr>
        <w:pStyle w:val="SHScheduleText1"/>
        <w:keepNext/>
        <w:rPr>
          <w:b/>
        </w:rPr>
      </w:pPr>
      <w:bookmarkStart w:id="310" w:name="_Ref392010912"/>
      <w:r>
        <w:rPr>
          <w:b/>
        </w:rPr>
        <w:t>Rent suspension</w:t>
      </w:r>
      <w:bookmarkEnd w:id="310"/>
    </w:p>
    <w:p w:rsidR="00102FD8" w:rsidRDefault="00E258B2">
      <w:pPr>
        <w:pStyle w:val="SHScheduleText2"/>
      </w:pPr>
      <w:bookmarkStart w:id="311"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Building is destroyed or damaged by any Insured Risk [or Uninsured Risk]</w:t>
      </w:r>
      <w:r>
        <w:rPr>
          <w:rStyle w:val="FootnoteReference"/>
        </w:rPr>
        <w:footnoteReference w:id="116"/>
      </w:r>
      <w:r>
        <w:t xml:space="preserve"> so that the Premises are unfit for occupation or use or inaccessible.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11"/>
    </w:p>
    <w:p w:rsidR="00102FD8" w:rsidRDefault="00E258B2">
      <w:pPr>
        <w:pStyle w:val="SHScheduleText2"/>
      </w:pPr>
      <w:bookmarkStart w:id="312"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12"/>
    </w:p>
    <w:p w:rsidR="00102FD8" w:rsidRDefault="00E258B2">
      <w:pPr>
        <w:pStyle w:val="SHScheduleText3"/>
      </w:pPr>
      <w:r>
        <w:t>the date that the Premises are again fit for occupation and use, accessible and ready to receive tenant’s fitting out works;</w:t>
      </w:r>
    </w:p>
    <w:p w:rsidR="00102FD8" w:rsidRDefault="00E258B2">
      <w:pPr>
        <w:pStyle w:val="SHScheduleText3"/>
      </w:pPr>
      <w:bookmarkStart w:id="313" w:name="_Ref391900316"/>
      <w:r>
        <w:lastRenderedPageBreak/>
        <w:t>the end of the Risk Period; and</w:t>
      </w:r>
      <w:bookmarkEnd w:id="313"/>
    </w:p>
    <w:p w:rsidR="00102FD8" w:rsidRDefault="00E258B2">
      <w:pPr>
        <w:pStyle w:val="SHScheduleText3"/>
      </w:pPr>
      <w:r>
        <w:t>the End Date.</w:t>
      </w:r>
    </w:p>
    <w:p w:rsidR="00102FD8" w:rsidRDefault="00E258B2">
      <w:pPr>
        <w:pStyle w:val="SHScheduleText2"/>
      </w:pPr>
      <w:bookmarkStart w:id="314"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14"/>
    </w:p>
    <w:p w:rsidR="00102FD8" w:rsidRDefault="00E258B2">
      <w:pPr>
        <w:pStyle w:val="SHScheduleText2"/>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102FD8" w:rsidRDefault="00E258B2">
      <w:pPr>
        <w:pStyle w:val="SHScheduleText3"/>
      </w:pPr>
      <w:r>
        <w:t>the Landlord must refund to the Tenant, as soon as reasonably practicable, a due proportion of any Main Rent and Service Charge paid in advance that relates to any period on or after the date of damage or destruction; and</w:t>
      </w:r>
    </w:p>
    <w:p w:rsidR="00102FD8" w:rsidRDefault="00E258B2">
      <w:pPr>
        <w:pStyle w:val="SHScheduleText3"/>
      </w:pPr>
      <w:r>
        <w:t>the Tenant must pay to the Landlord on demand the Main Rent and Service Charge for the period starting on the date they again become payable to but excluding the next Rent Day.</w:t>
      </w:r>
    </w:p>
    <w:p w:rsidR="00102FD8" w:rsidRDefault="00E258B2">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rsidR="00102FD8" w:rsidRDefault="00E258B2">
      <w:pPr>
        <w:pStyle w:val="SHScheduleText1"/>
        <w:keepNext/>
        <w:rPr>
          <w:b/>
        </w:rPr>
      </w:pPr>
      <w:bookmarkStart w:id="315" w:name="_Ref499563142"/>
      <w:r>
        <w:rPr>
          <w:b/>
        </w:rPr>
        <w:t>Termination</w:t>
      </w:r>
      <w:bookmarkEnd w:id="315"/>
    </w:p>
    <w:p w:rsidR="00102FD8" w:rsidRDefault="00E258B2">
      <w:pPr>
        <w:pStyle w:val="SHScheduleText2"/>
      </w:pPr>
      <w:bookmarkStart w:id="316"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Building by an Insured Risk [or an Uninsured Risk] that leaves the whole or substantially the whole of the Premises unfit for occupation and use or inaccessible</w:t>
      </w:r>
      <w:bookmarkEnd w:id="316"/>
      <w:r>
        <w:t>.</w:t>
      </w:r>
    </w:p>
    <w:p w:rsidR="00102FD8" w:rsidRDefault="00E258B2">
      <w:pPr>
        <w:pStyle w:val="SHScheduleText2"/>
      </w:pPr>
      <w:r>
        <w:t>[If the damage or destruction is caused by an Uninsured Risk and:</w:t>
      </w:r>
    </w:p>
    <w:p w:rsidR="00102FD8" w:rsidRDefault="00E258B2">
      <w:pPr>
        <w:pStyle w:val="SHScheduleText3"/>
      </w:pPr>
      <w:r>
        <w:t>the Landlord does not give the Tenant formal notice within 12 months after the damage or destruction that the Landlord wishes to reinstate, this Lease will end on the last day of that 12 month period; or</w:t>
      </w:r>
    </w:p>
    <w:p w:rsidR="00102FD8" w:rsidRDefault="00E258B2">
      <w:pPr>
        <w:pStyle w:val="SHScheduleText3"/>
      </w:pPr>
      <w:r>
        <w:t>the Landlord gives the Tenant formal notice that the Landlord does not wish to reinstate, this Lease will end on the date of that notification by the Landlord.]</w:t>
      </w:r>
    </w:p>
    <w:p w:rsidR="00102FD8" w:rsidRDefault="00E258B2">
      <w:pPr>
        <w:pStyle w:val="SHScheduleText2"/>
      </w:pPr>
      <w:bookmarkStart w:id="317" w:name="_Ref357773751"/>
      <w:bookmarkStart w:id="318" w:name="_Ref356485541"/>
      <w:r>
        <w:t>If, when the Risk Period ends, the Building has not been reinstated sufficiently so that Premises are again fit for occupation and use and accessible and ready to receive tenant’s fitting out works, either the Landlord or the Tenant may end this Lease immediately by giving formal notice to the other at any time after the end of the Risk Period but before such reinstatement has been completed.  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17"/>
    <w:p w:rsidR="00102FD8" w:rsidRDefault="00E258B2">
      <w:pPr>
        <w:pStyle w:val="SHScheduleText2"/>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2.8</w:t>
      </w:r>
      <w:r>
        <w:rPr>
          <w:b/>
        </w:rPr>
        <w:fldChar w:fldCharType="end"/>
      </w:r>
      <w:r>
        <w:t>.]</w:t>
      </w:r>
    </w:p>
    <w:bookmarkEnd w:id="318"/>
    <w:p w:rsidR="00102FD8" w:rsidRDefault="00E258B2">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102FD8" w:rsidRDefault="00E258B2">
      <w:pPr>
        <w:pStyle w:val="SHScheduleText3"/>
      </w:pPr>
      <w:r>
        <w:t>that will not affect the rights of any party for any prior breaches;</w:t>
      </w:r>
    </w:p>
    <w:p w:rsidR="00102FD8" w:rsidRDefault="00E258B2">
      <w:pPr>
        <w:pStyle w:val="SHScheduleText3"/>
      </w:pPr>
      <w:r>
        <w:t>the Tenant must give vacant possession of the Premises to the Landlord; and</w:t>
      </w:r>
    </w:p>
    <w:p w:rsidR="00102FD8" w:rsidRDefault="00E258B2">
      <w:pPr>
        <w:pStyle w:val="SHScheduleText3"/>
      </w:pPr>
      <w:r>
        <w:t>the Landlord will be entitled to retain all insurance moneys.</w:t>
      </w:r>
    </w:p>
    <w:p w:rsidR="00102FD8" w:rsidRDefault="00102FD8">
      <w:pPr>
        <w:pStyle w:val="SHNormal"/>
      </w:pPr>
    </w:p>
    <w:p w:rsidR="00102FD8" w:rsidRDefault="00102FD8">
      <w:pPr>
        <w:pStyle w:val="SHNormal"/>
      </w:pPr>
    </w:p>
    <w:p w:rsidR="00102FD8" w:rsidRDefault="00102FD8">
      <w:pPr>
        <w:pStyle w:val="SHNormal"/>
        <w:sectPr w:rsidR="00102FD8">
          <w:pgSz w:w="11907" w:h="16839" w:code="9"/>
          <w:pgMar w:top="1417" w:right="1417" w:bottom="1417" w:left="1417" w:header="709" w:footer="709" w:gutter="0"/>
          <w:cols w:space="708"/>
          <w:docGrid w:linePitch="360"/>
        </w:sectPr>
      </w:pPr>
    </w:p>
    <w:p w:rsidR="00102FD8" w:rsidRDefault="00102FD8">
      <w:pPr>
        <w:pStyle w:val="SHScheduleHeading"/>
      </w:pPr>
      <w:bookmarkStart w:id="319" w:name="_Toc536773145"/>
      <w:bookmarkStart w:id="320" w:name="_Toc74209662"/>
      <w:bookmarkStart w:id="321" w:name="_Ref498961727"/>
      <w:bookmarkEnd w:id="319"/>
      <w:bookmarkEnd w:id="320"/>
    </w:p>
    <w:p w:rsidR="00102FD8" w:rsidRDefault="00E258B2">
      <w:pPr>
        <w:pStyle w:val="SHScheduleSubHeading"/>
      </w:pPr>
      <w:bookmarkStart w:id="322" w:name="_Toc536773146"/>
      <w:bookmarkStart w:id="323" w:name="_Toc74209663"/>
      <w:bookmarkEnd w:id="321"/>
      <w:r>
        <w:t>Title Matters</w:t>
      </w:r>
      <w:bookmarkEnd w:id="322"/>
      <w:bookmarkEnd w:id="323"/>
    </w:p>
    <w:p w:rsidR="00102FD8" w:rsidRDefault="00E258B2">
      <w:pPr>
        <w:pStyle w:val="SHScheduleText1"/>
        <w:keepNext/>
      </w:pPr>
      <w:r>
        <w:t>[</w:t>
      </w:r>
      <w:r>
        <w:rPr>
          <w:b/>
        </w:rPr>
        <w:t>Variations to the title guarantee</w:t>
      </w:r>
      <w:r>
        <w:rPr>
          <w:rStyle w:val="FootnoteReference"/>
        </w:rPr>
        <w:footnoteReference w:id="117"/>
      </w:r>
    </w:p>
    <w:p w:rsidR="00102FD8" w:rsidRDefault="00E258B2">
      <w:pPr>
        <w:pStyle w:val="SHScheduleText2"/>
      </w:pPr>
      <w:r>
        <w:t>For the purposes of section 6(2) of the 1994 Act:</w:t>
      </w:r>
    </w:p>
    <w:p w:rsidR="00102FD8" w:rsidRDefault="00E258B2">
      <w:pPr>
        <w:pStyle w:val="SHScheduleText3"/>
      </w:pPr>
      <w:r>
        <w:rPr>
          <w:bCs/>
        </w:rPr>
        <w:t>all</w:t>
      </w:r>
      <w:r>
        <w:t xml:space="preserve"> entries made in any public register that a prudent tenant would inspect will be treated as within the actual knowledge of the Tenant;</w:t>
      </w:r>
    </w:p>
    <w:p w:rsidR="00102FD8" w:rsidRDefault="00E258B2">
      <w:pPr>
        <w:pStyle w:val="SHScheduleText3"/>
      </w:pPr>
      <w:r>
        <w:t>section 6(3) of the 1994 Act will not apply; and</w:t>
      </w:r>
    </w:p>
    <w:p w:rsidR="00102FD8" w:rsidRDefault="00E258B2">
      <w:pPr>
        <w:pStyle w:val="SHScheduleText3"/>
      </w:pPr>
      <w:r>
        <w:t>the Tenant will be treated as having actual knowledge of any matters that would be disclosed by an inspection of the Premises.</w:t>
      </w:r>
    </w:p>
    <w:p w:rsidR="00102FD8" w:rsidRDefault="00E258B2">
      <w:pPr>
        <w:pStyle w:val="SHScheduleText2"/>
      </w:pPr>
      <w:r>
        <w:t>The title guarantee will not apply in respect of the title to tenant’s fixtures.</w:t>
      </w:r>
    </w:p>
    <w:p w:rsidR="00102FD8" w:rsidRDefault="00E258B2">
      <w:pPr>
        <w:pStyle w:val="SHScheduleText2"/>
      </w:pPr>
      <w:r>
        <w:t>[The Tenant will be responsible for the Landlord’s costs incurred in complying with the covenant set out in section 2(1)(b) of the 1994 Act.]</w:t>
      </w:r>
    </w:p>
    <w:p w:rsidR="00102FD8" w:rsidRDefault="00E258B2">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18"/>
      </w:r>
      <w:r>
        <w:t>]</w:t>
      </w:r>
    </w:p>
    <w:p w:rsidR="00102FD8" w:rsidRDefault="00E258B2">
      <w:pPr>
        <w:pStyle w:val="SHScheduleText2"/>
      </w:pPr>
      <w:r>
        <w:t>[The covenants set out in section 4(1)(b) of the 1994 Act will not extend to any breach of the tenant’s obligations in the Head Lease relating to the physical state of the Premises or the Building.</w:t>
      </w:r>
      <w:r>
        <w:rPr>
          <w:rStyle w:val="FootnoteReference"/>
        </w:rPr>
        <w:footnoteReference w:id="119"/>
      </w:r>
      <w:r>
        <w:t>]]</w:t>
      </w:r>
    </w:p>
    <w:p w:rsidR="00102FD8" w:rsidRDefault="00E258B2">
      <w:pPr>
        <w:pStyle w:val="SHScheduleText1"/>
        <w:keepNext/>
        <w:rPr>
          <w:b/>
        </w:rPr>
      </w:pPr>
      <w:r>
        <w:rPr>
          <w:b/>
        </w:rPr>
        <w:t>Register entries</w:t>
      </w:r>
    </w:p>
    <w:p w:rsidR="00102FD8" w:rsidRDefault="00E258B2">
      <w:pPr>
        <w:pStyle w:val="SHParagraph1"/>
      </w:pPr>
      <w:r>
        <w:t>The matters contained or referred to in title number[s] [TITLE NUMBER(S)] as at [●]</w:t>
      </w:r>
      <w:r>
        <w:rPr>
          <w:rStyle w:val="FootnoteReference"/>
        </w:rPr>
        <w:footnoteReference w:id="120"/>
      </w:r>
      <w:r>
        <w:t xml:space="preserve"> other than [ENTRY NUMBERS].</w:t>
      </w:r>
    </w:p>
    <w:p w:rsidR="00102FD8" w:rsidRDefault="00E258B2">
      <w:pPr>
        <w:pStyle w:val="SHScheduleText1"/>
        <w:keepNext/>
        <w:rPr>
          <w:b/>
        </w:rPr>
      </w:pPr>
      <w:r>
        <w:rPr>
          <w:b/>
        </w:rPr>
        <w:t>Other deeds and documents</w:t>
      </w:r>
    </w:p>
    <w:p w:rsidR="00102FD8" w:rsidRDefault="00E258B2">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102FD8">
        <w:tc>
          <w:tcPr>
            <w:tcW w:w="1333" w:type="dxa"/>
            <w:shd w:val="clear" w:color="auto" w:fill="auto"/>
          </w:tcPr>
          <w:p w:rsidR="00102FD8" w:rsidRDefault="00E258B2">
            <w:pPr>
              <w:pStyle w:val="SHNormal"/>
            </w:pPr>
            <w:r>
              <w:rPr>
                <w:b/>
              </w:rPr>
              <w:t>Date</w:t>
            </w:r>
          </w:p>
        </w:tc>
        <w:tc>
          <w:tcPr>
            <w:tcW w:w="2976" w:type="dxa"/>
            <w:shd w:val="clear" w:color="auto" w:fill="auto"/>
          </w:tcPr>
          <w:p w:rsidR="00102FD8" w:rsidRDefault="00E258B2">
            <w:pPr>
              <w:pStyle w:val="SHNormal"/>
            </w:pPr>
            <w:r>
              <w:rPr>
                <w:b/>
              </w:rPr>
              <w:t>Document</w:t>
            </w:r>
          </w:p>
        </w:tc>
        <w:tc>
          <w:tcPr>
            <w:tcW w:w="4025" w:type="dxa"/>
            <w:shd w:val="clear" w:color="auto" w:fill="auto"/>
          </w:tcPr>
          <w:p w:rsidR="00102FD8" w:rsidRDefault="00E258B2">
            <w:pPr>
              <w:pStyle w:val="SHNormal"/>
            </w:pPr>
            <w:r>
              <w:rPr>
                <w:b/>
              </w:rPr>
              <w:t>Parties</w:t>
            </w:r>
          </w:p>
        </w:tc>
      </w:tr>
    </w:tbl>
    <w:p w:rsidR="00102FD8" w:rsidRDefault="00102FD8">
      <w:pPr>
        <w:pStyle w:val="SHNormal"/>
      </w:pPr>
    </w:p>
    <w:p w:rsidR="00102FD8" w:rsidRDefault="00102FD8">
      <w:pPr>
        <w:pStyle w:val="SHNormal"/>
      </w:pPr>
    </w:p>
    <w:p w:rsidR="00102FD8" w:rsidRDefault="00102FD8">
      <w:pPr>
        <w:pStyle w:val="SHNormal"/>
        <w:sectPr w:rsidR="00102FD8">
          <w:pgSz w:w="11907" w:h="16839" w:code="9"/>
          <w:pgMar w:top="1417" w:right="1417" w:bottom="1417" w:left="1417" w:header="709" w:footer="709" w:gutter="0"/>
          <w:cols w:space="708"/>
          <w:docGrid w:linePitch="360"/>
        </w:sectPr>
      </w:pPr>
    </w:p>
    <w:p w:rsidR="00102FD8" w:rsidRDefault="00102FD8">
      <w:pPr>
        <w:pStyle w:val="SHScheduleHeading"/>
      </w:pPr>
      <w:bookmarkStart w:id="324" w:name="_Toc536773147"/>
      <w:bookmarkStart w:id="325" w:name="_Toc74209664"/>
      <w:bookmarkStart w:id="326" w:name="_Ref498963659"/>
      <w:bookmarkEnd w:id="324"/>
      <w:bookmarkEnd w:id="325"/>
    </w:p>
    <w:p w:rsidR="00102FD8" w:rsidRDefault="00E258B2">
      <w:pPr>
        <w:pStyle w:val="SHScheduleSubHeading"/>
      </w:pPr>
      <w:bookmarkStart w:id="327" w:name="_Toc536773148"/>
      <w:bookmarkStart w:id="328" w:name="_Toc74209665"/>
      <w:bookmarkEnd w:id="326"/>
      <w:r>
        <w:t>Works</w:t>
      </w:r>
      <w:r>
        <w:rPr>
          <w:rStyle w:val="FootnoteReference"/>
          <w:b/>
        </w:rPr>
        <w:footnoteReference w:id="121"/>
      </w:r>
      <w:bookmarkEnd w:id="327"/>
      <w:bookmarkEnd w:id="328"/>
    </w:p>
    <w:p w:rsidR="00102FD8" w:rsidRDefault="00E258B2">
      <w:pPr>
        <w:pStyle w:val="SHScheduleText1"/>
        <w:rPr>
          <w:b/>
        </w:rPr>
      </w:pPr>
      <w:bookmarkStart w:id="329" w:name="_Ref355780842"/>
      <w:r>
        <w:rPr>
          <w:b/>
        </w:rPr>
        <w:t>Defined terms</w:t>
      </w:r>
      <w:bookmarkEnd w:id="329"/>
    </w:p>
    <w:p w:rsidR="00102FD8" w:rsidRDefault="00E258B2">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102FD8" w:rsidRDefault="00E258B2">
      <w:pPr>
        <w:pStyle w:val="SHNormal"/>
        <w:keepNext/>
        <w:rPr>
          <w:b/>
        </w:rPr>
      </w:pPr>
      <w:bookmarkStart w:id="330" w:name="_Ref322356762"/>
      <w:r>
        <w:rPr>
          <w:b/>
        </w:rPr>
        <w:t>“CDM Regulations”</w:t>
      </w:r>
    </w:p>
    <w:p w:rsidR="00102FD8" w:rsidRDefault="00E258B2">
      <w:pPr>
        <w:pStyle w:val="SHParagraph1"/>
      </w:pPr>
      <w:r>
        <w:t>the Construction (Design and Management) Regulations 2015.</w:t>
      </w:r>
      <w:bookmarkEnd w:id="330"/>
    </w:p>
    <w:p w:rsidR="00102FD8" w:rsidRDefault="00E258B2">
      <w:pPr>
        <w:pStyle w:val="SHNormal"/>
        <w:keepNext/>
        <w:rPr>
          <w:b/>
        </w:rPr>
      </w:pPr>
      <w:bookmarkStart w:id="331" w:name="_Ref322356807"/>
      <w:r>
        <w:rPr>
          <w:b/>
        </w:rPr>
        <w:t>“Consents”</w:t>
      </w:r>
    </w:p>
    <w:p w:rsidR="00102FD8" w:rsidRDefault="00E258B2">
      <w:pPr>
        <w:pStyle w:val="SHParagraph1"/>
      </w:pPr>
      <w:r>
        <w:t>all necessary permissions, licences and approvals for the Permitted Works under the Planning Acts, the building and fire regulations, and any other statute, bye law or regulation of any competent authority and under any covenants or provisions affecting the Premises or the Building and as otherwise required from owners, tenants or occupiers of any part of the Building or any adjoining premises.</w:t>
      </w:r>
      <w:bookmarkEnd w:id="331"/>
    </w:p>
    <w:p w:rsidR="00102FD8" w:rsidRDefault="00E258B2">
      <w:pPr>
        <w:pStyle w:val="SHNormal"/>
        <w:rPr>
          <w:b/>
        </w:rPr>
      </w:pPr>
      <w:r>
        <w:rPr>
          <w:b/>
        </w:rPr>
        <w:t>“Prohibited Materials”</w:t>
      </w:r>
    </w:p>
    <w:p w:rsidR="00102FD8" w:rsidRDefault="00E258B2">
      <w:pPr>
        <w:pStyle w:val="SHParagraph1"/>
      </w:pPr>
      <w:r>
        <w:t>any products or materials that:</w:t>
      </w:r>
    </w:p>
    <w:p w:rsidR="00102FD8" w:rsidRDefault="00E258B2">
      <w:pPr>
        <w:pStyle w:val="SHDefinitiona"/>
        <w:numPr>
          <w:ilvl w:val="0"/>
          <w:numId w:val="65"/>
        </w:numPr>
      </w:pPr>
      <w:r>
        <w:t>do not conform to relevant standards or codes of practice; or</w:t>
      </w:r>
    </w:p>
    <w:p w:rsidR="00102FD8" w:rsidRDefault="00E258B2">
      <w:pPr>
        <w:pStyle w:val="SHDefinitiona"/>
        <w:numPr>
          <w:ilvl w:val="0"/>
          <w:numId w:val="65"/>
        </w:numPr>
      </w:pPr>
      <w:r>
        <w:t>are generally known within the construction industry at the time of specification to be deleterious to health and safety or the durability of buildings or structures in the particular circumstances in which they are specified for use.</w:t>
      </w:r>
    </w:p>
    <w:p w:rsidR="00102FD8" w:rsidRDefault="00E258B2">
      <w:pPr>
        <w:pStyle w:val="SHScheduleText1"/>
        <w:keepNext/>
        <w:rPr>
          <w:b/>
        </w:rPr>
      </w:pPr>
      <w:r>
        <w:rPr>
          <w:b/>
        </w:rPr>
        <w:t>Tenant’s obligations in relation to Permitted Works</w:t>
      </w:r>
    </w:p>
    <w:p w:rsidR="00102FD8" w:rsidRDefault="00E258B2">
      <w:pPr>
        <w:pStyle w:val="SHScheduleText2"/>
      </w:pPr>
      <w:r>
        <w:t>Before starting any Permitted Works the Tenant must:</w:t>
      </w:r>
    </w:p>
    <w:p w:rsidR="00102FD8" w:rsidRDefault="00E258B2">
      <w:pPr>
        <w:pStyle w:val="SHScheduleText3"/>
      </w:pPr>
      <w:r>
        <w:t>obtain and provide the Landlord with copies of any Consents that are required before they are begun;</w:t>
      </w:r>
    </w:p>
    <w:p w:rsidR="00102FD8" w:rsidRDefault="00E258B2">
      <w:pPr>
        <w:pStyle w:val="SHScheduleText3"/>
      </w:pPr>
      <w:r>
        <w:t>fulfil any conditions in the Consents required to be fulfilled before they are begun;</w:t>
      </w:r>
    </w:p>
    <w:p w:rsidR="00102FD8" w:rsidRDefault="00E258B2">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102FD8" w:rsidRDefault="00E258B2">
      <w:pPr>
        <w:pStyle w:val="SHScheduleText3"/>
      </w:pPr>
      <w:r>
        <w:t>notify the Landlord of the date on which the Tenant intends to start the Permitted Works;</w:t>
      </w:r>
    </w:p>
    <w:p w:rsidR="00102FD8" w:rsidRDefault="00E258B2">
      <w:pPr>
        <w:pStyle w:val="SHScheduleText3"/>
      </w:pPr>
      <w:r>
        <w:t>provide the Landlord with any information relating to the Permitted Works as may be required by its insurers; and</w:t>
      </w:r>
    </w:p>
    <w:p w:rsidR="00102FD8" w:rsidRDefault="00E258B2">
      <w:pPr>
        <w:pStyle w:val="SHScheduleText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rsidR="00102FD8" w:rsidRDefault="00E258B2">
      <w:pPr>
        <w:pStyle w:val="SHScheduleText2"/>
      </w:pPr>
      <w:r>
        <w:t>If it starts any Permitted Works, the Tenant must carry out and complete them:</w:t>
      </w:r>
    </w:p>
    <w:p w:rsidR="00102FD8" w:rsidRDefault="00E258B2">
      <w:pPr>
        <w:pStyle w:val="SHScheduleText3"/>
      </w:pPr>
      <w:r>
        <w:t>diligently and without interruption, and in any event before the End Date;</w:t>
      </w:r>
      <w:r>
        <w:rPr>
          <w:rStyle w:val="FootnoteReference"/>
        </w:rPr>
        <w:footnoteReference w:id="122"/>
      </w:r>
    </w:p>
    <w:p w:rsidR="00102FD8" w:rsidRDefault="00E258B2">
      <w:pPr>
        <w:pStyle w:val="SHScheduleText3"/>
      </w:pPr>
      <w:r>
        <w:lastRenderedPageBreak/>
        <w:t>in accordance with any drawings, specifications and other documents relating to the Permitted Works that the Landlord has approved;</w:t>
      </w:r>
    </w:p>
    <w:p w:rsidR="00102FD8" w:rsidRDefault="00E258B2">
      <w:pPr>
        <w:pStyle w:val="SHScheduleText3"/>
      </w:pPr>
      <w:r>
        <w:t>in a good and workmanlike manner and with good quality materials;</w:t>
      </w:r>
    </w:p>
    <w:p w:rsidR="00102FD8" w:rsidRDefault="00E258B2">
      <w:pPr>
        <w:pStyle w:val="SHScheduleText3"/>
      </w:pPr>
      <w:r>
        <w:t>[in accordance with the reasonable principles, standards and guidelines set out in any relevant guide or handbook published by the Landlord from time to time for tenant’s works carried out at the Building;]</w:t>
      </w:r>
    </w:p>
    <w:p w:rsidR="00102FD8" w:rsidRDefault="00E258B2">
      <w:pPr>
        <w:pStyle w:val="SHScheduleText3"/>
      </w:pPr>
      <w:r>
        <w:t>without using Prohibited Materials;</w:t>
      </w:r>
    </w:p>
    <w:p w:rsidR="00102FD8" w:rsidRDefault="00E258B2">
      <w:pPr>
        <w:pStyle w:val="SHScheduleText3"/>
      </w:pPr>
      <w:r>
        <w:t>in compliance with the Consents and all Acts (including the Planning Acts) and with the requirements of the insurers of the Building and the Premises and (where applicable) of any competent authority or utility provider;</w:t>
      </w:r>
    </w:p>
    <w:p w:rsidR="00102FD8" w:rsidRDefault="00E258B2">
      <w:pPr>
        <w:pStyle w:val="SHScheduleText3"/>
      </w:pPr>
      <w:r>
        <w:t>without affecting the structural integrity of the Building; and</w:t>
      </w:r>
    </w:p>
    <w:p w:rsidR="00102FD8" w:rsidRDefault="00E258B2">
      <w:pPr>
        <w:pStyle w:val="SHScheduleText3"/>
      </w:pPr>
      <w:r>
        <w:t>with as little interference as reasonably practicable to the owners and occupiers of any other parts of the Building or any adjoining premises.</w:t>
      </w:r>
    </w:p>
    <w:p w:rsidR="00102FD8" w:rsidRDefault="00E258B2">
      <w:pPr>
        <w:pStyle w:val="SHScheduleText2"/>
      </w:pPr>
      <w:r>
        <w:t>The Tenant must make good immediately any physical damage caused by carrying out the Permitted Works.</w:t>
      </w:r>
    </w:p>
    <w:p w:rsidR="00102FD8" w:rsidRDefault="00E258B2">
      <w:pPr>
        <w:pStyle w:val="SHScheduleText2"/>
      </w:pPr>
      <w:r>
        <w:t>The Tenant must permit the Landlord to enter the Premises to inspect the progress of the Permitted Works.</w:t>
      </w:r>
    </w:p>
    <w:p w:rsidR="00102FD8" w:rsidRDefault="00E258B2">
      <w:pPr>
        <w:pStyle w:val="SHScheduleText2"/>
      </w:pPr>
      <w:r>
        <w:t>Until practical completion of the Permitted Works, the Tenant must:</w:t>
      </w:r>
    </w:p>
    <w:p w:rsidR="00102FD8" w:rsidRDefault="00E258B2">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rsidR="00102FD8" w:rsidRDefault="00E258B2">
      <w:pPr>
        <w:pStyle w:val="SHScheduleText3"/>
      </w:pPr>
      <w:r>
        <w:t>reinstate any of the Permitted Works that are damaged or destroyed before their completion.</w:t>
      </w:r>
    </w:p>
    <w:p w:rsidR="00102FD8" w:rsidRDefault="00E258B2">
      <w:pPr>
        <w:pStyle w:val="SHScheduleText2"/>
      </w:pPr>
      <w:bookmarkStart w:id="332" w:name="_Ref358201880"/>
      <w:bookmarkStart w:id="333"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332"/>
      <w:r>
        <w:rPr>
          <w:rStyle w:val="FootnoteReference"/>
        </w:rPr>
        <w:footnoteReference w:id="123"/>
      </w:r>
      <w:bookmarkEnd w:id="333"/>
    </w:p>
    <w:p w:rsidR="00102FD8" w:rsidRDefault="00E258B2">
      <w:pPr>
        <w:pStyle w:val="SHScheduleText2"/>
      </w:pPr>
      <w:r>
        <w:t>As soon as reasonably practicable following completion of the Permitted Works the Tenant must:</w:t>
      </w:r>
    </w:p>
    <w:p w:rsidR="00102FD8" w:rsidRDefault="00E258B2">
      <w:pPr>
        <w:pStyle w:val="SHScheduleText3"/>
      </w:pPr>
      <w:r>
        <w:t>notify the Landlord of their completion;</w:t>
      </w:r>
    </w:p>
    <w:p w:rsidR="00102FD8" w:rsidRDefault="00E258B2">
      <w:pPr>
        <w:pStyle w:val="SHScheduleText3"/>
      </w:pPr>
      <w:r>
        <w:t>obtain any Consents that are required on their completion;</w:t>
      </w:r>
    </w:p>
    <w:p w:rsidR="00102FD8" w:rsidRDefault="00E258B2">
      <w:pPr>
        <w:pStyle w:val="SHScheduleText3"/>
      </w:pPr>
      <w:r>
        <w:t>remove all debris and equipment used in carrying out the Permitted Works;</w:t>
      </w:r>
    </w:p>
    <w:p w:rsidR="00102FD8" w:rsidRDefault="00E258B2">
      <w:pPr>
        <w:pStyle w:val="SHScheduleText3"/>
      </w:pPr>
      <w:r>
        <w:t>notify the Landlord of the cost of the Permitted Works;</w:t>
      </w:r>
    </w:p>
    <w:p w:rsidR="00102FD8" w:rsidRDefault="00E258B2">
      <w:pPr>
        <w:pStyle w:val="SHScheduleText3"/>
      </w:pPr>
      <w:r>
        <w:t>permit the Landlord to enter the Premises to inspect the completed Permitted Works;</w:t>
      </w:r>
    </w:p>
    <w:p w:rsidR="00102FD8" w:rsidRDefault="00E258B2">
      <w:pPr>
        <w:pStyle w:val="SHScheduleText3"/>
      </w:pPr>
      <w:r>
        <w:t>supply the Landlord with two complete sets of as-built plans showing the Permitted Works; and</w:t>
      </w:r>
    </w:p>
    <w:p w:rsidR="00102FD8" w:rsidRDefault="00E258B2">
      <w:pPr>
        <w:pStyle w:val="SHScheduleText3"/>
      </w:pPr>
      <w:bookmarkStart w:id="334" w:name="_Ref356813424"/>
      <w:bookmarkStart w:id="335" w:name="_Ref499016218"/>
      <w:r>
        <w:t>ensure that the Landlord is able to use and reproduce the as-built plans for any lawful purpose</w:t>
      </w:r>
      <w:bookmarkEnd w:id="334"/>
      <w:r>
        <w:t>.</w:t>
      </w:r>
      <w:bookmarkEnd w:id="335"/>
    </w:p>
    <w:p w:rsidR="00102FD8" w:rsidRDefault="00E258B2">
      <w:pPr>
        <w:pStyle w:val="SHScheduleText2"/>
      </w:pPr>
      <w:r>
        <w:lastRenderedPageBreak/>
        <w:t>If the CDM Regulations apply to the Permitted Works, the Tenant must:</w:t>
      </w:r>
    </w:p>
    <w:p w:rsidR="00102FD8" w:rsidRDefault="00E258B2">
      <w:pPr>
        <w:pStyle w:val="SHScheduleText3"/>
      </w:pPr>
      <w:r>
        <w:t>comply with them and ensure that any person involved in the management, design and construction of the Permitted Works complies with their respective obligations under the CDM Regulations;</w:t>
      </w:r>
    </w:p>
    <w:p w:rsidR="00102FD8" w:rsidRDefault="00E258B2">
      <w:pPr>
        <w:pStyle w:val="SHScheduleText3"/>
      </w:pPr>
      <w:r>
        <w:t>if the Landlord would be treated as a client for the purposes of the CDM Regulations, agree to be treated as the only client in respect of the Permitted Works; and</w:t>
      </w:r>
    </w:p>
    <w:p w:rsidR="00102FD8" w:rsidRDefault="00E258B2">
      <w:pPr>
        <w:pStyle w:val="SHScheduleText3"/>
      </w:pPr>
      <w:r>
        <w:t>on completion of the Permitted Works provide the Landlord with a copy of any health and safety file relating to the Permitted Works and deliver the original file to the Landlord at the End Date.</w:t>
      </w:r>
    </w:p>
    <w:p w:rsidR="00102FD8" w:rsidRDefault="00E258B2">
      <w:pPr>
        <w:pStyle w:val="SHScheduleText2"/>
      </w:pPr>
      <w:r>
        <w:t>If the Permitted Works invalidate or materially adversely affect an existing EPC or require the commissioning of an EPC, the Tenant must (at the Landlord’s option):</w:t>
      </w:r>
    </w:p>
    <w:p w:rsidR="00102FD8" w:rsidRDefault="00E258B2">
      <w:pPr>
        <w:pStyle w:val="SHScheduleText3"/>
      </w:pPr>
      <w:r>
        <w:t>commission an EPC from an assessor approved by the Landlord and give the Landlord written details of the unique reference number for that EPC; or</w:t>
      </w:r>
    </w:p>
    <w:p w:rsidR="00102FD8" w:rsidRDefault="00E258B2">
      <w:pPr>
        <w:pStyle w:val="SHScheduleText3"/>
      </w:pPr>
      <w:r>
        <w:t>pay the Landlord’s costs of commissioning an EPC.</w:t>
      </w:r>
    </w:p>
    <w:p w:rsidR="00102FD8" w:rsidRDefault="00E258B2">
      <w:pPr>
        <w:pStyle w:val="SHScheduleText2"/>
      </w:pPr>
      <w:r>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24"/>
      </w:r>
      <w:r>
        <w:t>]</w:t>
      </w:r>
    </w:p>
    <w:p w:rsidR="00102FD8" w:rsidRDefault="00E258B2">
      <w:pPr>
        <w:pStyle w:val="SHScheduleText1"/>
        <w:keepNext/>
        <w:rPr>
          <w:b/>
        </w:rPr>
      </w:pPr>
      <w:r>
        <w:rPr>
          <w:b/>
        </w:rPr>
        <w:t>No warranty relating to Permitted Works</w:t>
      </w:r>
    </w:p>
    <w:p w:rsidR="00102FD8" w:rsidRDefault="00E258B2">
      <w:pPr>
        <w:pStyle w:val="SHScheduleText2"/>
      </w:pPr>
      <w:r>
        <w:t>The Landlord gives no express or implied warranty (and the Tenant acknowledges that the Tenant must satisfy itself):</w:t>
      </w:r>
    </w:p>
    <w:p w:rsidR="00102FD8" w:rsidRDefault="00E258B2">
      <w:pPr>
        <w:pStyle w:val="SHScheduleText3"/>
      </w:pPr>
      <w:r>
        <w:t>as to the suitability, safety, adequacy or quality of the design or method of construction of any Permitted Works;</w:t>
      </w:r>
    </w:p>
    <w:p w:rsidR="00102FD8" w:rsidRDefault="00E258B2">
      <w:pPr>
        <w:pStyle w:val="SHScheduleText3"/>
      </w:pPr>
      <w:r>
        <w:t>that any Permitted Works may lawfully be carried out;</w:t>
      </w:r>
    </w:p>
    <w:p w:rsidR="00102FD8" w:rsidRDefault="00E258B2">
      <w:pPr>
        <w:pStyle w:val="SHScheduleText3"/>
      </w:pPr>
      <w:r>
        <w:t>that the structure, fabric or facilities of the Premises or the Building are able to accommodate any Permitted Works; or</w:t>
      </w:r>
    </w:p>
    <w:p w:rsidR="00102FD8" w:rsidRDefault="00E258B2">
      <w:pPr>
        <w:pStyle w:val="SHScheduleText3"/>
      </w:pPr>
      <w:r>
        <w:t>that any of the services supplying the Premises or the Building will have sufficient capacity for and will not be adversely affected by any Permitted Works.</w:t>
      </w:r>
    </w:p>
    <w:p w:rsidR="00102FD8" w:rsidRDefault="00102FD8">
      <w:pPr>
        <w:pStyle w:val="SHNormal"/>
      </w:pPr>
    </w:p>
    <w:p w:rsidR="00102FD8" w:rsidRDefault="00102FD8">
      <w:pPr>
        <w:pStyle w:val="SHNormal"/>
      </w:pPr>
    </w:p>
    <w:p w:rsidR="00102FD8" w:rsidRDefault="00102FD8">
      <w:pPr>
        <w:pStyle w:val="SHNormal"/>
        <w:sectPr w:rsidR="00102FD8">
          <w:pgSz w:w="11907" w:h="16839" w:code="9"/>
          <w:pgMar w:top="1417" w:right="1417" w:bottom="1417" w:left="1417" w:header="709" w:footer="709" w:gutter="0"/>
          <w:cols w:space="708"/>
          <w:docGrid w:linePitch="360"/>
        </w:sectPr>
      </w:pPr>
      <w:bookmarkStart w:id="336" w:name="_Ref322094759"/>
    </w:p>
    <w:p w:rsidR="00102FD8" w:rsidRDefault="00102FD8">
      <w:pPr>
        <w:pStyle w:val="SHScheduleHeading"/>
      </w:pPr>
      <w:bookmarkStart w:id="337" w:name="_Toc536773149"/>
      <w:bookmarkStart w:id="338" w:name="_Toc74209666"/>
      <w:bookmarkStart w:id="339" w:name="_Ref498963039"/>
      <w:bookmarkEnd w:id="336"/>
      <w:bookmarkEnd w:id="337"/>
      <w:bookmarkEnd w:id="338"/>
    </w:p>
    <w:p w:rsidR="00102FD8" w:rsidRDefault="00E258B2">
      <w:pPr>
        <w:pStyle w:val="SHScheduleSubHeading"/>
      </w:pPr>
      <w:bookmarkStart w:id="340" w:name="_Toc536773150"/>
      <w:bookmarkStart w:id="341" w:name="_Toc74209667"/>
      <w:bookmarkEnd w:id="339"/>
      <w:r>
        <w:t>Sustainability</w:t>
      </w:r>
      <w:r>
        <w:rPr>
          <w:rStyle w:val="FootnoteReference"/>
          <w:b/>
        </w:rPr>
        <w:footnoteReference w:id="125"/>
      </w:r>
      <w:bookmarkEnd w:id="340"/>
      <w:bookmarkEnd w:id="341"/>
    </w:p>
    <w:p w:rsidR="00102FD8" w:rsidRDefault="00E258B2">
      <w:pPr>
        <w:pStyle w:val="SHScheduleText1"/>
        <w:keepNext/>
        <w:rPr>
          <w:b/>
        </w:rPr>
      </w:pPr>
      <w:bookmarkStart w:id="342" w:name="_Ref322092820"/>
      <w:r>
        <w:rPr>
          <w:b/>
        </w:rPr>
        <w:t>Co-operation to improve Environmental Performance</w:t>
      </w:r>
    </w:p>
    <w:p w:rsidR="00102FD8" w:rsidRDefault="00E258B2">
      <w:pPr>
        <w:pStyle w:val="SHScheduleText2"/>
      </w:pPr>
      <w:r>
        <w:t>The Landlord and the Tenant confirm that they:</w:t>
      </w:r>
    </w:p>
    <w:p w:rsidR="00102FD8" w:rsidRDefault="00E258B2">
      <w:pPr>
        <w:pStyle w:val="SHScheduleText3"/>
      </w:pPr>
      <w:r>
        <w:t>wish to promote and improve the Environmental Performance of the Premises and the Building; and</w:t>
      </w:r>
    </w:p>
    <w:p w:rsidR="00102FD8" w:rsidRDefault="00E258B2">
      <w:pPr>
        <w:pStyle w:val="SHScheduleText3"/>
      </w:pPr>
      <w:r>
        <w:t>wish to co-operate with each other (without legal obligation) to identify appropriate strategies for the improvement of the Environmental Performance of the Premises and the Building.</w:t>
      </w:r>
    </w:p>
    <w:p w:rsidR="00102FD8" w:rsidRDefault="00E258B2">
      <w:pPr>
        <w:pStyle w:val="SHScheduleText1"/>
        <w:keepNext/>
      </w:pPr>
      <w:r>
        <w:rPr>
          <w:b/>
        </w:rPr>
        <w:t>Environmental forum</w:t>
      </w:r>
    </w:p>
    <w:p w:rsidR="00102FD8" w:rsidRDefault="00E258B2">
      <w:pPr>
        <w:pStyle w:val="SHScheduleText2"/>
      </w:pPr>
      <w:r>
        <w:t xml:space="preserve">The Landlord [may][must] provide an environmental forum (the </w:t>
      </w:r>
      <w:r>
        <w:rPr>
          <w:b/>
          <w:bCs/>
        </w:rPr>
        <w:t>“Forum”</w:t>
      </w:r>
      <w:r>
        <w:t>) that will meet on a regular basis to:</w:t>
      </w:r>
    </w:p>
    <w:p w:rsidR="00102FD8" w:rsidRDefault="00E258B2">
      <w:pPr>
        <w:pStyle w:val="SHScheduleText3"/>
      </w:pPr>
      <w:r>
        <w:t>consider the adequacy and improvement of data sharing on energy and water use, waste production and recycling;</w:t>
      </w:r>
    </w:p>
    <w:p w:rsidR="00102FD8" w:rsidRDefault="00E258B2">
      <w:pPr>
        <w:pStyle w:val="SHScheduleText3"/>
      </w:pPr>
      <w:r>
        <w:t>review the Environmental Performance of the Lettable Units and the Building;</w:t>
      </w:r>
    </w:p>
    <w:p w:rsidR="00102FD8" w:rsidRDefault="00E258B2">
      <w:pPr>
        <w:pStyle w:val="SHScheduleText3"/>
      </w:pPr>
      <w:r>
        <w:t>agree targets and strategies for a travel plan for travelling to and from the Building; and</w:t>
      </w:r>
    </w:p>
    <w:p w:rsidR="00102FD8" w:rsidRDefault="00E258B2">
      <w:pPr>
        <w:pStyle w:val="SHScheduleText3"/>
      </w:pPr>
      <w:r>
        <w:t>agree targets and strategies to improve the Environmental Performance of the Lettable Units and the Building.</w:t>
      </w:r>
    </w:p>
    <w:p w:rsidR="00102FD8" w:rsidRDefault="00E258B2">
      <w:pPr>
        <w:pStyle w:val="SHScheduleText2"/>
      </w:pPr>
      <w:r>
        <w:t>The Forum may take any form that affords an appropriate means of communication and exchange of views, whether by meeting in person or not.</w:t>
      </w:r>
    </w:p>
    <w:p w:rsidR="00102FD8" w:rsidRDefault="00E258B2">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rsidR="00102FD8" w:rsidRDefault="00E258B2">
      <w:pPr>
        <w:pStyle w:val="SHScheduleText2"/>
      </w:pPr>
      <w:r>
        <w:t>All tenants of the Building will be entitled to attend and take part in the Forum.</w:t>
      </w:r>
    </w:p>
    <w:p w:rsidR="00102FD8" w:rsidRDefault="00E258B2">
      <w:pPr>
        <w:pStyle w:val="SHScheduleText2"/>
      </w:pPr>
      <w:r>
        <w:t>[The Landlord and the Tenant may agree to allow third parties to participate in the Forum for a specified period or for a specified purpose.]</w:t>
      </w:r>
    </w:p>
    <w:p w:rsidR="00102FD8" w:rsidRDefault="00E258B2">
      <w:pPr>
        <w:pStyle w:val="SHScheduleText2"/>
      </w:pPr>
      <w:r>
        <w:t>[The Landlord will try to ensure that a representative of any managing agents appointed by the Landlord attends and participates in any Forum meetings or discussions of which appropriate advance notice has been given.]</w:t>
      </w:r>
    </w:p>
    <w:p w:rsidR="00102FD8" w:rsidRDefault="00E258B2">
      <w:pPr>
        <w:pStyle w:val="SHScheduleText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rsidR="00102FD8" w:rsidRDefault="00E258B2">
      <w:pPr>
        <w:pStyle w:val="SHScheduleText1"/>
        <w:keepNext/>
        <w:rPr>
          <w:b/>
        </w:rPr>
      </w:pPr>
      <w:bookmarkStart w:id="343" w:name="_Ref386188892"/>
      <w:r>
        <w:rPr>
          <w:b/>
        </w:rPr>
        <w:t>Data sharing</w:t>
      </w:r>
      <w:bookmarkEnd w:id="343"/>
    </w:p>
    <w:p w:rsidR="00102FD8" w:rsidRDefault="00E258B2">
      <w:pPr>
        <w:pStyle w:val="SHScheduleText2"/>
      </w:pPr>
      <w:r>
        <w:t xml:space="preserve">The Landlord and the Tenant will share the Environmental Performance data they hold relating to the Premises and the Building.  This data will be shared on a regular basis [not less frequently than quarterly] with each other, with any managing agents appointed by the </w:t>
      </w:r>
      <w:r>
        <w:lastRenderedPageBreak/>
        <w:t>Landlord and with any third party that the Landlord and the Tenant agree should receive the data.</w:t>
      </w:r>
    </w:p>
    <w:p w:rsidR="00102FD8" w:rsidRDefault="00E258B2">
      <w:pPr>
        <w:pStyle w:val="SHScheduleText2"/>
      </w:pPr>
      <w:r>
        <w:t>Unless they are under a statutory disclosure obligation, the Landlord and the Tenant must keep the data shared under this clause confidential.  They will use that data only for the purpose of:</w:t>
      </w:r>
    </w:p>
    <w:p w:rsidR="00102FD8" w:rsidRDefault="00E258B2">
      <w:pPr>
        <w:pStyle w:val="SHScheduleText3"/>
      </w:pPr>
      <w:r>
        <w:t>monitoring and improving the Environmental Performance of the Premises and the Building; and</w:t>
      </w:r>
    </w:p>
    <w:p w:rsidR="00102FD8" w:rsidRDefault="00E258B2">
      <w:pPr>
        <w:pStyle w:val="SHScheduleText3"/>
      </w:pPr>
      <w:r>
        <w:t>measuring the Environmental Performance of the Premises and the Building against any agreed targets.</w:t>
      </w:r>
    </w:p>
    <w:p w:rsidR="00102FD8" w:rsidRDefault="00E258B2">
      <w:pPr>
        <w:pStyle w:val="SHScheduleText2"/>
      </w:pPr>
      <w:r>
        <w:t>Nothing in this paragraph </w:t>
      </w:r>
      <w:r>
        <w:fldChar w:fldCharType="begin"/>
      </w:r>
      <w:r>
        <w:instrText xml:space="preserve"> REF _Ref386188892 \r \h  \* MERGEFORMAT </w:instrText>
      </w:r>
      <w:r>
        <w:fldChar w:fldCharType="separate"/>
      </w:r>
      <w:r w:rsidRPr="00E258B2">
        <w:rPr>
          <w:b/>
          <w:bCs/>
        </w:rPr>
        <w:t>3</w:t>
      </w:r>
      <w:r>
        <w:fldChar w:fldCharType="end"/>
      </w:r>
      <w:r>
        <w:t xml:space="preserve"> will oblige the Landlord to disclose to the Tenant Environmental Performance data received from any other tenants or occupiers of the Building.</w:t>
      </w:r>
    </w:p>
    <w:p w:rsidR="00102FD8" w:rsidRDefault="00E258B2">
      <w:pPr>
        <w:pStyle w:val="SHScheduleText2"/>
      </w:pPr>
      <w:r>
        <w:t>The Landlord will not disclose Environmental Performance data provided by the Tenant to any other tenants or occupiers of the Building.</w:t>
      </w:r>
    </w:p>
    <w:p w:rsidR="00102FD8" w:rsidRDefault="00E258B2">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Pr="00E258B2">
        <w:rPr>
          <w:b/>
          <w:bCs/>
        </w:rPr>
        <w:t>3</w:t>
      </w:r>
      <w:r>
        <w:fldChar w:fldCharType="end"/>
      </w:r>
      <w:r>
        <w:t>.</w:t>
      </w:r>
    </w:p>
    <w:p w:rsidR="00102FD8" w:rsidRDefault="00E258B2">
      <w:pPr>
        <w:pStyle w:val="SHScheduleText1"/>
        <w:keepNext/>
        <w:rPr>
          <w:b/>
        </w:rPr>
      </w:pPr>
      <w:r>
        <w:rPr>
          <w:b/>
        </w:rPr>
        <w:t>Alterations</w:t>
      </w:r>
    </w:p>
    <w:p w:rsidR="00102FD8" w:rsidRDefault="00E258B2">
      <w:pPr>
        <w:pStyle w:val="SHScheduleText2"/>
      </w:pPr>
      <w:r>
        <w:t>Both the Landlord and the Tenant will take into consideration any impact on the Environmental Performance of the Premises and the Building from any proposed works to or at the Premises[ or the Building].</w:t>
      </w:r>
    </w:p>
    <w:p w:rsidR="00102FD8" w:rsidRDefault="00E258B2">
      <w:pPr>
        <w:pStyle w:val="SHScheduleText2"/>
      </w:pPr>
      <w:r>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26"/>
      </w:r>
      <w:r>
        <w:t>].</w:t>
      </w:r>
    </w:p>
    <w:p w:rsidR="00102FD8" w:rsidRDefault="00102FD8">
      <w:pPr>
        <w:pStyle w:val="SHNormal"/>
      </w:pPr>
    </w:p>
    <w:p w:rsidR="00102FD8" w:rsidRDefault="00102FD8">
      <w:pPr>
        <w:pStyle w:val="SHNormal"/>
      </w:pPr>
    </w:p>
    <w:p w:rsidR="00102FD8" w:rsidRDefault="00102FD8">
      <w:pPr>
        <w:pStyle w:val="SHNormal"/>
        <w:sectPr w:rsidR="00102FD8">
          <w:pgSz w:w="11907" w:h="16839" w:code="9"/>
          <w:pgMar w:top="1417" w:right="1417" w:bottom="1417" w:left="1417" w:header="709" w:footer="709" w:gutter="0"/>
          <w:cols w:space="708"/>
          <w:docGrid w:linePitch="360"/>
        </w:sectPr>
      </w:pPr>
    </w:p>
    <w:p w:rsidR="00102FD8" w:rsidRDefault="00102FD8">
      <w:pPr>
        <w:pStyle w:val="SHScheduleHeading"/>
      </w:pPr>
      <w:bookmarkStart w:id="344" w:name="_Toc536773151"/>
      <w:bookmarkStart w:id="345" w:name="_Toc74209668"/>
      <w:bookmarkStart w:id="346" w:name="_Ref498963698"/>
      <w:bookmarkEnd w:id="344"/>
      <w:bookmarkEnd w:id="345"/>
    </w:p>
    <w:p w:rsidR="00102FD8" w:rsidRDefault="00E258B2">
      <w:pPr>
        <w:pStyle w:val="SHScheduleSubHeading"/>
      </w:pPr>
      <w:bookmarkStart w:id="347" w:name="_Toc536773152"/>
      <w:bookmarkStart w:id="348" w:name="_Toc74209669"/>
      <w:bookmarkEnd w:id="346"/>
      <w:r>
        <w:t>Underletting</w:t>
      </w:r>
      <w:bookmarkEnd w:id="347"/>
      <w:bookmarkEnd w:id="348"/>
    </w:p>
    <w:p w:rsidR="00102FD8" w:rsidRDefault="00E258B2">
      <w:pPr>
        <w:pStyle w:val="SHScheduleText1"/>
        <w:keepNext/>
        <w:rPr>
          <w:b/>
        </w:rPr>
      </w:pPr>
      <w:bookmarkStart w:id="349" w:name="_Ref322356894"/>
      <w:bookmarkEnd w:id="342"/>
      <w:r>
        <w:rPr>
          <w:b/>
        </w:rPr>
        <w:t>Defined terms</w:t>
      </w:r>
      <w:bookmarkEnd w:id="349"/>
    </w:p>
    <w:p w:rsidR="00102FD8" w:rsidRDefault="00E258B2">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102FD8" w:rsidRDefault="00E258B2">
      <w:pPr>
        <w:pStyle w:val="SHNormal"/>
        <w:keepNext/>
        <w:rPr>
          <w:b/>
        </w:rPr>
      </w:pPr>
      <w:r>
        <w:rPr>
          <w:b/>
        </w:rPr>
        <w:t>“Approved Underlease”</w:t>
      </w:r>
    </w:p>
    <w:p w:rsidR="00102FD8" w:rsidRDefault="00E258B2">
      <w:pPr>
        <w:pStyle w:val="SHParagraph1"/>
      </w:pPr>
      <w:r>
        <w:t>an underlease approved by the Landlord and, subject to any variations agreed by the Landlord in its absolute discretion:</w:t>
      </w:r>
    </w:p>
    <w:p w:rsidR="00102FD8" w:rsidRDefault="00E258B2">
      <w:pPr>
        <w:pStyle w:val="SHDefinitiona"/>
        <w:numPr>
          <w:ilvl w:val="0"/>
          <w:numId w:val="50"/>
        </w:numPr>
      </w:pPr>
      <w:r>
        <w:t>granted without any premium being received by the Tenant;</w:t>
      </w:r>
    </w:p>
    <w:p w:rsidR="00102FD8" w:rsidRDefault="00E258B2">
      <w:pPr>
        <w:pStyle w:val="SHDefinitiona"/>
      </w:pPr>
      <w:r>
        <w:t>reserving a market rent, taking into account the terms of the underletting;</w:t>
      </w:r>
    </w:p>
    <w:p w:rsidR="00102FD8" w:rsidRDefault="00E258B2">
      <w:pPr>
        <w:pStyle w:val="SHDefinitiona"/>
      </w:pPr>
      <w:r>
        <w:t>[for a term of not less than [NUMBER] years calculated from the date on which the underlease is completed;]</w:t>
      </w:r>
    </w:p>
    <w:p w:rsidR="00102FD8" w:rsidRDefault="00E258B2">
      <w:pPr>
        <w:pStyle w:val="SHDefinitiona"/>
      </w:pPr>
      <w:r>
        <w:t>lawfully excluded from the security of tenure provisions of the 1954 Act [if it creates an underletting of a Permitted Part];</w:t>
      </w:r>
    </w:p>
    <w:p w:rsidR="00102FD8" w:rsidRDefault="00E258B2">
      <w:pPr>
        <w:pStyle w:val="SHDefinitiona"/>
      </w:pPr>
      <w:r>
        <w:t>containing provisions:</w:t>
      </w:r>
    </w:p>
    <w:p w:rsidR="00102FD8" w:rsidRDefault="00E258B2">
      <w:pPr>
        <w:pStyle w:val="SHDefinitioni"/>
      </w:pPr>
      <w:r>
        <w:t>requiring the Undertenant to pay as additional rent the whole or, in the case of an Underlease of a Permitted Part, a due proportion, of the Insurance Rent, Service Charge and other sums, excluding the Main Rent, payable by the Tenant under this Lease;</w:t>
      </w:r>
    </w:p>
    <w:p w:rsidR="00102FD8" w:rsidRDefault="00E258B2">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27"/>
      </w:r>
    </w:p>
    <w:p w:rsidR="00102FD8" w:rsidRDefault="00E258B2">
      <w:pPr>
        <w:pStyle w:val="SHDefinitioni"/>
      </w:pPr>
      <w:r>
        <w:t>for change of use and alterations corresponding to those in this Lease;</w:t>
      </w:r>
    </w:p>
    <w:p w:rsidR="00102FD8" w:rsidRDefault="00E258B2">
      <w:pPr>
        <w:pStyle w:val="SHDefinitiona"/>
      </w:pPr>
      <w:r>
        <w:t>containing a covenant by the Undertenant not to assign the whole of the Underlet Premises without the prior written consent</w:t>
      </w:r>
      <w:r>
        <w:rPr>
          <w:rStyle w:val="FootnoteReference"/>
        </w:rPr>
        <w:footnoteReference w:id="128"/>
      </w:r>
      <w:r>
        <w:t xml:space="preserve"> of the Landlord and the Tenant on terms corresponding to those in this Lease and a covenant not to assign part only of the Underlet Premises;</w:t>
      </w:r>
    </w:p>
    <w:p w:rsidR="00102FD8" w:rsidRDefault="00E258B2">
      <w:pPr>
        <w:pStyle w:val="SHDefinitiona"/>
      </w:pPr>
      <w:bookmarkStart w:id="350" w:name="_Ref409511632"/>
      <w:r>
        <w:t>[containing a covenant by the Undertenant not to create any Sub-Underlease of the whole or any part of the Underlet Premises] OR [containing a covenant by the Undertenant not to create any Sub-Underlease of the whole of the Underlet Premises without the prior written consent of the Landlord and the Tenant and a covenant by the Undertenant not to create any 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29"/>
      </w:r>
      <w:bookmarkEnd w:id="350"/>
    </w:p>
    <w:p w:rsidR="00102FD8" w:rsidRDefault="00E258B2">
      <w:pPr>
        <w:pStyle w:val="SHDefinitiona"/>
      </w:pPr>
      <w:r>
        <w:t>[</w:t>
      </w:r>
      <w:bookmarkStart w:id="351" w:name="_Ref535238761"/>
      <w:bookmarkStart w:id="352" w:name="_Ref409511619"/>
      <w:r>
        <w:t>containing provisions requiring any Sub-Underlease to contain:</w:t>
      </w:r>
      <w:bookmarkEnd w:id="351"/>
    </w:p>
    <w:p w:rsidR="00102FD8" w:rsidRDefault="00E258B2">
      <w:pPr>
        <w:pStyle w:val="SHDefinitioni"/>
      </w:pPr>
      <w:r>
        <w:t>a valid agreement to exclude the security of tenure provisions of the 1954 Act;</w:t>
      </w:r>
    </w:p>
    <w:p w:rsidR="00102FD8" w:rsidRDefault="00E258B2">
      <w:pPr>
        <w:pStyle w:val="SHDefinitioni"/>
      </w:pPr>
      <w:r>
        <w:lastRenderedPageBreak/>
        <w:t>obligations by the Sub-Undertenant not to assign the whole of the Sub-Underlet Premises without the prior written consent of the Landlord, the Tenant and the Undertenant and not to assign part of the Sub-Underlet Premises;</w:t>
      </w:r>
      <w:bookmarkEnd w:id="352"/>
    </w:p>
    <w:p w:rsidR="00102FD8" w:rsidRDefault="00E258B2">
      <w:pPr>
        <w:pStyle w:val="SHDefinitioni"/>
      </w:pPr>
      <w:r>
        <w:t>an absolute prohibition on the creation of further underleases of whole or part [except where the Sub-Underlease is of the whole of the Premises when the Sub-Underlease may contain provisions permitting the creation of one further underlease of whole with the prior consent of the Landlord, the Tenant and the Undertenant but with the additional provision that no underleases of whole or part will be created out of that further underlease];]</w:t>
      </w:r>
    </w:p>
    <w:p w:rsidR="00102FD8" w:rsidRDefault="00E258B2">
      <w:pPr>
        <w:pStyle w:val="SHDefinitiona"/>
      </w:pPr>
      <w:r>
        <w:t>if the Underlease is excluded from the security of tenure provisions of the 1954 Act, containing any other provisions that are reasonable in the context of the terms of this Lease and the nature of the proposed Underlease; and</w:t>
      </w:r>
    </w:p>
    <w:p w:rsidR="00102FD8" w:rsidRDefault="00E258B2">
      <w:pPr>
        <w:pStyle w:val="SHDefinitiona"/>
      </w:pPr>
      <w:r>
        <w:t>if the Underlease is not excluded from the security of tenure provisions of the 1954 Act, containing other provisions corresponding with those in this Lease;</w:t>
      </w:r>
    </w:p>
    <w:p w:rsidR="00102FD8" w:rsidRDefault="00E258B2">
      <w:pPr>
        <w:pStyle w:val="SHNormal"/>
        <w:keepNext/>
      </w:pPr>
      <w:r>
        <w:rPr>
          <w:b/>
        </w:rPr>
        <w:t>“Approved Undertenant”</w:t>
      </w:r>
      <w:r>
        <w:rPr>
          <w:rStyle w:val="FootnoteReference"/>
        </w:rPr>
        <w:footnoteReference w:id="130"/>
      </w:r>
    </w:p>
    <w:p w:rsidR="00102FD8" w:rsidRDefault="00E258B2">
      <w:pPr>
        <w:pStyle w:val="SHParagraph1"/>
      </w:pPr>
      <w:r>
        <w:t>a person approved by the Landlord and who has entered into a direct deed with the Landlord agreeing:</w:t>
      </w:r>
    </w:p>
    <w:p w:rsidR="00102FD8" w:rsidRDefault="00E258B2">
      <w:pPr>
        <w:pStyle w:val="SHDefinitiona"/>
        <w:numPr>
          <w:ilvl w:val="0"/>
          <w:numId w:val="51"/>
        </w:numPr>
      </w:pPr>
      <w:r>
        <w:t>to comply with the terms of the Approved Underlease; and</w:t>
      </w:r>
    </w:p>
    <w:p w:rsidR="00102FD8" w:rsidRDefault="00E258B2">
      <w:pPr>
        <w:pStyle w:val="SHDefinitiona"/>
      </w:pPr>
      <w:r>
        <w:t>to procure that any proposed assignee of the Underlet Premises enters into a direct deed in the same terms as set out in this definition of Approved Undertenant;</w:t>
      </w:r>
    </w:p>
    <w:p w:rsidR="00102FD8" w:rsidRDefault="00E258B2">
      <w:pPr>
        <w:pStyle w:val="SHNormal"/>
        <w:keepNext/>
      </w:pPr>
      <w:r>
        <w:t>[</w:t>
      </w:r>
      <w:r>
        <w:rPr>
          <w:b/>
        </w:rPr>
        <w:t>“Permitted Part”</w:t>
      </w:r>
    </w:p>
    <w:p w:rsidR="00102FD8" w:rsidRDefault="00E258B2">
      <w:pPr>
        <w:pStyle w:val="SHParagraph1"/>
      </w:pPr>
      <w:r>
        <w:t>any part of the Premises that the Landlord approves;]</w:t>
      </w:r>
    </w:p>
    <w:p w:rsidR="00102FD8" w:rsidRDefault="00E258B2">
      <w:pPr>
        <w:pStyle w:val="SHNormal"/>
        <w:keepNext/>
        <w:rPr>
          <w:b/>
        </w:rPr>
      </w:pPr>
      <w:r>
        <w:rPr>
          <w:b/>
        </w:rPr>
        <w:t>“Sub-Underlease”</w:t>
      </w:r>
    </w:p>
    <w:p w:rsidR="00102FD8" w:rsidRDefault="00E258B2">
      <w:pPr>
        <w:pStyle w:val="SHParagraph1"/>
      </w:pPr>
      <w:r>
        <w:t>any sub-underlease created out of an Underlease;</w:t>
      </w:r>
    </w:p>
    <w:p w:rsidR="00102FD8" w:rsidRDefault="00E258B2">
      <w:pPr>
        <w:pStyle w:val="SHNormal"/>
        <w:keepNext/>
        <w:rPr>
          <w:b/>
        </w:rPr>
      </w:pPr>
      <w:r>
        <w:rPr>
          <w:b/>
        </w:rPr>
        <w:t>“Sub-Underlet Premises”</w:t>
      </w:r>
    </w:p>
    <w:p w:rsidR="00102FD8" w:rsidRDefault="00E258B2">
      <w:pPr>
        <w:pStyle w:val="SHParagraph1"/>
      </w:pPr>
      <w:r>
        <w:t>the premises let by a Sub-Underlease;</w:t>
      </w:r>
    </w:p>
    <w:p w:rsidR="00102FD8" w:rsidRDefault="00E258B2">
      <w:pPr>
        <w:pStyle w:val="SHNormal"/>
        <w:keepNext/>
        <w:rPr>
          <w:b/>
        </w:rPr>
      </w:pPr>
      <w:r>
        <w:rPr>
          <w:b/>
        </w:rPr>
        <w:t>“Sub-Undertenant”</w:t>
      </w:r>
    </w:p>
    <w:p w:rsidR="00102FD8" w:rsidRDefault="00E258B2">
      <w:pPr>
        <w:pStyle w:val="SHParagraph1"/>
      </w:pPr>
      <w:r>
        <w:t>any tenant under a Sub-Underlease;</w:t>
      </w:r>
    </w:p>
    <w:p w:rsidR="00102FD8" w:rsidRDefault="00E258B2">
      <w:pPr>
        <w:pStyle w:val="SHNormal"/>
        <w:keepNext/>
        <w:rPr>
          <w:b/>
        </w:rPr>
      </w:pPr>
      <w:r>
        <w:rPr>
          <w:b/>
        </w:rPr>
        <w:t>“Underlease”</w:t>
      </w:r>
    </w:p>
    <w:p w:rsidR="00102FD8" w:rsidRDefault="00E258B2">
      <w:pPr>
        <w:pStyle w:val="SHParagraph1"/>
      </w:pPr>
      <w:r>
        <w:t>the underlease granted following the approval of the Approved Underlease;</w:t>
      </w:r>
    </w:p>
    <w:p w:rsidR="00102FD8" w:rsidRDefault="00E258B2">
      <w:pPr>
        <w:pStyle w:val="SHNormal"/>
        <w:keepNext/>
        <w:rPr>
          <w:b/>
        </w:rPr>
      </w:pPr>
      <w:r>
        <w:rPr>
          <w:b/>
        </w:rPr>
        <w:t>“Underlet Premises”</w:t>
      </w:r>
    </w:p>
    <w:p w:rsidR="00102FD8" w:rsidRDefault="00E258B2">
      <w:pPr>
        <w:pStyle w:val="SHParagraph1"/>
      </w:pPr>
      <w:r>
        <w:t>the premises let by an Underlease; and</w:t>
      </w:r>
    </w:p>
    <w:p w:rsidR="00102FD8" w:rsidRDefault="00E258B2">
      <w:pPr>
        <w:pStyle w:val="SHNormal"/>
        <w:keepNext/>
        <w:rPr>
          <w:b/>
        </w:rPr>
      </w:pPr>
      <w:r>
        <w:rPr>
          <w:b/>
        </w:rPr>
        <w:t>“Undertenant”</w:t>
      </w:r>
    </w:p>
    <w:p w:rsidR="00102FD8" w:rsidRDefault="00E258B2">
      <w:pPr>
        <w:pStyle w:val="SHParagraph1"/>
      </w:pPr>
      <w:r>
        <w:t>the Approved Undertenant to whom the Tenant grants an Underlease.</w:t>
      </w:r>
    </w:p>
    <w:p w:rsidR="00102FD8" w:rsidRDefault="00E258B2">
      <w:pPr>
        <w:pStyle w:val="SHScheduleText1"/>
        <w:keepNext/>
        <w:rPr>
          <w:b/>
        </w:rPr>
      </w:pPr>
      <w:r>
        <w:rPr>
          <w:b/>
        </w:rPr>
        <w:lastRenderedPageBreak/>
        <w:t>Right to underlet</w:t>
      </w:r>
    </w:p>
    <w:p w:rsidR="00102FD8" w:rsidRDefault="00E258B2">
      <w:pPr>
        <w:pStyle w:val="SHScheduleText2"/>
      </w:pPr>
      <w:r>
        <w:t>[Subject to paragraph </w:t>
      </w:r>
      <w:r>
        <w:fldChar w:fldCharType="begin"/>
      </w:r>
      <w:r>
        <w:rPr>
          <w:b/>
          <w:bCs/>
        </w:rPr>
        <w:instrText xml:space="preserve"> REF _Ref488911314 \n \h </w:instrText>
      </w:r>
      <w:r>
        <w:fldChar w:fldCharType="separate"/>
      </w:r>
      <w:r>
        <w:rPr>
          <w:b/>
          <w:bCs/>
        </w:rPr>
        <w:t>2.3</w:t>
      </w:r>
      <w:r>
        <w:fldChar w:fldCharType="end"/>
      </w:r>
      <w:r>
        <w:t>, the][The] Tenant may, with the Landlord’s consent, underlet the whole of the Premises [or the whole of a Permitted Part] by an Approved Underlease to an Approved Undertenant.</w:t>
      </w:r>
    </w:p>
    <w:p w:rsidR="00102FD8" w:rsidRDefault="00E258B2">
      <w:pPr>
        <w:pStyle w:val="SHScheduleText2"/>
      </w:pPr>
      <w:r>
        <w:t>If the Landlord requires, the Landlord’s consent may be conditional on the Approved Undertenant providing a guarantor (approved by the Landlord) to guarantee to the Landlord the Approved Undertenant’s compliance with its obligations in the Approved Underlease [in substantially the terms set out in clause </w:t>
      </w:r>
      <w:r>
        <w:fldChar w:fldCharType="begin"/>
      </w:r>
      <w:r>
        <w:instrText xml:space="preserve"> REF _Ref322091114 \n \h </w:instrText>
      </w:r>
      <w:r>
        <w:fldChar w:fldCharType="separate"/>
      </w:r>
      <w:r>
        <w:t>7</w:t>
      </w:r>
      <w:r>
        <w:fldChar w:fldCharType="end"/>
      </w:r>
      <w:r>
        <w:t>][in a form that the Landlord requires].</w:t>
      </w:r>
    </w:p>
    <w:p w:rsidR="00102FD8" w:rsidRDefault="00E258B2">
      <w:pPr>
        <w:pStyle w:val="SHScheduleText2"/>
      </w:pPr>
      <w:r>
        <w:t>[</w:t>
      </w:r>
      <w:bookmarkStart w:id="353" w:name="_Ref488911314"/>
      <w:r>
        <w:t>The grant of an Underlease [or a Sub-Underlease] must not result in the Premises being divided into more than [NUMBER] self-contained units of occupation, taking into account any existing Underleases [or Sub-Underleases].</w:t>
      </w:r>
      <w:bookmarkEnd w:id="353"/>
      <w:r>
        <w:t>]</w:t>
      </w:r>
    </w:p>
    <w:p w:rsidR="00102FD8" w:rsidRDefault="00E258B2">
      <w:pPr>
        <w:pStyle w:val="SHScheduleText1"/>
        <w:keepNext/>
        <w:rPr>
          <w:b/>
        </w:rPr>
      </w:pPr>
      <w:r>
        <w:rPr>
          <w:b/>
        </w:rPr>
        <w:t>Obligations in relation to underleases</w:t>
      </w:r>
    </w:p>
    <w:p w:rsidR="00102FD8" w:rsidRDefault="00E258B2">
      <w:pPr>
        <w:pStyle w:val="SHScheduleText2"/>
      </w:pPr>
      <w:r>
        <w:t>The Tenant must not waive any material breach by an Undertenant of any terms of its Underlease [or by a Sub-Undertenant of any terms of its Sub-Underlease].</w:t>
      </w:r>
    </w:p>
    <w:p w:rsidR="00102FD8" w:rsidRDefault="00E258B2">
      <w:pPr>
        <w:pStyle w:val="SHScheduleText2"/>
      </w:pPr>
      <w:r>
        <w:t>The Tenant must not reduce, defer, accelerate or commute any rent payable under any Underlease.</w:t>
      </w:r>
    </w:p>
    <w:p w:rsidR="00102FD8" w:rsidRDefault="00E258B2">
      <w:pPr>
        <w:pStyle w:val="SHScheduleText2"/>
      </w:pPr>
      <w:r>
        <w:t>On any review of the rent payable under any Underlease, the Tenant must:</w:t>
      </w:r>
    </w:p>
    <w:p w:rsidR="00102FD8" w:rsidRDefault="00E258B2">
      <w:pPr>
        <w:pStyle w:val="SHScheduleText3"/>
      </w:pPr>
      <w:r>
        <w:t>review the rent payable under the Underlease in compliance with its terms;</w:t>
      </w:r>
    </w:p>
    <w:p w:rsidR="00102FD8" w:rsidRDefault="00E258B2">
      <w:pPr>
        <w:pStyle w:val="SHScheduleText3"/>
      </w:pPr>
      <w:r>
        <w:t>not agree the reviewed rent (or the appointment of any third party to decide it) without the Landlord’s approval;</w:t>
      </w:r>
    </w:p>
    <w:p w:rsidR="00102FD8" w:rsidRDefault="00E258B2">
      <w:pPr>
        <w:pStyle w:val="SHScheduleText3"/>
      </w:pPr>
      <w:r>
        <w:t>include in the Tenant’s representations to any third party any representations that the Landlord may require; and</w:t>
      </w:r>
    </w:p>
    <w:p w:rsidR="00102FD8" w:rsidRDefault="00E258B2">
      <w:pPr>
        <w:pStyle w:val="SHScheduleText3"/>
      </w:pPr>
      <w:r>
        <w:t>notify the Landlord what the reviewed rent is within two weeks of its agreement or resolution by a third party.</w:t>
      </w:r>
    </w:p>
    <w:p w:rsidR="00102FD8" w:rsidRDefault="00E258B2">
      <w:pPr>
        <w:pStyle w:val="SHScheduleText2"/>
      </w:pPr>
      <w:r>
        <w:t>The Tenant must not vary the terms or accept any surrender of any Underlease without the Landlord’s approval.</w:t>
      </w:r>
    </w:p>
    <w:p w:rsidR="00102FD8" w:rsidRDefault="00102FD8">
      <w:pPr>
        <w:pStyle w:val="SHNormal"/>
      </w:pPr>
    </w:p>
    <w:p w:rsidR="00102FD8" w:rsidRDefault="00102FD8">
      <w:pPr>
        <w:pStyle w:val="SHNormal"/>
      </w:pPr>
    </w:p>
    <w:p w:rsidR="00102FD8" w:rsidRDefault="00102FD8">
      <w:pPr>
        <w:pStyle w:val="SHNormal"/>
        <w:sectPr w:rsidR="00102FD8">
          <w:pgSz w:w="11907" w:h="16839" w:code="9"/>
          <w:pgMar w:top="1417" w:right="1417" w:bottom="1417" w:left="1417" w:header="709" w:footer="709" w:gutter="0"/>
          <w:cols w:space="708"/>
          <w:docGrid w:linePitch="360"/>
        </w:sectPr>
      </w:pPr>
    </w:p>
    <w:p w:rsidR="00102FD8" w:rsidRDefault="00102FD8">
      <w:pPr>
        <w:pStyle w:val="SHScheduleHeading"/>
      </w:pPr>
      <w:bookmarkStart w:id="354" w:name="_Toc536773157"/>
      <w:bookmarkStart w:id="355" w:name="_Toc74209670"/>
      <w:bookmarkStart w:id="356" w:name="_Ref498960630"/>
      <w:bookmarkEnd w:id="354"/>
      <w:bookmarkEnd w:id="355"/>
    </w:p>
    <w:p w:rsidR="00102FD8" w:rsidRDefault="00E258B2">
      <w:pPr>
        <w:pStyle w:val="SHScheduleSubHeading"/>
      </w:pPr>
      <w:bookmarkStart w:id="357" w:name="_Toc536773158"/>
      <w:bookmarkStart w:id="358" w:name="_Toc74209671"/>
      <w:bookmarkEnd w:id="356"/>
      <w:r>
        <w:t>Additional User Provisions</w:t>
      </w:r>
      <w:bookmarkEnd w:id="357"/>
      <w:bookmarkEnd w:id="358"/>
    </w:p>
    <w:p w:rsidR="00102FD8" w:rsidRDefault="00E258B2">
      <w:pPr>
        <w:pStyle w:val="SHPart"/>
      </w:pPr>
      <w:bookmarkStart w:id="359" w:name="_Ref384807880"/>
      <w:bookmarkStart w:id="360" w:name="_Toc536773159"/>
      <w:bookmarkStart w:id="361" w:name="_Toc74209672"/>
      <w:r>
        <w:t xml:space="preserve">: </w:t>
      </w:r>
      <w:bookmarkStart w:id="362" w:name="_Ref499016436"/>
      <w:r>
        <w:t>User provisions</w:t>
      </w:r>
      <w:bookmarkEnd w:id="359"/>
      <w:bookmarkEnd w:id="360"/>
      <w:bookmarkEnd w:id="362"/>
      <w:bookmarkEnd w:id="361"/>
    </w:p>
    <w:p w:rsidR="00102FD8" w:rsidRDefault="00E258B2">
      <w:pPr>
        <w:pStyle w:val="SHScheduleText1"/>
        <w:keepNext/>
      </w:pPr>
      <w:r>
        <w:rPr>
          <w:b/>
        </w:rPr>
        <w:t>Restrictions on use</w:t>
      </w:r>
      <w:r>
        <w:rPr>
          <w:rStyle w:val="FootnoteReference"/>
        </w:rPr>
        <w:footnoteReference w:id="131"/>
      </w:r>
    </w:p>
    <w:p w:rsidR="00102FD8" w:rsidRDefault="00E258B2">
      <w:pPr>
        <w:pStyle w:val="SHScheduleText2"/>
      </w:pPr>
      <w:bookmarkStart w:id="363" w:name="_Ref384807320"/>
      <w:r>
        <w:t>The Tenant must not use the Premises for any use involving the sale of hot or cold food for consumption off the Premises[ except where ancillary to a high quality non Fast-Food Restaurant].</w:t>
      </w:r>
      <w:r>
        <w:rPr>
          <w:rStyle w:val="FootnoteReference"/>
        </w:rPr>
        <w:footnoteReference w:id="132"/>
      </w:r>
      <w:bookmarkEnd w:id="363"/>
    </w:p>
    <w:p w:rsidR="00102FD8" w:rsidRDefault="00E258B2">
      <w:pPr>
        <w:pStyle w:val="SHScheduleText2"/>
      </w:pPr>
      <w:bookmarkStart w:id="364" w:name="_Ref384807336"/>
      <w:r>
        <w:t>The Tenant must not use the Premises as a Fast-Food Restaurant other than as a sandwich bar or coffee shop fitted out to a high quality of presentation.</w:t>
      </w:r>
      <w:r>
        <w:rPr>
          <w:rStyle w:val="FootnoteReference"/>
        </w:rPr>
        <w:footnoteReference w:id="133"/>
      </w:r>
      <w:bookmarkEnd w:id="364"/>
    </w:p>
    <w:p w:rsidR="00102FD8" w:rsidRDefault="00E258B2">
      <w:pPr>
        <w:pStyle w:val="SHScheduleText2"/>
      </w:pPr>
      <w:bookmarkStart w:id="365" w:name="_Ref384807344"/>
      <w:r>
        <w:t>The Tenant must not use the Premises otherwise than as a restaurant that has a quality of food, service, ambience and fit-out that creates a high-class restaurant that, in any event:</w:t>
      </w:r>
      <w:bookmarkEnd w:id="365"/>
    </w:p>
    <w:p w:rsidR="00102FD8" w:rsidRDefault="00E258B2">
      <w:pPr>
        <w:pStyle w:val="SHScheduleText3"/>
      </w:pPr>
      <w:r>
        <w:t>does not allow the sale of food and drink for consumption off the Premises;</w:t>
      </w:r>
    </w:p>
    <w:p w:rsidR="00102FD8" w:rsidRDefault="00E258B2">
      <w:pPr>
        <w:pStyle w:val="SHScheduleText3"/>
      </w:pPr>
      <w:r>
        <w:t>only serves customers seated at tables; and</w:t>
      </w:r>
    </w:p>
    <w:p w:rsidR="00102FD8" w:rsidRDefault="00E258B2">
      <w:pPr>
        <w:pStyle w:val="SHScheduleText3"/>
      </w:pPr>
      <w:r>
        <w:t>discourages table of more than [10] diners unless accommodated in a private dining room separate from the main restaurant.</w:t>
      </w:r>
      <w:r>
        <w:rPr>
          <w:rStyle w:val="FootnoteReference"/>
        </w:rPr>
        <w:footnoteReference w:id="134"/>
      </w:r>
    </w:p>
    <w:p w:rsidR="00102FD8" w:rsidRDefault="00E258B2">
      <w:pPr>
        <w:pStyle w:val="SHScheduleText2"/>
      </w:pPr>
      <w:r>
        <w:t>[</w:t>
      </w:r>
      <w:bookmarkStart w:id="366" w:name="_Ref384807868"/>
      <w:r>
        <w:t>The Tenant must not use the Premises for any gambling or betting transaction within the meaning of the Gambling Act 2005 other than in connection with the use of not more than [three] licensed amusement or gaming machines.</w:t>
      </w:r>
      <w:r>
        <w:rPr>
          <w:rStyle w:val="FootnoteReference"/>
        </w:rPr>
        <w:footnoteReference w:id="135"/>
      </w:r>
      <w:bookmarkEnd w:id="366"/>
      <w:r>
        <w:t>]</w:t>
      </w:r>
    </w:p>
    <w:p w:rsidR="00102FD8" w:rsidRDefault="00E258B2">
      <w:pPr>
        <w:pStyle w:val="SHScheduleText2"/>
      </w:pPr>
      <w:r>
        <w:t>[The Tenant must not use the Premises for sale of alcohol for consumption off the Premises [other than in any Seating Area].</w:t>
      </w:r>
      <w:r>
        <w:rPr>
          <w:rStyle w:val="FootnoteReference"/>
        </w:rPr>
        <w:footnoteReference w:id="136"/>
      </w:r>
      <w:r>
        <w:t>]</w:t>
      </w:r>
    </w:p>
    <w:p w:rsidR="00102FD8" w:rsidRDefault="00E258B2">
      <w:pPr>
        <w:pStyle w:val="SHScheduleText2"/>
      </w:pPr>
      <w:bookmarkStart w:id="367" w:name="_Ref360458897"/>
      <w:r>
        <w:t>The Tenant must not place any tables, chairs or other furniture or equipment on the pavements, malls or other areas outside the Premises or allow customers to take drinks or food onto those areas[, in each case other than the Seating Area].</w:t>
      </w:r>
      <w:bookmarkEnd w:id="367"/>
    </w:p>
    <w:p w:rsidR="00102FD8" w:rsidRDefault="00E258B2">
      <w:pPr>
        <w:pStyle w:val="SHScheduleText2"/>
      </w:pPr>
      <w:r>
        <w:t>The Tenant must not allow odours from the business carried on at the Premises to enter any other parts of the Building or any adjoining premises.</w:t>
      </w:r>
    </w:p>
    <w:p w:rsidR="00102FD8" w:rsidRDefault="00E258B2">
      <w:pPr>
        <w:pStyle w:val="SHScheduleText2"/>
      </w:pPr>
      <w:r>
        <w:t>The Tenant must not solicit for customers outside the Premises.</w:t>
      </w:r>
    </w:p>
    <w:p w:rsidR="00102FD8" w:rsidRDefault="00E258B2">
      <w:pPr>
        <w:pStyle w:val="SHScheduleText2"/>
      </w:pPr>
      <w:r>
        <w:t>The Tenant must not allow staff or customers to smoke [or to use electronic cigarettes] on the Premises [or in any Seating Area].</w:t>
      </w:r>
      <w:r>
        <w:rPr>
          <w:rStyle w:val="FootnoteReference"/>
        </w:rPr>
        <w:footnoteReference w:id="137"/>
      </w:r>
    </w:p>
    <w:p w:rsidR="00102FD8" w:rsidRDefault="00E258B2">
      <w:pPr>
        <w:pStyle w:val="SHScheduleText2"/>
      </w:pPr>
      <w:r>
        <w:t>The Tenant must take reasonable steps to prevent drunkenness and rowdy behaviour on the Premises.</w:t>
      </w:r>
    </w:p>
    <w:p w:rsidR="00102FD8" w:rsidRDefault="00E258B2">
      <w:pPr>
        <w:pStyle w:val="SHScheduleText1"/>
        <w:keepNext/>
        <w:rPr>
          <w:b/>
        </w:rPr>
      </w:pPr>
      <w:r>
        <w:rPr>
          <w:b/>
        </w:rPr>
        <w:t>Additional obligations</w:t>
      </w:r>
    </w:p>
    <w:p w:rsidR="00102FD8" w:rsidRDefault="00E258B2">
      <w:pPr>
        <w:pStyle w:val="SHScheduleText2"/>
      </w:pPr>
      <w:bookmarkStart w:id="368" w:name="_Ref380417918"/>
      <w:r>
        <w:t>The Tenant must:</w:t>
      </w:r>
    </w:p>
    <w:p w:rsidR="00102FD8" w:rsidRDefault="00E258B2">
      <w:pPr>
        <w:pStyle w:val="SHScheduleText3"/>
      </w:pPr>
      <w:r>
        <w:lastRenderedPageBreak/>
        <w:t>keep food or waste food or the remains of meats in secure and hygienic containers or compartments so that no rats, pests or vermin are attracted to the Building or any adjoining premises; and</w:t>
      </w:r>
    </w:p>
    <w:p w:rsidR="00102FD8" w:rsidRDefault="00E258B2">
      <w:pPr>
        <w:pStyle w:val="SHScheduleText3"/>
      </w:pPr>
      <w:r>
        <w:t>take reasonable steps to prevent rats, pests or other vermin from entering into the drains within the Building or any adjoining premises.</w:t>
      </w:r>
    </w:p>
    <w:p w:rsidR="00102FD8" w:rsidRDefault="00E258B2">
      <w:pPr>
        <w:pStyle w:val="SHScheduleText2"/>
      </w:pPr>
      <w:r>
        <w:t>The Tenant must store all waste cooking oil in securely fastened and clearly labelled containers within the Premises and must arrange for it to be removed from the Premises on a regular basis.</w:t>
      </w:r>
    </w:p>
    <w:p w:rsidR="00102FD8" w:rsidRDefault="00E258B2">
      <w:pPr>
        <w:pStyle w:val="SHScheduleText2"/>
      </w:pPr>
      <w:r>
        <w:t>The Tenant must arrange for the collection of all litter (including food wrappings, remains of meals or other food and glasses, crockery and eating materials) left outside and in the vicinity of the Premises by customers of the business carried on at the Premises.</w:t>
      </w:r>
    </w:p>
    <w:p w:rsidR="00102FD8" w:rsidRDefault="00E258B2">
      <w:pPr>
        <w:pStyle w:val="SHScheduleText2"/>
      </w:pPr>
      <w:r>
        <w:t>[The Tenant must display at all times outside the Premises an up-to-date menu and price list in a form suitable for display outside a high class restaurant and keep the menu lit and in a position easily viewable by persons passing the Premises.]</w:t>
      </w:r>
    </w:p>
    <w:p w:rsidR="00102FD8" w:rsidRDefault="00E258B2">
      <w:pPr>
        <w:pStyle w:val="SHScheduleText2"/>
      </w:pPr>
      <w:r>
        <w:t>[The Tenant must not make substantial changes to the form of menu attached to this Lease without the consent of the Landlord and must keep the full range of items on that menu offered for sale at all times.]</w:t>
      </w:r>
    </w:p>
    <w:bookmarkEnd w:id="368"/>
    <w:p w:rsidR="00102FD8" w:rsidRDefault="00E258B2">
      <w:pPr>
        <w:pStyle w:val="SHScheduleText2"/>
      </w:pPr>
      <w:r>
        <w:t>The Tenant must install grease traps of a size, quality and number that are appropriate to the Premises so that all wet refuse can be disposed of through the Conducting Media serving the Premises without grease and oil entering them.</w:t>
      </w:r>
    </w:p>
    <w:p w:rsidR="00102FD8" w:rsidRDefault="00E258B2">
      <w:pPr>
        <w:pStyle w:val="SHScheduleText2"/>
      </w:pPr>
      <w:r>
        <w:t>The Tenant must keep the Kitchen Extract Duct, the Kitchen Extract Fan and any grease traps in good and substantial repair and condition and properly maintained and cleaned and, where relevant, emptied using such specialist contractors charging reasonable commercial rates as the Landlord may from time to time specify.  The Landlord may, at its option, carry out the maintenance, repair, cleaning and, where relevant, emptying of the Kitchen Extract Duct and the Kitchen Extract Fan and grease traps as is required by the Landlord or its insurers at the cost of the Tenant.</w:t>
      </w:r>
    </w:p>
    <w:p w:rsidR="00102FD8" w:rsidRDefault="00E258B2">
      <w:pPr>
        <w:pStyle w:val="SHScheduleText2"/>
      </w:pPr>
      <w:r>
        <w:t>The Tenant must pay the costs incurred by the Landlord in carrying out any periodic inspection of the Kitchen Extract Duct, the Kitchen Extract Fan and any grease traps installed pursuant to paragraph </w:t>
      </w:r>
      <w:r>
        <w:fldChar w:fldCharType="begin"/>
      </w:r>
      <w:r>
        <w:instrText xml:space="preserve"> REF _Ref380417918 \r \h  \* MERGEFORMAT </w:instrText>
      </w:r>
      <w:r>
        <w:fldChar w:fldCharType="separate"/>
      </w:r>
      <w:r w:rsidRPr="00E258B2">
        <w:rPr>
          <w:b/>
          <w:bCs/>
        </w:rPr>
        <w:t>2.1</w:t>
      </w:r>
      <w:r>
        <w:fldChar w:fldCharType="end"/>
      </w:r>
      <w:r>
        <w:t xml:space="preserve"> that is required by the Landlord or its insurers.</w:t>
      </w:r>
    </w:p>
    <w:p w:rsidR="00102FD8" w:rsidRDefault="00E258B2">
      <w:pPr>
        <w:pStyle w:val="SHScheduleText2"/>
      </w:pPr>
      <w:r>
        <w:t>The Tenant must pay to the Landlord the increased costs (or, if those increased costs relate to the Premises and other Lettable Units used for catering purposes, a fair proportion as calculated by the Landlord) of:</w:t>
      </w:r>
    </w:p>
    <w:p w:rsidR="00102FD8" w:rsidRDefault="00E258B2">
      <w:pPr>
        <w:pStyle w:val="SHScheduleText3"/>
      </w:pPr>
      <w:r>
        <w:t>collecting and disposing of a higher quantity or particular type of refuse from the Premises;</w:t>
      </w:r>
    </w:p>
    <w:p w:rsidR="00102FD8" w:rsidRDefault="00E258B2">
      <w:pPr>
        <w:pStyle w:val="SHScheduleText3"/>
      </w:pPr>
      <w:r>
        <w:t>collecting and disposing of refuse in the Common Parts that has been left there by customers of the Tenant; and</w:t>
      </w:r>
    </w:p>
    <w:p w:rsidR="00102FD8" w:rsidRDefault="00E258B2">
      <w:pPr>
        <w:pStyle w:val="SHScheduleText3"/>
      </w:pPr>
      <w:r>
        <w:t>cleaning the Common Parts adjacent to the Premises [and any Seating Area] resulting from the spillage of food or drinks purchased on the Premises.</w:t>
      </w:r>
    </w:p>
    <w:p w:rsidR="00102FD8" w:rsidRDefault="00E258B2">
      <w:pPr>
        <w:pStyle w:val="SHPart"/>
      </w:pPr>
      <w:bookmarkStart w:id="369" w:name="_Ref384809713"/>
      <w:bookmarkStart w:id="370" w:name="_Toc536773160"/>
      <w:bookmarkStart w:id="371" w:name="_Toc74209673"/>
      <w:r>
        <w:t>: Trade licences</w:t>
      </w:r>
      <w:bookmarkEnd w:id="369"/>
      <w:bookmarkEnd w:id="370"/>
      <w:bookmarkEnd w:id="371"/>
    </w:p>
    <w:p w:rsidR="00102FD8" w:rsidRDefault="00E258B2">
      <w:pPr>
        <w:pStyle w:val="SHScheduleText1"/>
        <w:keepNext/>
        <w:numPr>
          <w:ilvl w:val="2"/>
          <w:numId w:val="59"/>
        </w:numPr>
        <w:rPr>
          <w:b/>
        </w:rPr>
      </w:pPr>
      <w:r>
        <w:rPr>
          <w:b/>
        </w:rPr>
        <w:t>Maintenance of Trade Licences</w:t>
      </w:r>
    </w:p>
    <w:p w:rsidR="00102FD8" w:rsidRDefault="00E258B2">
      <w:pPr>
        <w:pStyle w:val="SHScheduleText2"/>
      </w:pPr>
      <w:r>
        <w:t>The Tenant must ensure that all Trade Licences required for the Permitted Use are obtained and remain in force during the Term in the name of the Tenant or, where a Trade Licence has to be held by an individual, in the name of the Tenant’s nominee.</w:t>
      </w:r>
    </w:p>
    <w:p w:rsidR="00102FD8" w:rsidRDefault="00E258B2">
      <w:pPr>
        <w:pStyle w:val="SHScheduleText2"/>
      </w:pPr>
      <w:r>
        <w:lastRenderedPageBreak/>
        <w:t>The Tenant must apply for and take reasonable steps to obtain renewals of the Trade Licences and pay any fees required for their renewal.</w:t>
      </w:r>
    </w:p>
    <w:p w:rsidR="00102FD8" w:rsidRDefault="00E258B2">
      <w:pPr>
        <w:pStyle w:val="SHScheduleText2"/>
      </w:pPr>
      <w:r>
        <w:t>The Tenant must comply with all undertakings given to the Licensing Authorities in respect of the Premises and must comply with all conditions lawfully contained in the Trade Licences.</w:t>
      </w:r>
    </w:p>
    <w:p w:rsidR="00102FD8" w:rsidRDefault="00E258B2">
      <w:pPr>
        <w:pStyle w:val="SHScheduleText2"/>
      </w:pPr>
      <w:r>
        <w:t>Where required, the Tenant must obtain the consent of the Licensing Authorities to any alterations or improvements to the Premises.</w:t>
      </w:r>
    </w:p>
    <w:p w:rsidR="00102FD8" w:rsidRDefault="00E258B2">
      <w:pPr>
        <w:pStyle w:val="SHScheduleText2"/>
      </w:pPr>
      <w:r>
        <w:t>The Tenant must give notice of and provide copies to the Landlord as soon as reasonably practicable of any:</w:t>
      </w:r>
    </w:p>
    <w:p w:rsidR="00102FD8" w:rsidRDefault="00E258B2">
      <w:pPr>
        <w:pStyle w:val="SHScheduleText3"/>
      </w:pPr>
      <w:r>
        <w:t>undertakings given and conditions agreed in respect of the Premises or the Trade Licences;</w:t>
      </w:r>
    </w:p>
    <w:p w:rsidR="00102FD8" w:rsidRDefault="00E258B2">
      <w:pPr>
        <w:pStyle w:val="SHScheduleText3"/>
      </w:pPr>
      <w:r>
        <w:t>notices that may have an effect on the Trade Licences; and</w:t>
      </w:r>
    </w:p>
    <w:p w:rsidR="00102FD8" w:rsidRDefault="00E258B2">
      <w:pPr>
        <w:pStyle w:val="SHScheduleText3"/>
      </w:pPr>
      <w:r>
        <w:t>complaints or warnings received by the Tenant in respect of the Premises or the Permitted Use whether from the police, the Licensing Authorities or any other person or body.</w:t>
      </w:r>
    </w:p>
    <w:p w:rsidR="00102FD8" w:rsidRDefault="00E258B2">
      <w:pPr>
        <w:pStyle w:val="SHScheduleText2"/>
      </w:pPr>
      <w:r>
        <w:t>The Tenant must not do or omit to do anything on the Premises that would have an adverse effect on the Trade Licences, their renewal or the use of the Premises for the Permitted Use.</w:t>
      </w:r>
    </w:p>
    <w:p w:rsidR="00102FD8" w:rsidRDefault="00E258B2">
      <w:pPr>
        <w:pStyle w:val="SHScheduleText2"/>
      </w:pPr>
      <w:r>
        <w:t xml:space="preserve">The Tenant must ensure that all persons named as licensees on the Trade Licences (including any individual specified on the Premises Licence as the designated premises supervisor) comply with the provisions of </w:t>
      </w:r>
      <w:r>
        <w:fldChar w:fldCharType="begin"/>
      </w:r>
      <w:r>
        <w:instrText xml:space="preserve"> REF _Ref384809713 \r \h  \* MERGEFORMAT </w:instrText>
      </w:r>
      <w:r>
        <w:fldChar w:fldCharType="separate"/>
      </w:r>
      <w:r w:rsidRPr="00E258B2">
        <w:rPr>
          <w:b/>
          <w:bCs/>
        </w:rPr>
        <w:t>Part 2</w:t>
      </w:r>
      <w:r>
        <w:fldChar w:fldCharType="end"/>
      </w:r>
      <w:r>
        <w:t xml:space="preserve"> of this Schedule.</w:t>
      </w:r>
    </w:p>
    <w:p w:rsidR="00102FD8" w:rsidRDefault="00E258B2">
      <w:pPr>
        <w:pStyle w:val="SHScheduleText1"/>
        <w:keepNext/>
        <w:rPr>
          <w:b/>
        </w:rPr>
      </w:pPr>
      <w:r>
        <w:rPr>
          <w:b/>
        </w:rPr>
        <w:t>Variations to Trade Licences</w:t>
      </w:r>
    </w:p>
    <w:p w:rsidR="00102FD8" w:rsidRDefault="00E258B2">
      <w:pPr>
        <w:pStyle w:val="SHScheduleText2"/>
      </w:pPr>
      <w:bookmarkStart w:id="372" w:name="_Ref391546498"/>
      <w:r>
        <w:t>Subject to paragraph </w:t>
      </w:r>
      <w:r>
        <w:fldChar w:fldCharType="begin"/>
      </w:r>
      <w:r>
        <w:instrText xml:space="preserve"> REF _Ref380415733 \r \h  \* MERGEFORMAT </w:instrText>
      </w:r>
      <w:r>
        <w:fldChar w:fldCharType="separate"/>
      </w:r>
      <w:r w:rsidRPr="00E258B2">
        <w:rPr>
          <w:b/>
          <w:bCs/>
        </w:rPr>
        <w:t>2.2</w:t>
      </w:r>
      <w:r>
        <w:fldChar w:fldCharType="end"/>
      </w:r>
      <w:r>
        <w:t>, the Tenant must not without the Landlord’s consent:</w:t>
      </w:r>
      <w:bookmarkEnd w:id="372"/>
    </w:p>
    <w:p w:rsidR="00102FD8" w:rsidRDefault="00E258B2">
      <w:pPr>
        <w:pStyle w:val="SHScheduleText3"/>
      </w:pPr>
      <w:r>
        <w:t>apply to the Licensing Authorities for the grant, variation, or renewal of a Trade Licence or the insertion of any conditions in any Trade Licences; or</w:t>
      </w:r>
    </w:p>
    <w:p w:rsidR="00102FD8" w:rsidRDefault="00E258B2">
      <w:pPr>
        <w:pStyle w:val="SHScheduleText3"/>
      </w:pPr>
      <w:r>
        <w:t>give any undertakings or assurances or agree to the addition of conditions in connection with the grant, variation or renewal of any Trade Licences.</w:t>
      </w:r>
    </w:p>
    <w:p w:rsidR="00102FD8" w:rsidRDefault="00E258B2">
      <w:pPr>
        <w:pStyle w:val="SHScheduleText2"/>
      </w:pPr>
      <w:bookmarkStart w:id="373" w:name="_Ref380415733"/>
      <w:r>
        <w:t>Consent will not be required under paragraph </w:t>
      </w:r>
      <w:r>
        <w:rPr>
          <w:b/>
          <w:bCs/>
        </w:rPr>
        <w:fldChar w:fldCharType="begin"/>
      </w:r>
      <w:r>
        <w:rPr>
          <w:b/>
          <w:bCs/>
        </w:rPr>
        <w:instrText xml:space="preserve"> REF _Ref391546498 \r \h </w:instrText>
      </w:r>
      <w:r>
        <w:rPr>
          <w:b/>
          <w:bCs/>
        </w:rPr>
      </w:r>
      <w:r>
        <w:rPr>
          <w:b/>
          <w:bCs/>
        </w:rPr>
        <w:fldChar w:fldCharType="separate"/>
      </w:r>
      <w:r>
        <w:rPr>
          <w:b/>
          <w:bCs/>
        </w:rPr>
        <w:t>2.1</w:t>
      </w:r>
      <w:r>
        <w:rPr>
          <w:b/>
          <w:bCs/>
        </w:rPr>
        <w:fldChar w:fldCharType="end"/>
      </w:r>
      <w:r>
        <w:rPr>
          <w:b/>
          <w:bCs/>
        </w:rPr>
        <w:t xml:space="preserve"> </w:t>
      </w:r>
      <w:r>
        <w:t>for the variation of a Premises Licence where the variation is required solely to substitute a new designated premises supervisor in the Premises Licence in place of an existing designated premises supervisor.</w:t>
      </w:r>
      <w:bookmarkEnd w:id="373"/>
    </w:p>
    <w:p w:rsidR="00102FD8" w:rsidRDefault="00E258B2">
      <w:pPr>
        <w:pStyle w:val="SHScheduleText1"/>
        <w:keepNext/>
        <w:rPr>
          <w:b/>
        </w:rPr>
      </w:pPr>
      <w:r>
        <w:rPr>
          <w:b/>
        </w:rPr>
        <w:t>Transfer of Trade Licences</w:t>
      </w:r>
    </w:p>
    <w:p w:rsidR="00102FD8" w:rsidRDefault="00E258B2">
      <w:pPr>
        <w:pStyle w:val="SHScheduleText2"/>
      </w:pPr>
      <w:r>
        <w:t>The Tenant must not, without the Landlord’s consent, transfer or surrender or attempt or agree to transfer or surrender any Trade Licences, allow them to lapse or attempt to remove them to other premises.</w:t>
      </w:r>
    </w:p>
    <w:p w:rsidR="00102FD8" w:rsidRDefault="00E258B2">
      <w:pPr>
        <w:pStyle w:val="SHScheduleText2"/>
      </w:pPr>
      <w:bookmarkStart w:id="374" w:name="_Ref391546530"/>
      <w:r>
        <w:t>At the end of the Term the Tenant must</w:t>
      </w:r>
      <w:bookmarkEnd w:id="374"/>
      <w:r>
        <w:t xml:space="preserve"> do everything reasonably required by the Landlord (including attending any hearing or meeting of the Licensing Authorities) to:</w:t>
      </w:r>
    </w:p>
    <w:p w:rsidR="00102FD8" w:rsidRDefault="00E258B2">
      <w:pPr>
        <w:pStyle w:val="SHScheduleText3"/>
      </w:pPr>
      <w:r>
        <w:t>transfer any of the Trade Licences to the Landlord or its nominee; or</w:t>
      </w:r>
    </w:p>
    <w:p w:rsidR="00102FD8" w:rsidRDefault="00E258B2">
      <w:pPr>
        <w:pStyle w:val="SHScheduleText3"/>
      </w:pPr>
      <w:r>
        <w:t>obtain for the next occupier of the Premises any order or other authority to enable them to carry out the Permitted Use from the Premises as soon as reasonably possible.</w:t>
      </w:r>
    </w:p>
    <w:p w:rsidR="00102FD8" w:rsidRDefault="00E258B2">
      <w:pPr>
        <w:pStyle w:val="SHScheduleText2"/>
      </w:pPr>
      <w:r>
        <w:t>The Landlord or its nominee (or the next occupier of the Premises or its nominee) may at the Tenant’s cost:</w:t>
      </w:r>
    </w:p>
    <w:p w:rsidR="00102FD8" w:rsidRDefault="00E258B2">
      <w:pPr>
        <w:pStyle w:val="SHScheduleText3"/>
      </w:pPr>
      <w:r>
        <w:lastRenderedPageBreak/>
        <w:t>do all things necessary to renew or transfer the Trade Licences if the Tenant breaches paragraph </w:t>
      </w:r>
      <w:r>
        <w:rPr>
          <w:b/>
          <w:bCs/>
        </w:rPr>
        <w:fldChar w:fldCharType="begin"/>
      </w:r>
      <w:r>
        <w:rPr>
          <w:b/>
          <w:bCs/>
        </w:rPr>
        <w:instrText xml:space="preserve"> REF _Ref391546530 \r \h </w:instrText>
      </w:r>
      <w:r>
        <w:rPr>
          <w:b/>
          <w:bCs/>
        </w:rPr>
      </w:r>
      <w:r>
        <w:rPr>
          <w:b/>
          <w:bCs/>
        </w:rPr>
        <w:fldChar w:fldCharType="separate"/>
      </w:r>
      <w:r>
        <w:rPr>
          <w:b/>
          <w:bCs/>
        </w:rPr>
        <w:t>3.2</w:t>
      </w:r>
      <w:r>
        <w:rPr>
          <w:b/>
          <w:bCs/>
        </w:rPr>
        <w:fldChar w:fldCharType="end"/>
      </w:r>
      <w:r>
        <w:t>; or</w:t>
      </w:r>
    </w:p>
    <w:p w:rsidR="00102FD8" w:rsidRDefault="00E258B2">
      <w:pPr>
        <w:pStyle w:val="SHScheduleText3"/>
      </w:pPr>
      <w:r>
        <w:t>appeal against any refusal by the Licensing Authorities to renew or transfer the Trade Licences.</w:t>
      </w:r>
    </w:p>
    <w:p w:rsidR="00102FD8" w:rsidRDefault="00E258B2">
      <w:pPr>
        <w:pStyle w:val="SHPart"/>
      </w:pPr>
      <w:bookmarkStart w:id="375" w:name="_Ref384807676"/>
      <w:bookmarkStart w:id="376" w:name="_Toc536773161"/>
      <w:bookmarkStart w:id="377" w:name="_Toc74209674"/>
      <w:bookmarkStart w:id="378" w:name="_Ref579719"/>
      <w:r>
        <w:t xml:space="preserve">: </w:t>
      </w:r>
      <w:bookmarkStart w:id="379" w:name="_Ref498960620"/>
      <w:r>
        <w:t>Seating Area</w:t>
      </w:r>
      <w:bookmarkEnd w:id="375"/>
      <w:bookmarkEnd w:id="376"/>
      <w:bookmarkEnd w:id="379"/>
      <w:bookmarkEnd w:id="377"/>
    </w:p>
    <w:p w:rsidR="00102FD8" w:rsidRDefault="00E258B2">
      <w:pPr>
        <w:pStyle w:val="SHScheduleText1"/>
        <w:keepNext/>
        <w:numPr>
          <w:ilvl w:val="2"/>
          <w:numId w:val="60"/>
        </w:numPr>
        <w:rPr>
          <w:b/>
        </w:rPr>
      </w:pPr>
      <w:r>
        <w:rPr>
          <w:b/>
        </w:rPr>
        <w:t>Seating Area</w:t>
      </w:r>
      <w:bookmarkEnd w:id="378"/>
    </w:p>
    <w:p w:rsidR="00102FD8" w:rsidRDefault="00E258B2">
      <w:pPr>
        <w:pStyle w:val="SHScheduleText2"/>
      </w:pPr>
      <w:r>
        <w:t>The Tenant may use the Seating Area for the use of customers of the [restaurant and café within the] Premises as an additional dining area for the consumption only of food and beverages purchased by customers of that [restaurant and café].</w:t>
      </w:r>
    </w:p>
    <w:p w:rsidR="00102FD8" w:rsidRDefault="00E258B2">
      <w:pPr>
        <w:pStyle w:val="SHScheduleText2"/>
      </w:pPr>
      <w:r>
        <w:t xml:space="preserve">The Tenant must </w:t>
      </w:r>
      <w:r>
        <w:rPr>
          <w:szCs w:val="18"/>
        </w:rPr>
        <w:t xml:space="preserve">keep </w:t>
      </w:r>
      <w:r>
        <w:t>[</w:t>
      </w:r>
      <w:r>
        <w:rPr>
          <w:szCs w:val="18"/>
        </w:rPr>
        <w:t xml:space="preserve">a minimum of </w:t>
      </w:r>
      <w:r>
        <w:t>[</w:t>
      </w:r>
      <w:r>
        <w:rPr>
          <w:szCs w:val="18"/>
        </w:rPr>
        <w:t>NUMBER</w:t>
      </w:r>
      <w:r>
        <w:t>]</w:t>
      </w:r>
      <w:r>
        <w:rPr>
          <w:szCs w:val="18"/>
        </w:rPr>
        <w:t xml:space="preserve"> chairs and </w:t>
      </w:r>
      <w:r>
        <w:t>[</w:t>
      </w:r>
      <w:r>
        <w:rPr>
          <w:szCs w:val="18"/>
        </w:rPr>
        <w:t>NUMBER</w:t>
      </w:r>
      <w:r>
        <w:t>]</w:t>
      </w:r>
      <w:r>
        <w:rPr>
          <w:szCs w:val="18"/>
        </w:rPr>
        <w:t xml:space="preserve"> tables</w:t>
      </w:r>
      <w:r>
        <w:t>]</w:t>
      </w:r>
      <w:r>
        <w:rPr>
          <w:szCs w:val="18"/>
        </w:rPr>
        <w:t xml:space="preserve"> and no more than </w:t>
      </w:r>
      <w:r>
        <w:t>[</w:t>
      </w:r>
      <w:r>
        <w:rPr>
          <w:szCs w:val="18"/>
        </w:rPr>
        <w:t>NUMBER</w:t>
      </w:r>
      <w:r>
        <w:t>]</w:t>
      </w:r>
      <w:r>
        <w:rPr>
          <w:szCs w:val="18"/>
        </w:rPr>
        <w:t xml:space="preserve"> chairs and </w:t>
      </w:r>
      <w:r>
        <w:t>[</w:t>
      </w:r>
      <w:r>
        <w:rPr>
          <w:szCs w:val="18"/>
        </w:rPr>
        <w:t>NUMBER</w:t>
      </w:r>
      <w:r>
        <w:t>]</w:t>
      </w:r>
      <w:r>
        <w:rPr>
          <w:szCs w:val="18"/>
        </w:rPr>
        <w:t xml:space="preserve"> tables in the Seating Area.</w:t>
      </w:r>
    </w:p>
    <w:p w:rsidR="00102FD8" w:rsidRDefault="00E258B2">
      <w:pPr>
        <w:pStyle w:val="SHScheduleText2"/>
      </w:pPr>
      <w:r>
        <w:t>The Tenant must comply with the Seating Area Regulations.</w:t>
      </w:r>
    </w:p>
    <w:p w:rsidR="00102FD8" w:rsidRDefault="00E258B2">
      <w:pPr>
        <w:pStyle w:val="SHScheduleText2"/>
      </w:pPr>
      <w:r>
        <w:t>In the case of persistent and material breach of the Seating Area Regulations, the Landlord may suspend the right to use the Seating Area by notice in writing to the Tenant for such period of time as the Landlord in its absolute discretion considers appropriate.</w:t>
      </w:r>
    </w:p>
    <w:p w:rsidR="00102FD8" w:rsidRDefault="00E258B2">
      <w:pPr>
        <w:pStyle w:val="SHScheduleText2"/>
      </w:pPr>
      <w:r>
        <w:t>The Landlord and all those authorised by it may have access to the Seating Area at all times, but will do so in a reasonable manner taking into consideration the use of the Seating Area.</w:t>
      </w:r>
    </w:p>
    <w:p w:rsidR="00102FD8" w:rsidRDefault="00E258B2">
      <w:pPr>
        <w:pStyle w:val="SHScheduleText2"/>
      </w:pPr>
      <w:bookmarkStart w:id="380" w:name="_Ref580184"/>
      <w:bookmarkStart w:id="381" w:name="_Ref384807664"/>
      <w:r>
        <w:t xml:space="preserve">The Landlord may, by notice in writing to the Tenant, vary the location of the Seating Area subject to </w:t>
      </w:r>
      <w:bookmarkEnd w:id="380"/>
      <w:r>
        <w:t>the extent of the Seating Area not being materially reduced and the location of the Seating Area not being materially less convenient for the Tenant’s use of the Premises.</w:t>
      </w:r>
      <w:bookmarkEnd w:id="381"/>
    </w:p>
    <w:p w:rsidR="00102FD8" w:rsidRDefault="00E258B2">
      <w:pPr>
        <w:pStyle w:val="SHScheduleText1"/>
        <w:keepNext/>
      </w:pPr>
      <w:bookmarkStart w:id="382" w:name="_Ref384807793"/>
      <w:r>
        <w:rPr>
          <w:b/>
        </w:rPr>
        <w:t>Seating Area Regulations</w:t>
      </w:r>
      <w:r>
        <w:rPr>
          <w:rStyle w:val="FootnoteReference"/>
        </w:rPr>
        <w:footnoteReference w:id="138"/>
      </w:r>
      <w:bookmarkEnd w:id="382"/>
    </w:p>
    <w:p w:rsidR="00102FD8" w:rsidRDefault="00E258B2">
      <w:pPr>
        <w:pStyle w:val="SHScheduleText2"/>
      </w:pPr>
      <w:r>
        <w:t>The Tenant must not place anything on the Seating Area other than [umbrellas,] tables and chairs [and portable heating apparatus] of appropriate make and quality [that have first been approved in writing by the Landlord] and must promptly replace any that are broken or that are dangerous to use.</w:t>
      </w:r>
    </w:p>
    <w:p w:rsidR="00102FD8" w:rsidRDefault="00E258B2">
      <w:pPr>
        <w:pStyle w:val="SHScheduleText2"/>
      </w:pPr>
      <w:r>
        <w:t>The Tenant must:</w:t>
      </w:r>
    </w:p>
    <w:p w:rsidR="00102FD8" w:rsidRDefault="00E258B2">
      <w:pPr>
        <w:pStyle w:val="SHScheduleText3"/>
      </w:pPr>
      <w:r>
        <w:t>keep the Seating Area clean and tidy at all times;</w:t>
      </w:r>
    </w:p>
    <w:p w:rsidR="00102FD8" w:rsidRDefault="00E258B2">
      <w:pPr>
        <w:pStyle w:val="SHScheduleText3"/>
      </w:pPr>
      <w:r>
        <w:t>maintain all the tables and chairs in a clean and tidy condition;</w:t>
      </w:r>
    </w:p>
    <w:p w:rsidR="00102FD8" w:rsidRDefault="00E258B2">
      <w:pPr>
        <w:pStyle w:val="SHScheduleText3"/>
      </w:pPr>
      <w:r>
        <w:t>ensure that all tables are cleared as soon as possible after customers have vacated;</w:t>
      </w:r>
    </w:p>
    <w:p w:rsidR="00102FD8" w:rsidRDefault="00E258B2">
      <w:pPr>
        <w:pStyle w:val="SHScheduleText3"/>
      </w:pPr>
      <w:r>
        <w:t>promptly clean any spillage of food or drink; and</w:t>
      </w:r>
    </w:p>
    <w:p w:rsidR="00102FD8" w:rsidRDefault="00E258B2">
      <w:pPr>
        <w:pStyle w:val="SHScheduleText3"/>
      </w:pPr>
      <w:r>
        <w:t>clear any litter deposited by customers of the Tenant on or nearby the Seating Area.</w:t>
      </w:r>
    </w:p>
    <w:p w:rsidR="00102FD8" w:rsidRDefault="00E258B2">
      <w:pPr>
        <w:pStyle w:val="SHScheduleText2"/>
      </w:pPr>
      <w:r>
        <w:t>The Tenant must reimburse the cost on written demand of repairing any damage to the Seating Area or the Landlord’s property arising out of the use of the Seating Area.</w:t>
      </w:r>
    </w:p>
    <w:p w:rsidR="00102FD8" w:rsidRDefault="00E258B2">
      <w:pPr>
        <w:pStyle w:val="SHScheduleText2"/>
      </w:pPr>
      <w:r>
        <w:t>In the course of using the Seating Area, the Tenant must not do anything that is or becomes a nuisance to the Landlord or any tenants or occupiers of any adjoining premises.</w:t>
      </w:r>
    </w:p>
    <w:p w:rsidR="00102FD8" w:rsidRDefault="00E258B2">
      <w:pPr>
        <w:pStyle w:val="SHScheduleText2"/>
      </w:pPr>
      <w:r>
        <w:t>The Tenant must maintain adequate insurance in respect of public or third party liability in connection with the use of the Seating Area.</w:t>
      </w:r>
    </w:p>
    <w:p w:rsidR="00102FD8" w:rsidRDefault="00E258B2">
      <w:pPr>
        <w:pStyle w:val="SHScheduleText2"/>
      </w:pPr>
      <w:r>
        <w:lastRenderedPageBreak/>
        <w:t>[The Tenant must remove from the Seating Area and store the [umbrellas,] tables, chairs [and heating apparatus] during such periods when the Premises are not open for trade.]</w:t>
      </w:r>
    </w:p>
    <w:p w:rsidR="00102FD8" w:rsidRDefault="00E258B2">
      <w:pPr>
        <w:pStyle w:val="SHScheduleText2"/>
      </w:pPr>
      <w:r>
        <w:t>The Tenant must comply with all requirements of the Landlord’s insurers relating to the use of the Seating Area.</w:t>
      </w:r>
    </w:p>
    <w:p w:rsidR="00102FD8" w:rsidRDefault="00E258B2">
      <w:pPr>
        <w:pStyle w:val="SHScheduleText2"/>
      </w:pPr>
      <w:r>
        <w:t>The Tenant must not use the Seating Area without having first obtained any necessary Trade Licences required for its use.</w:t>
      </w:r>
    </w:p>
    <w:p w:rsidR="00102FD8" w:rsidRDefault="00E258B2">
      <w:pPr>
        <w:pStyle w:val="SHScheduleText2"/>
      </w:pPr>
      <w:r>
        <w:t>The Tenant must pay all rates that may be payable in connection with the use of the Seating Area or, if such rates are demanded from the Landlord, indemnify the Landlord against such rates.</w:t>
      </w:r>
    </w:p>
    <w:p w:rsidR="00102FD8" w:rsidRDefault="00E258B2">
      <w:pPr>
        <w:pStyle w:val="SHScheduleText2"/>
      </w:pPr>
      <w:r>
        <w:t>The Tenant must comply with any additional regulations that the Landlord imposes in respect of the proper use and operation of the Seating Area.</w:t>
      </w:r>
    </w:p>
    <w:p w:rsidR="00102FD8" w:rsidRDefault="00102FD8">
      <w:pPr>
        <w:pStyle w:val="SHNormal"/>
      </w:pPr>
    </w:p>
    <w:p w:rsidR="00102FD8" w:rsidRDefault="00102FD8">
      <w:pPr>
        <w:pStyle w:val="SHNormal"/>
        <w:sectPr w:rsidR="00102FD8">
          <w:pgSz w:w="11907" w:h="16839" w:code="9"/>
          <w:pgMar w:top="1417" w:right="1417" w:bottom="1417" w:left="1417" w:header="709" w:footer="709" w:gutter="0"/>
          <w:cols w:space="708"/>
          <w:docGrid w:linePitch="360"/>
        </w:sectPr>
      </w:pPr>
    </w:p>
    <w:p w:rsidR="00102FD8" w:rsidRDefault="00E258B2">
      <w:pPr>
        <w:pStyle w:val="SHNormal"/>
      </w:pPr>
      <w:r>
        <w:lastRenderedPageBreak/>
        <w:t>Executed as a deed by the Landlord acting by</w:t>
      </w:r>
      <w:r>
        <w:tab/>
      </w:r>
      <w:r>
        <w:tab/>
        <w:t>)</w:t>
      </w:r>
    </w:p>
    <w:p w:rsidR="00102FD8" w:rsidRDefault="00E258B2">
      <w:pPr>
        <w:pStyle w:val="SHNormal"/>
      </w:pPr>
      <w:r>
        <w:t>[a director and its secretary] or by [two directors]:</w:t>
      </w:r>
      <w:r>
        <w:tab/>
        <w:t>)</w:t>
      </w:r>
    </w:p>
    <w:p w:rsidR="00102FD8" w:rsidRDefault="00102FD8">
      <w:pPr>
        <w:pStyle w:val="SHNormal"/>
      </w:pPr>
    </w:p>
    <w:p w:rsidR="00102FD8" w:rsidRDefault="00102FD8">
      <w:pPr>
        <w:pStyle w:val="SHNormal"/>
      </w:pPr>
    </w:p>
    <w:p w:rsidR="00102FD8" w:rsidRDefault="00E258B2">
      <w:pPr>
        <w:pStyle w:val="SHNormal"/>
        <w:jc w:val="right"/>
      </w:pPr>
      <w:r>
        <w:t>Signature of Director</w:t>
      </w:r>
    </w:p>
    <w:p w:rsidR="00102FD8" w:rsidRDefault="00102FD8">
      <w:pPr>
        <w:pStyle w:val="SHNormal"/>
        <w:jc w:val="right"/>
      </w:pPr>
    </w:p>
    <w:p w:rsidR="00102FD8" w:rsidRDefault="00102FD8">
      <w:pPr>
        <w:pStyle w:val="SHNormal"/>
        <w:jc w:val="right"/>
      </w:pPr>
    </w:p>
    <w:p w:rsidR="00102FD8" w:rsidRDefault="00E258B2">
      <w:pPr>
        <w:pStyle w:val="SHNormal"/>
        <w:jc w:val="right"/>
      </w:pPr>
      <w:r>
        <w:t>Signature of Director/Secretary</w:t>
      </w:r>
    </w:p>
    <w:p w:rsidR="00102FD8" w:rsidRDefault="00102FD8">
      <w:pPr>
        <w:pStyle w:val="SHNormal"/>
      </w:pPr>
    </w:p>
    <w:p w:rsidR="00102FD8" w:rsidRDefault="00102FD8">
      <w:pPr>
        <w:pStyle w:val="SHNormal"/>
      </w:pPr>
    </w:p>
    <w:p w:rsidR="00102FD8" w:rsidRDefault="00E258B2">
      <w:pPr>
        <w:pStyle w:val="SHNormal"/>
      </w:pPr>
      <w:r>
        <w:t>Executed as a deed by the Tenant acting by</w:t>
      </w:r>
      <w:r>
        <w:tab/>
      </w:r>
      <w:r>
        <w:tab/>
        <w:t>)</w:t>
      </w:r>
    </w:p>
    <w:p w:rsidR="00102FD8" w:rsidRDefault="00E258B2">
      <w:pPr>
        <w:pStyle w:val="SHNormal"/>
      </w:pPr>
      <w:r>
        <w:t>[a director and its secretary] or by [two directors]:</w:t>
      </w:r>
      <w:r>
        <w:tab/>
        <w:t>)</w:t>
      </w:r>
    </w:p>
    <w:p w:rsidR="00102FD8" w:rsidRDefault="00102FD8">
      <w:pPr>
        <w:pStyle w:val="SHNormal"/>
      </w:pPr>
    </w:p>
    <w:p w:rsidR="00102FD8" w:rsidRDefault="00102FD8">
      <w:pPr>
        <w:pStyle w:val="SHNormal"/>
      </w:pPr>
    </w:p>
    <w:p w:rsidR="00102FD8" w:rsidRDefault="00E258B2">
      <w:pPr>
        <w:pStyle w:val="SHNormal"/>
        <w:jc w:val="right"/>
      </w:pPr>
      <w:r>
        <w:t>Signature of Director</w:t>
      </w:r>
    </w:p>
    <w:p w:rsidR="00102FD8" w:rsidRDefault="00102FD8">
      <w:pPr>
        <w:pStyle w:val="SHNormal"/>
        <w:jc w:val="right"/>
      </w:pPr>
    </w:p>
    <w:p w:rsidR="00102FD8" w:rsidRDefault="00102FD8">
      <w:pPr>
        <w:pStyle w:val="SHNormal"/>
        <w:jc w:val="right"/>
      </w:pPr>
    </w:p>
    <w:p w:rsidR="00102FD8" w:rsidRDefault="00E258B2">
      <w:pPr>
        <w:pStyle w:val="SHNormal"/>
        <w:jc w:val="right"/>
      </w:pPr>
      <w:r>
        <w:t>Signature of Director/Secretary</w:t>
      </w:r>
    </w:p>
    <w:p w:rsidR="00102FD8" w:rsidRDefault="00102FD8">
      <w:pPr>
        <w:pStyle w:val="SHNormal"/>
      </w:pPr>
    </w:p>
    <w:p w:rsidR="00102FD8" w:rsidRDefault="00102FD8">
      <w:pPr>
        <w:pStyle w:val="SHNormal"/>
      </w:pPr>
    </w:p>
    <w:p w:rsidR="00102FD8" w:rsidRDefault="00102FD8">
      <w:pPr>
        <w:pStyle w:val="SHNormal"/>
      </w:pPr>
    </w:p>
    <w:p w:rsidR="00102FD8" w:rsidRDefault="00102FD8">
      <w:pPr>
        <w:pStyle w:val="SHNormal"/>
      </w:pPr>
    </w:p>
    <w:p w:rsidR="00102FD8" w:rsidRDefault="00E258B2">
      <w:pPr>
        <w:pStyle w:val="SHNormal"/>
      </w:pPr>
      <w:r>
        <w:t>[Executed as a deed by the Guarantor acting by</w:t>
      </w:r>
      <w:r>
        <w:tab/>
      </w:r>
      <w:r>
        <w:tab/>
        <w:t>)</w:t>
      </w:r>
    </w:p>
    <w:p w:rsidR="00102FD8" w:rsidRDefault="00E258B2">
      <w:pPr>
        <w:pStyle w:val="SHNormal"/>
      </w:pPr>
      <w:r>
        <w:t>[a director and its secretary] or by [two directors]:</w:t>
      </w:r>
      <w:r>
        <w:tab/>
        <w:t>)</w:t>
      </w:r>
    </w:p>
    <w:p w:rsidR="00102FD8" w:rsidRDefault="00102FD8">
      <w:pPr>
        <w:pStyle w:val="SHNormal"/>
      </w:pPr>
    </w:p>
    <w:p w:rsidR="00102FD8" w:rsidRDefault="00102FD8">
      <w:pPr>
        <w:pStyle w:val="SHNormal"/>
      </w:pPr>
    </w:p>
    <w:p w:rsidR="00102FD8" w:rsidRDefault="00E258B2">
      <w:pPr>
        <w:pStyle w:val="SHNormal"/>
        <w:jc w:val="right"/>
      </w:pPr>
      <w:r>
        <w:t>Signature of Director</w:t>
      </w:r>
    </w:p>
    <w:p w:rsidR="00102FD8" w:rsidRDefault="00102FD8">
      <w:pPr>
        <w:pStyle w:val="SHNormal"/>
        <w:jc w:val="right"/>
      </w:pPr>
    </w:p>
    <w:p w:rsidR="00102FD8" w:rsidRDefault="00102FD8">
      <w:pPr>
        <w:pStyle w:val="SHNormal"/>
        <w:jc w:val="right"/>
      </w:pPr>
    </w:p>
    <w:p w:rsidR="00102FD8" w:rsidRDefault="00E258B2">
      <w:pPr>
        <w:pStyle w:val="SHNormal"/>
        <w:jc w:val="right"/>
      </w:pPr>
      <w:r>
        <w:t>Signature of Director/Secretary]</w:t>
      </w:r>
    </w:p>
    <w:sectPr w:rsidR="00102F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FD8" w:rsidRDefault="00E258B2">
      <w:pPr>
        <w:spacing w:after="0" w:line="240" w:lineRule="auto"/>
      </w:pPr>
      <w:r>
        <w:separator/>
      </w:r>
    </w:p>
  </w:endnote>
  <w:endnote w:type="continuationSeparator" w:id="0">
    <w:p w:rsidR="00102FD8" w:rsidRDefault="00E25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FD8" w:rsidRDefault="00102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FD8" w:rsidRDefault="00E258B2">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MCL-FOODDRINK-02 VERSION 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FD8" w:rsidRDefault="00E258B2">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MCL-FOODDRINK-02 VERSION 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FD8" w:rsidRDefault="00E258B2">
    <w:pPr>
      <w:pStyle w:val="Footer"/>
      <w:jc w:val="left"/>
      <w:rPr>
        <w:lang w:val="de-DE"/>
      </w:rPr>
    </w:pPr>
    <w:r>
      <w:rPr>
        <w:lang w:val="de-DE"/>
      </w:rPr>
      <w:t>MCL-FOODDRINK-02 VERSION 1.5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FD8" w:rsidRDefault="00E258B2">
    <w:pPr>
      <w:pStyle w:val="Footer"/>
      <w:rPr>
        <w:lang w:val="de-DE"/>
      </w:rPr>
    </w:pPr>
    <w:r>
      <w:rPr>
        <w:lang w:val="de-DE"/>
      </w:rPr>
      <w:t>MCL-FOODDRINK-02 VERSION 1.5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FD8" w:rsidRDefault="00E258B2">
    <w:pPr>
      <w:pStyle w:val="Footer"/>
    </w:pPr>
    <w:r>
      <w:t>Draft version dated 10 June 2021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FD8" w:rsidRDefault="00E258B2">
    <w:pPr>
      <w:pStyle w:val="Footer"/>
      <w:tabs>
        <w:tab w:val="clear" w:pos="850"/>
        <w:tab w:val="clear" w:pos="1701"/>
        <w:tab w:val="clear" w:pos="2551"/>
        <w:tab w:val="clear" w:pos="3402"/>
        <w:tab w:val="clear" w:pos="4252"/>
        <w:tab w:val="clear" w:pos="5102"/>
        <w:tab w:val="center" w:pos="4820"/>
      </w:tabs>
    </w:pPr>
    <w:r>
      <w:t>MCL-FOODDRINK-02 VERSION 1.5</w:t>
    </w:r>
    <w:r>
      <w:tab/>
    </w:r>
    <w:r>
      <w:fldChar w:fldCharType="begin"/>
    </w:r>
    <w:r>
      <w:instrText xml:space="preserve"> PAGE   \* MERGEFORMAT </w:instrText>
    </w:r>
    <w:r>
      <w:fldChar w:fldCharType="separate"/>
    </w:r>
    <w:r>
      <w:rPr>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FD8" w:rsidRDefault="00E258B2">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FD8" w:rsidRDefault="00E258B2">
      <w:pPr>
        <w:spacing w:after="0" w:line="240" w:lineRule="auto"/>
      </w:pPr>
      <w:r>
        <w:separator/>
      </w:r>
    </w:p>
  </w:footnote>
  <w:footnote w:type="continuationSeparator" w:id="0">
    <w:p w:rsidR="00102FD8" w:rsidRDefault="00E258B2">
      <w:pPr>
        <w:spacing w:after="0" w:line="240" w:lineRule="auto"/>
      </w:pPr>
      <w:r>
        <w:continuationSeparator/>
      </w:r>
    </w:p>
  </w:footnote>
  <w:footnote w:id="1">
    <w:p w:rsidR="00102FD8" w:rsidRDefault="00E258B2">
      <w:pPr>
        <w:pStyle w:val="FootnoteText"/>
      </w:pPr>
      <w:r>
        <w:rPr>
          <w:rStyle w:val="FootnoteReference"/>
        </w:rPr>
        <w:footnoteRef/>
      </w:r>
      <w:r>
        <w:t xml:space="preserve"> </w:t>
      </w:r>
      <w:r>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rsidR="00102FD8" w:rsidRDefault="00E258B2">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3">
    <w:p w:rsidR="00102FD8" w:rsidRDefault="00E258B2">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(MCL-LEASECLAUSE-06) and include a cross-reference to the new clause here.</w:t>
      </w:r>
    </w:p>
  </w:footnote>
  <w:footnote w:id="4">
    <w:p w:rsidR="00102FD8" w:rsidRDefault="00E258B2">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5">
    <w:p w:rsidR="00102FD8" w:rsidRDefault="00E258B2">
      <w:pPr>
        <w:pStyle w:val="FootnoteText"/>
        <w:tabs>
          <w:tab w:val="clear" w:pos="850"/>
          <w:tab w:val="left" w:pos="567"/>
        </w:tabs>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6">
    <w:p w:rsidR="00102FD8" w:rsidRDefault="00E258B2">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7">
    <w:p w:rsidR="00102FD8" w:rsidRDefault="00E258B2">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8">
    <w:p w:rsidR="00102FD8" w:rsidRDefault="00E258B2">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9">
    <w:p w:rsidR="00102FD8" w:rsidRDefault="00E258B2">
      <w:pPr>
        <w:pStyle w:val="FootnoteText"/>
        <w:tabs>
          <w:tab w:val="clear" w:pos="850"/>
          <w:tab w:val="left" w:pos="567"/>
        </w:tabs>
      </w:pPr>
      <w:r>
        <w:rPr>
          <w:rStyle w:val="FootnoteReference"/>
        </w:rPr>
        <w:footnoteRef/>
      </w:r>
      <w:r>
        <w:t xml:space="preserve"> </w:t>
      </w:r>
      <w:r>
        <w:tab/>
        <w:t>Delete if the Lease will not include break rights.</w:t>
      </w:r>
    </w:p>
  </w:footnote>
  <w:footnote w:id="10">
    <w:p w:rsidR="00102FD8" w:rsidRDefault="00E258B2">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of the Premises should be excluded from the definition of the Building so that it does not fall within the Landlord’s insurance and reinstatement obligations.</w:t>
      </w:r>
    </w:p>
  </w:footnote>
  <w:footnote w:id="11">
    <w:p w:rsidR="00102FD8" w:rsidRDefault="00E258B2">
      <w:pPr>
        <w:pStyle w:val="FootnoteText"/>
      </w:pPr>
      <w:r>
        <w:rPr>
          <w:rStyle w:val="FootnoteReference"/>
        </w:rPr>
        <w:footnoteRef/>
      </w:r>
      <w:r>
        <w:t xml:space="preserve"> </w:t>
      </w:r>
      <w:r>
        <w:tab/>
        <w:t>This list should be checked and amended to reflect the management systems that are actually used in the Building.</w:t>
      </w:r>
    </w:p>
  </w:footnote>
  <w:footnote w:id="12">
    <w:p w:rsidR="00102FD8" w:rsidRDefault="00E258B2">
      <w:pPr>
        <w:pStyle w:val="FootnoteText"/>
        <w:tabs>
          <w:tab w:val="clear" w:pos="850"/>
          <w:tab w:val="left" w:pos="567"/>
        </w:tabs>
      </w:pPr>
      <w:r>
        <w:rPr>
          <w:rStyle w:val="FootnoteReference"/>
        </w:rPr>
        <w:footnoteRef/>
      </w:r>
      <w:r>
        <w:t xml:space="preserve"> </w:t>
      </w:r>
      <w:r>
        <w:tab/>
        <w:t>Take instructions on whether use as a fast-food restaurant will or will not be permitted and, if use as a fast-food restaurant is to be prohibited, that this definition is sufficient to prevent the type of restaurant use that the Landlord wants to prohibit.</w:t>
      </w:r>
    </w:p>
  </w:footnote>
  <w:footnote w:id="13">
    <w:p w:rsidR="00102FD8" w:rsidRDefault="00E258B2">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4">
    <w:p w:rsidR="00102FD8" w:rsidRDefault="00E258B2">
      <w:pPr>
        <w:pStyle w:val="FootnoteText"/>
      </w:pPr>
      <w:r>
        <w:rPr>
          <w:rStyle w:val="FootnoteReference"/>
        </w:rPr>
        <w:footnoteRef/>
      </w:r>
      <w:r>
        <w:t xml:space="preserve"> </w:t>
      </w:r>
      <w:r>
        <w:tab/>
        <w:t xml:space="preserve">This option must be used for premises in Wales and may be used in England where you want to refer to the pre 1 September 2020 version of the Town and Country Planning (Use Classes) Order 1987 – see footnote </w:t>
      </w:r>
      <w:r>
        <w:fldChar w:fldCharType="begin"/>
      </w:r>
      <w:r>
        <w:instrText xml:space="preserve"> NOTEREF _Ref66797660 \h </w:instrText>
      </w:r>
      <w:r>
        <w:fldChar w:fldCharType="separate"/>
      </w:r>
      <w:r>
        <w:t>28</w:t>
      </w:r>
      <w:r>
        <w:fldChar w:fldCharType="end"/>
      </w:r>
      <w:r>
        <w:t>.  In Wales all uses involving the sale of hot food or alcohol for consumption on or off the premises are Class A3 use within the Schedule to the Town and Country Planning (Use Classes) Order 1987.</w:t>
      </w:r>
    </w:p>
  </w:footnote>
  <w:footnote w:id="15">
    <w:p w:rsidR="00102FD8" w:rsidRDefault="00E258B2">
      <w:pPr>
        <w:pStyle w:val="FootnoteText"/>
      </w:pPr>
      <w:r>
        <w:rPr>
          <w:rStyle w:val="FootnoteReference"/>
        </w:rPr>
        <w:footnoteRef/>
      </w:r>
      <w:r>
        <w:t xml:space="preserve"> </w:t>
      </w:r>
      <w:r>
        <w:tab/>
        <w:t>For use with property in England where you want to refer to the current version of the Town and Country Planning (Use Classes) Order 1987.  All hot-food takeaway uses and licenced premises uses are sui generis and are no longer within the use classes permitted under the Town and Country Planning (Use Classes) Order 1987.</w:t>
      </w:r>
    </w:p>
  </w:footnote>
  <w:footnote w:id="16">
    <w:p w:rsidR="00102FD8" w:rsidRDefault="00E258B2">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7">
    <w:p w:rsidR="00102FD8" w:rsidRDefault="00E258B2">
      <w:pPr>
        <w:pStyle w:val="FootnoteText"/>
        <w:tabs>
          <w:tab w:val="clear" w:pos="850"/>
          <w:tab w:val="left" w:pos="567"/>
        </w:tabs>
      </w:pPr>
      <w:r>
        <w:rPr>
          <w:rStyle w:val="FootnoteReference"/>
        </w:rPr>
        <w:footnoteRef/>
      </w:r>
      <w:r>
        <w:t xml:space="preserve"> </w:t>
      </w:r>
      <w:r>
        <w:tab/>
        <w:t>Include these words where the Landlord allocates a plant area that will be used by several tenants to install their plant.</w:t>
      </w:r>
    </w:p>
  </w:footnote>
  <w:footnote w:id="18">
    <w:p w:rsidR="00102FD8" w:rsidRDefault="00E258B2">
      <w:pPr>
        <w:pStyle w:val="FootnoteText"/>
        <w:tabs>
          <w:tab w:val="clear" w:pos="850"/>
          <w:tab w:val="left" w:pos="567"/>
        </w:tabs>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Common Parts where it is under an obligation to repair and maintain such items (whether or not they form part of the Premises).</w:t>
      </w:r>
    </w:p>
  </w:footnote>
  <w:footnote w:id="19">
    <w:p w:rsidR="00102FD8" w:rsidRDefault="00E258B2">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0">
    <w:p w:rsidR="00102FD8" w:rsidRDefault="00E258B2">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1">
    <w:p w:rsidR="00102FD8" w:rsidRDefault="00E258B2">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2">
    <w:p w:rsidR="00102FD8" w:rsidRDefault="00E258B2">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rsidR="00102FD8" w:rsidRDefault="00E258B2">
      <w:pPr>
        <w:pStyle w:val="FootnoteText"/>
        <w:tabs>
          <w:tab w:val="clear" w:pos="850"/>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3">
    <w:p w:rsidR="00102FD8" w:rsidRDefault="00E258B2">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24">
    <w:p w:rsidR="00102FD8" w:rsidRDefault="00E258B2">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25">
    <w:p w:rsidR="00102FD8" w:rsidRDefault="00E258B2">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6">
    <w:p w:rsidR="00102FD8" w:rsidRDefault="00E258B2">
      <w:pPr>
        <w:pStyle w:val="FootnoteText"/>
        <w:tabs>
          <w:tab w:val="clear" w:pos="850"/>
          <w:tab w:val="left" w:pos="567"/>
        </w:tabs>
        <w:rPr>
          <w:b/>
        </w:rPr>
      </w:pPr>
      <w:r>
        <w:rPr>
          <w:rStyle w:val="FootnoteReference"/>
        </w:rPr>
        <w:footnoteRef/>
      </w:r>
      <w:r>
        <w:t xml:space="preserve"> </w:t>
      </w:r>
      <w:r>
        <w:tab/>
        <w:t xml:space="preserve">For use where the Tenant will be granted a right to use an area outside the Premises for seating customers.  </w:t>
      </w:r>
      <w:r>
        <w:rPr>
          <w:bCs/>
        </w:rPr>
        <w:t>Note, if rights to use a seating area are included in the Lease, a cross-reference to the clause granting those rights must be included in clause LR11.1 L of the Land Registry Prescribed Lease clauses.</w:t>
      </w:r>
    </w:p>
  </w:footnote>
  <w:footnote w:id="27">
    <w:p w:rsidR="00102FD8" w:rsidRDefault="00E258B2">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28">
    <w:p w:rsidR="00102FD8" w:rsidRDefault="00E258B2">
      <w:pPr>
        <w:pStyle w:val="FootnoteText"/>
      </w:pPr>
      <w:r>
        <w:rPr>
          <w:rStyle w:val="FootnoteReference"/>
        </w:rPr>
        <w:footnoteRef/>
      </w:r>
      <w:r>
        <w:t xml:space="preserve"> </w:t>
      </w:r>
      <w:r>
        <w:tab/>
        <w:t>The changes to the Town and Country Planning (Use Classes) Order 1987 that came into force on 1 September 2020 are subject to appeal proceedings in the Court of Appeal seeking leave for judicial review to quash them.  Pending determination of the appeal and any subsequent judicial review proceedings, if you want to refer to the use classes before the changes came into force, use “31 August 2020”, otherwise use “the date of this Lease”.  Note that the 1 September 2020 changes applied only to England.  Property in Wales remains subject to the pre 1 September 2020 use classes.</w:t>
      </w:r>
    </w:p>
    <w:p w:rsidR="00102FD8" w:rsidRDefault="00E258B2">
      <w:pPr>
        <w:pStyle w:val="FootnoteText"/>
        <w:ind w:firstLine="0"/>
      </w:pPr>
      <w:r>
        <w:t>On the renewal of an existing Lease, consider whether references to the Town and Country Planning (Use Classes) Order 1987 should be to that Order as in force at the date of the existing lease.</w:t>
      </w:r>
    </w:p>
  </w:footnote>
  <w:footnote w:id="29">
    <w:p w:rsidR="00102FD8" w:rsidRDefault="00E258B2">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30">
    <w:p w:rsidR="00102FD8" w:rsidRDefault="00E258B2">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31">
    <w:p w:rsidR="00102FD8" w:rsidRDefault="00E258B2">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2">
    <w:p w:rsidR="00102FD8" w:rsidRDefault="00E258B2">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33">
    <w:p w:rsidR="00102FD8" w:rsidRDefault="00E258B2">
      <w:pPr>
        <w:pStyle w:val="FootnoteText"/>
        <w:tabs>
          <w:tab w:val="clear" w:pos="850"/>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34">
    <w:p w:rsidR="00102FD8" w:rsidRDefault="00E258B2">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35">
    <w:p w:rsidR="00102FD8" w:rsidRDefault="00E258B2">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36">
    <w:p w:rsidR="00102FD8" w:rsidRDefault="00E258B2">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37">
    <w:p w:rsidR="00102FD8" w:rsidRDefault="00E258B2">
      <w:pPr>
        <w:pStyle w:val="FootnoteText"/>
        <w:tabs>
          <w:tab w:val="clear" w:pos="850"/>
          <w:tab w:val="left" w:pos="567"/>
        </w:tabs>
      </w:pPr>
      <w:r>
        <w:rPr>
          <w:rStyle w:val="FootnoteReference"/>
        </w:rPr>
        <w:footnoteRef/>
      </w:r>
      <w:r>
        <w:t xml:space="preserve"> </w:t>
      </w:r>
      <w:r>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38">
    <w:p w:rsidR="00102FD8" w:rsidRDefault="00E258B2">
      <w:pPr>
        <w:pStyle w:val="FootnoteText"/>
      </w:pPr>
      <w:r>
        <w:rPr>
          <w:rStyle w:val="FootnoteReference"/>
        </w:rPr>
        <w:footnoteRef/>
      </w:r>
      <w:r>
        <w:t xml:space="preserve"> </w:t>
      </w:r>
      <w:r>
        <w:tab/>
        <w:t>This is the standard form of repairing obligation to be used unless otherwise agreed by the parties.</w:t>
      </w:r>
    </w:p>
  </w:footnote>
  <w:footnote w:id="39">
    <w:p w:rsidR="00102FD8" w:rsidRDefault="00E258B2">
      <w:pPr>
        <w:pStyle w:val="FootnoteText"/>
        <w:tabs>
          <w:tab w:val="clear" w:pos="850"/>
          <w:tab w:val="left" w:pos="567"/>
        </w:tabs>
      </w:pPr>
      <w:r>
        <w:rPr>
          <w:rStyle w:val="FootnoteReference"/>
        </w:rPr>
        <w:footnoteRef/>
      </w:r>
      <w:r>
        <w:t xml:space="preserve"> </w:t>
      </w:r>
      <w:r>
        <w:tab/>
        <w:t>This modifies the standard form of repairing obligation so that the Tenant’s repairing obligation will be limited in respect of the parts of the Premises identified in the schedule of condition but will apply normally to the remainder of the Premises.</w:t>
      </w:r>
    </w:p>
  </w:footnote>
  <w:footnote w:id="40">
    <w:p w:rsidR="00102FD8" w:rsidRDefault="00E258B2">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repairing obligation can create uncertainty about the state and condition of those parts of the Premises not shown in the schedule of condition and, therefore, the extent of the Tenant’s repairing obligations in respect of those parts of the Premises.</w:t>
      </w:r>
    </w:p>
  </w:footnote>
  <w:footnote w:id="41">
    <w:p w:rsidR="00102FD8" w:rsidRDefault="00E258B2">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inaction.  Traditionally, this might have been referred to as not to commit acts of waste but, as this is an archaic term, we have referred to damage instead.</w:t>
      </w:r>
    </w:p>
  </w:footnote>
  <w:footnote w:id="42">
    <w:p w:rsidR="00102FD8" w:rsidRDefault="00E258B2">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3">
    <w:p w:rsidR="00102FD8" w:rsidRDefault="00E258B2">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4">
    <w:p w:rsidR="00102FD8" w:rsidRDefault="00E258B2">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45">
    <w:p w:rsidR="00102FD8" w:rsidRDefault="00E258B2">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46">
    <w:p w:rsidR="00102FD8" w:rsidRDefault="00E258B2">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4.11.8</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the end of this Lease, that should be documented separately at the time the Landlord gives consent.</w:t>
      </w:r>
    </w:p>
  </w:footnote>
  <w:footnote w:id="47">
    <w:p w:rsidR="00102FD8" w:rsidRDefault="00E258B2">
      <w:pPr>
        <w:pStyle w:val="FootnoteText"/>
        <w:tabs>
          <w:tab w:val="clear" w:pos="850"/>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48">
    <w:p w:rsidR="00102FD8" w:rsidRDefault="00E258B2">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49">
    <w:p w:rsidR="00102FD8" w:rsidRDefault="00E258B2">
      <w:pPr>
        <w:pStyle w:val="FootnoteText"/>
        <w:tabs>
          <w:tab w:val="clear" w:pos="850"/>
          <w:tab w:val="left" w:pos="567"/>
        </w:tabs>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Building.</w:t>
      </w:r>
    </w:p>
  </w:footnote>
  <w:footnote w:id="50">
    <w:p w:rsidR="00102FD8" w:rsidRDefault="00E258B2">
      <w:pPr>
        <w:pStyle w:val="FootnoteText"/>
        <w:tabs>
          <w:tab w:val="clear" w:pos="850"/>
          <w:tab w:val="left" w:pos="567"/>
        </w:tabs>
      </w:pPr>
      <w:r>
        <w:rPr>
          <w:rStyle w:val="FootnoteReference"/>
        </w:rPr>
        <w:footnoteRef/>
      </w:r>
      <w:r>
        <w:t xml:space="preserve"> </w:t>
      </w:r>
      <w:r>
        <w:tab/>
        <w:t>Note there is no keep open clause.</w:t>
      </w:r>
    </w:p>
  </w:footnote>
  <w:footnote w:id="51">
    <w:p w:rsidR="00102FD8" w:rsidRDefault="00E258B2">
      <w:pPr>
        <w:pStyle w:val="FootnoteText"/>
        <w:tabs>
          <w:tab w:val="clear" w:pos="850"/>
          <w:tab w:val="left" w:pos="567"/>
        </w:tabs>
      </w:pPr>
      <w:r>
        <w:rPr>
          <w:rStyle w:val="FootnoteReference"/>
        </w:rPr>
        <w:footnoteRef/>
      </w:r>
      <w:r>
        <w:t xml:space="preserve"> </w:t>
      </w:r>
      <w:r>
        <w:tab/>
        <w:t xml:space="preserve">Where the Tenant wants to install gaming machines, delete the words in square brackets and include the wording in </w:t>
      </w:r>
      <w:r>
        <w:rPr>
          <w:b/>
          <w:bCs/>
        </w:rPr>
        <w:t xml:space="preserve">paragraph </w:t>
      </w:r>
      <w:r>
        <w:rPr>
          <w:b/>
          <w:bCs/>
        </w:rPr>
        <w:fldChar w:fldCharType="begin"/>
      </w:r>
      <w:r>
        <w:rPr>
          <w:b/>
          <w:bCs/>
        </w:rPr>
        <w:instrText xml:space="preserve"> REF _Ref384807868 \n \h </w:instrText>
      </w:r>
      <w:r>
        <w:rPr>
          <w:b/>
          <w:bCs/>
        </w:rPr>
      </w:r>
      <w:r>
        <w:rPr>
          <w:b/>
          <w:bCs/>
        </w:rPr>
        <w:fldChar w:fldCharType="separate"/>
      </w:r>
      <w:r>
        <w:rPr>
          <w:b/>
          <w:bCs/>
        </w:rPr>
        <w:t>1.4</w:t>
      </w:r>
      <w:r>
        <w:rPr>
          <w:b/>
          <w:bCs/>
        </w:rPr>
        <w:fldChar w:fldCharType="end"/>
      </w:r>
      <w:r>
        <w:rPr>
          <w:b/>
          <w:bCs/>
        </w:rPr>
        <w:t xml:space="preserve"> of </w:t>
      </w:r>
      <w:r>
        <w:rPr>
          <w:b/>
          <w:bCs/>
        </w:rPr>
        <w:fldChar w:fldCharType="begin"/>
      </w:r>
      <w:r>
        <w:rPr>
          <w:b/>
          <w:bCs/>
        </w:rPr>
        <w:instrText xml:space="preserve"> REF _Ref499016436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_Ref498960630 \n \h </w:instrText>
      </w:r>
      <w:r>
        <w:rPr>
          <w:b/>
          <w:bCs/>
        </w:rPr>
      </w:r>
      <w:r>
        <w:rPr>
          <w:b/>
          <w:bCs/>
        </w:rPr>
        <w:fldChar w:fldCharType="separate"/>
      </w:r>
      <w:r>
        <w:rPr>
          <w:b/>
          <w:bCs/>
        </w:rPr>
        <w:t>Schedule 9</w:t>
      </w:r>
      <w:r>
        <w:rPr>
          <w:b/>
          <w:bCs/>
        </w:rPr>
        <w:fldChar w:fldCharType="end"/>
      </w:r>
      <w:r>
        <w:t>.</w:t>
      </w:r>
    </w:p>
  </w:footnote>
  <w:footnote w:id="52">
    <w:p w:rsidR="00102FD8" w:rsidRDefault="00E258B2">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53">
    <w:p w:rsidR="00102FD8" w:rsidRDefault="00E258B2">
      <w:pPr>
        <w:pStyle w:val="FootnoteText"/>
      </w:pPr>
      <w:r>
        <w:rPr>
          <w:rStyle w:val="FootnoteReference"/>
        </w:rPr>
        <w:footnoteRef/>
      </w:r>
      <w:r>
        <w:t xml:space="preserve"> </w:t>
      </w:r>
      <w:r>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54">
    <w:p w:rsidR="00102FD8" w:rsidRDefault="00E258B2">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55">
    <w:p w:rsidR="00102FD8" w:rsidRDefault="00E258B2">
      <w:pPr>
        <w:pStyle w:val="FootnoteText"/>
        <w:tabs>
          <w:tab w:val="clear" w:pos="850"/>
          <w:tab w:val="left" w:pos="567"/>
        </w:tabs>
      </w:pPr>
      <w:r>
        <w:rPr>
          <w:rStyle w:val="FootnoteReference"/>
        </w:rPr>
        <w:footnoteRef/>
      </w:r>
      <w:r>
        <w:t xml:space="preserve"> </w:t>
      </w:r>
      <w:r>
        <w:tab/>
        <w:t>Landlord’s requirements in relation to trolley collection will vary.</w:t>
      </w:r>
    </w:p>
  </w:footnote>
  <w:footnote w:id="56">
    <w:p w:rsidR="00102FD8" w:rsidRDefault="00E258B2">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57">
    <w:p w:rsidR="00102FD8" w:rsidRDefault="00E258B2">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58">
    <w:p w:rsidR="00102FD8" w:rsidRDefault="00E258B2">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59">
    <w:p w:rsidR="00102FD8" w:rsidRDefault="00E258B2">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60">
    <w:p w:rsidR="00102FD8" w:rsidRDefault="00E258B2">
      <w:pPr>
        <w:pStyle w:val="FootnoteText"/>
        <w:tabs>
          <w:tab w:val="clear" w:pos="850"/>
          <w:tab w:val="left" w:pos="567"/>
        </w:tabs>
      </w:pPr>
      <w:r>
        <w:rPr>
          <w:rStyle w:val="FootnoteReference"/>
        </w:rPr>
        <w:footnoteRef/>
      </w:r>
      <w:r>
        <w:t xml:space="preserve"> </w:t>
      </w:r>
      <w:r>
        <w:tab/>
        <w:t>The lack of a registration fee is deliberate.</w:t>
      </w:r>
    </w:p>
  </w:footnote>
  <w:footnote w:id="61">
    <w:p w:rsidR="00102FD8" w:rsidRDefault="00E258B2">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62">
    <w:p w:rsidR="00102FD8" w:rsidRDefault="00E258B2">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63">
    <w:p w:rsidR="00102FD8" w:rsidRDefault="00E258B2">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4">
    <w:p w:rsidR="00102FD8" w:rsidRDefault="00E258B2">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5">
    <w:p w:rsidR="00102FD8" w:rsidRDefault="00E258B2">
      <w:pPr>
        <w:pStyle w:val="FootnoteText"/>
        <w:tabs>
          <w:tab w:val="clear" w:pos="850"/>
          <w:tab w:val="left" w:pos="567"/>
        </w:tabs>
      </w:pPr>
      <w:r>
        <w:rPr>
          <w:rStyle w:val="FootnoteReference"/>
        </w:rPr>
        <w:footnoteRef/>
      </w:r>
      <w:r>
        <w:t xml:space="preserve"> </w:t>
      </w:r>
      <w:r>
        <w:tab/>
        <w:t xml:space="preserve">This clause should be included only if it is a specific requirement of the Landlord to monitor turnover in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of the Landlord’s obligations includes an obligation on the Landlord to keep the figures provided confidential and to stress the confidential nature of the information when providing it to permitted third parties.</w:t>
      </w:r>
    </w:p>
  </w:footnote>
  <w:footnote w:id="66">
    <w:p w:rsidR="00102FD8" w:rsidRDefault="00E258B2">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67">
    <w:p w:rsidR="00102FD8" w:rsidRDefault="00E258B2">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68">
    <w:p w:rsidR="00102FD8" w:rsidRDefault="00E258B2">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69">
    <w:p w:rsidR="00102FD8" w:rsidRDefault="00E258B2">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70">
    <w:p w:rsidR="00102FD8" w:rsidRDefault="00E258B2">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71">
    <w:p w:rsidR="00102FD8" w:rsidRDefault="00E258B2">
      <w:pPr>
        <w:pStyle w:val="FootnoteText"/>
      </w:pPr>
      <w:r>
        <w:rPr>
          <w:rStyle w:val="FootnoteReference"/>
        </w:rPr>
        <w:footnoteRef/>
      </w:r>
      <w:r>
        <w:t xml:space="preserve"> </w:t>
      </w:r>
      <w:r>
        <w:tab/>
        <w:t>Use this option where service by e-mail is not a permitted form of service for formal notices.</w:t>
      </w:r>
    </w:p>
  </w:footnote>
  <w:footnote w:id="72">
    <w:p w:rsidR="00102FD8" w:rsidRDefault="00E258B2">
      <w:pPr>
        <w:pStyle w:val="FootnoteText"/>
      </w:pPr>
      <w:r>
        <w:rPr>
          <w:rStyle w:val="FootnoteReference"/>
        </w:rPr>
        <w:footnoteRef/>
      </w:r>
      <w:r>
        <w:t xml:space="preserve"> </w:t>
      </w:r>
      <w:r>
        <w:tab/>
        <w:t>Use this option where service by e-mail is a permitted form of service for formal notices.</w:t>
      </w:r>
    </w:p>
  </w:footnote>
  <w:footnote w:id="73">
    <w:p w:rsidR="00102FD8" w:rsidRDefault="00E258B2">
      <w:pPr>
        <w:pStyle w:val="FootnoteText"/>
      </w:pPr>
      <w:r>
        <w:rPr>
          <w:rStyle w:val="FootnoteReference"/>
        </w:rPr>
        <w:footnoteRef/>
      </w:r>
      <w:r>
        <w:t xml:space="preserve"> </w:t>
      </w:r>
      <w:r>
        <w:tab/>
        <w:t>Use this option where service by e-mail is a permitted form of service for formal notices.</w:t>
      </w:r>
    </w:p>
  </w:footnote>
  <w:footnote w:id="74">
    <w:p w:rsidR="00102FD8" w:rsidRDefault="00E258B2">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75">
    <w:p w:rsidR="00102FD8" w:rsidRDefault="00E258B2">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76">
    <w:p w:rsidR="00102FD8" w:rsidRDefault="00E258B2">
      <w:pPr>
        <w:pStyle w:val="FootnoteText"/>
        <w:tabs>
          <w:tab w:val="clear" w:pos="850"/>
          <w:tab w:val="left" w:pos="567"/>
        </w:tabs>
      </w:pPr>
      <w:r>
        <w:rPr>
          <w:rStyle w:val="FootnoteReference"/>
        </w:rPr>
        <w:footnoteRef/>
      </w:r>
      <w:r>
        <w:t xml:space="preserve"> </w:t>
      </w:r>
      <w:r>
        <w:tab/>
        <w:t>No 1954 Act exclusion wording is included for guarantors.</w:t>
      </w:r>
    </w:p>
  </w:footnote>
  <w:footnote w:id="77">
    <w:p w:rsidR="00102FD8" w:rsidRDefault="00E258B2">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78">
    <w:p w:rsidR="00102FD8" w:rsidRDefault="00E258B2">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79">
    <w:p w:rsidR="00102FD8" w:rsidRDefault="00E258B2">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80">
    <w:p w:rsidR="00102FD8" w:rsidRDefault="00E258B2">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81">
    <w:p w:rsidR="00102FD8" w:rsidRDefault="00E258B2">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82">
    <w:p w:rsidR="00102FD8" w:rsidRDefault="00E258B2">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83">
    <w:p w:rsidR="00102FD8" w:rsidRDefault="00E258B2">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84">
    <w:p w:rsidR="00102FD8" w:rsidRDefault="00E258B2">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E258B2">
        <w:rPr>
          <w:b/>
          <w:bCs/>
        </w:rPr>
        <w:t>5.4</w:t>
      </w:r>
      <w:r>
        <w:fldChar w:fldCharType="end"/>
      </w:r>
      <w:r>
        <w:t>.</w:t>
      </w:r>
    </w:p>
  </w:footnote>
  <w:footnote w:id="85">
    <w:p w:rsidR="00102FD8" w:rsidRDefault="00E258B2">
      <w:pPr>
        <w:pStyle w:val="FootnoteText"/>
        <w:tabs>
          <w:tab w:val="clear" w:pos="850"/>
          <w:tab w:val="left" w:pos="567"/>
        </w:tabs>
      </w:pPr>
      <w:r>
        <w:rPr>
          <w:rStyle w:val="FootnoteReference"/>
        </w:rPr>
        <w:footnoteRef/>
      </w:r>
      <w:r>
        <w:t xml:space="preserve"> </w:t>
      </w:r>
      <w:r>
        <w:tab/>
        <w:t>Appropriate rights will be property-specific in each case.</w:t>
      </w:r>
    </w:p>
  </w:footnote>
  <w:footnote w:id="86">
    <w:p w:rsidR="00102FD8" w:rsidRDefault="00E258B2">
      <w:pPr>
        <w:pStyle w:val="FootnoteText"/>
        <w:tabs>
          <w:tab w:val="clear" w:pos="850"/>
          <w:tab w:val="left" w:pos="567"/>
        </w:tabs>
      </w:pPr>
      <w:r>
        <w:rPr>
          <w:rStyle w:val="FootnoteReference"/>
        </w:rPr>
        <w:footnoteRef/>
      </w:r>
      <w:r>
        <w:t xml:space="preserve"> </w:t>
      </w:r>
      <w:r>
        <w:tab/>
        <w:t>Where the Tenant occupies a ground floor retail unit in a Building, consider the extent to which the Tenant requires the right to use Common Parts within the Building.</w:t>
      </w:r>
    </w:p>
  </w:footnote>
  <w:footnote w:id="87">
    <w:p w:rsidR="00102FD8" w:rsidRDefault="00E258B2">
      <w:pPr>
        <w:pStyle w:val="FootnoteText"/>
        <w:tabs>
          <w:tab w:val="clear" w:pos="850"/>
          <w:tab w:val="left" w:pos="567"/>
        </w:tabs>
      </w:pPr>
      <w:r>
        <w:rPr>
          <w:rStyle w:val="FootnoteReference"/>
        </w:rPr>
        <w:footnoteRef/>
      </w:r>
      <w:r>
        <w:t xml:space="preserve"> </w:t>
      </w:r>
      <w:r>
        <w:tab/>
        <w:t>Consider the Landlord’s policy on staff parking within the Building.</w:t>
      </w:r>
    </w:p>
  </w:footnote>
  <w:footnote w:id="88">
    <w:p w:rsidR="00102FD8" w:rsidRDefault="00E258B2">
      <w:pPr>
        <w:pStyle w:val="FootnoteText"/>
        <w:tabs>
          <w:tab w:val="clear" w:pos="850"/>
          <w:tab w:val="left" w:pos="567"/>
        </w:tabs>
      </w:pPr>
      <w:r>
        <w:rPr>
          <w:rStyle w:val="FootnoteReference"/>
        </w:rPr>
        <w:footnoteRef/>
      </w:r>
      <w:r>
        <w:t xml:space="preserve"> </w:t>
      </w:r>
      <w:r>
        <w:tab/>
        <w:t xml:space="preserve">A right that confers sole use of a defined area can exist as an easement, see </w:t>
      </w:r>
      <w:r>
        <w:rPr>
          <w:i/>
          <w:iCs/>
        </w:rPr>
        <w:t>Wright v Macadam</w:t>
      </w:r>
      <w:r>
        <w:t xml:space="preserve"> [1949] 2 KB 744, although if the Tenant requires a dedicated storage area and the Landlord accepts it will not be able to reallocate the area that the Tenant can use, then including the storage area within the definition of the Premises may be preferable.</w:t>
      </w:r>
    </w:p>
  </w:footnote>
  <w:footnote w:id="89">
    <w:p w:rsidR="00102FD8" w:rsidRDefault="00E258B2">
      <w:pPr>
        <w:pStyle w:val="FootnoteText"/>
        <w:tabs>
          <w:tab w:val="clear" w:pos="850"/>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90">
    <w:p w:rsidR="00102FD8" w:rsidRDefault="00E258B2">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91">
    <w:p w:rsidR="00102FD8" w:rsidRDefault="00E258B2">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92">
    <w:p w:rsidR="00102FD8" w:rsidRDefault="00E258B2">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93">
    <w:p w:rsidR="00102FD8" w:rsidRDefault="00E258B2">
      <w:pPr>
        <w:pStyle w:val="FootnoteText"/>
        <w:tabs>
          <w:tab w:val="clear" w:pos="850"/>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94">
    <w:p w:rsidR="00102FD8" w:rsidRDefault="00E258B2">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95">
    <w:p w:rsidR="00102FD8" w:rsidRDefault="00E258B2">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6">
    <w:p w:rsidR="00102FD8" w:rsidRDefault="00E258B2">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97">
    <w:p w:rsidR="00102FD8" w:rsidRDefault="00E258B2">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this.</w:t>
      </w:r>
    </w:p>
  </w:footnote>
  <w:footnote w:id="98">
    <w:p w:rsidR="00102FD8" w:rsidRDefault="00E258B2">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99">
    <w:p w:rsidR="00102FD8" w:rsidRDefault="00E258B2">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100">
    <w:p w:rsidR="00102FD8" w:rsidRDefault="00E258B2">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101">
    <w:p w:rsidR="00102FD8" w:rsidRDefault="00E258B2">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102">
    <w:p w:rsidR="00102FD8" w:rsidRDefault="00E258B2">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deliberately no provision for a reserve or sinking fund.</w:t>
      </w:r>
    </w:p>
  </w:footnote>
  <w:footnote w:id="103">
    <w:p w:rsidR="00102FD8" w:rsidRDefault="00E258B2">
      <w:pPr>
        <w:pStyle w:val="FootnoteText"/>
        <w:tabs>
          <w:tab w:val="clear" w:pos="850"/>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04">
    <w:p w:rsidR="00102FD8" w:rsidRDefault="00E258B2">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05">
    <w:p w:rsidR="00102FD8" w:rsidRDefault="00E258B2">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Building.  If a concession is made to a particular tenant:</w:t>
      </w:r>
    </w:p>
    <w:p w:rsidR="00102FD8" w:rsidRDefault="00E258B2">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rsidR="00102FD8" w:rsidRDefault="00E258B2">
      <w:pPr>
        <w:pStyle w:val="FootnoteText"/>
        <w:numPr>
          <w:ilvl w:val="0"/>
          <w:numId w:val="67"/>
        </w:numPr>
        <w:tabs>
          <w:tab w:val="clear" w:pos="850"/>
          <w:tab w:val="left" w:pos="567"/>
        </w:tabs>
        <w:spacing w:line="276" w:lineRule="auto"/>
        <w:ind w:left="927"/>
      </w:pPr>
      <w:r>
        <w:t>the Landlord will not be able to recover any shortfall from the other tenants in the Building as concessions offered to one tenant cannot be recovered from other tenants.</w:t>
      </w:r>
    </w:p>
  </w:footnote>
  <w:footnote w:id="106">
    <w:p w:rsidR="00102FD8" w:rsidRDefault="00E258B2">
      <w:pPr>
        <w:pStyle w:val="FootnoteText"/>
        <w:tabs>
          <w:tab w:val="clear" w:pos="850"/>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07">
    <w:p w:rsidR="00102FD8" w:rsidRDefault="00E258B2">
      <w:pPr>
        <w:pStyle w:val="FootnoteText"/>
      </w:pPr>
      <w:r>
        <w:rPr>
          <w:rStyle w:val="FootnoteReference"/>
        </w:rPr>
        <w:footnoteRef/>
      </w:r>
      <w:r>
        <w:t xml:space="preserve"> </w:t>
      </w:r>
      <w:r>
        <w:tab/>
        <w:t>The service charge provisions have been drafted so that if the Landlord will be under an obligation to provide both the Building Services and the Additional Services without any discretion in relation to the “Additional” services, you can retain the separate Parts in this Schedule setting out the respective Services.</w:t>
      </w:r>
    </w:p>
  </w:footnote>
  <w:footnote w:id="108">
    <w:p w:rsidR="00102FD8" w:rsidRDefault="00E258B2">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09">
    <w:p w:rsidR="00102FD8" w:rsidRDefault="00E258B2">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10">
    <w:p w:rsidR="00102FD8" w:rsidRDefault="00E258B2">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111">
    <w:p w:rsidR="00102FD8" w:rsidRDefault="00E258B2">
      <w:pPr>
        <w:pStyle w:val="FootnoteText"/>
      </w:pPr>
      <w:r>
        <w:rPr>
          <w:rStyle w:val="FootnoteReference"/>
        </w:rPr>
        <w:footnoteRef/>
      </w:r>
      <w:r>
        <w:t xml:space="preserve"> </w:t>
      </w:r>
      <w:r>
        <w:tab/>
        <w:t>The distinction between the “Building Services”, which the Landlord must provide, and the “Additional Services”, which the Landlord may choose to provide, will need careful consideration with the client.</w:t>
      </w:r>
    </w:p>
  </w:footnote>
  <w:footnote w:id="112">
    <w:p w:rsidR="00102FD8" w:rsidRDefault="00E258B2">
      <w:pPr>
        <w:pStyle w:val="FootnoteText"/>
      </w:pPr>
      <w:r>
        <w:rPr>
          <w:rStyle w:val="FootnoteReference"/>
        </w:rPr>
        <w:footnoteRef/>
      </w:r>
      <w:r>
        <w:t xml:space="preserve"> </w:t>
      </w:r>
      <w:r>
        <w:tab/>
        <w:t>Take instructions on whether the Landlord will provide heating, air-conditioning and ventilation to the Common Parts or to the whole of the Building.</w:t>
      </w:r>
    </w:p>
  </w:footnote>
  <w:footnote w:id="113">
    <w:p w:rsidR="00102FD8" w:rsidRDefault="00E258B2">
      <w:pPr>
        <w:pStyle w:val="FootnoteText"/>
      </w:pPr>
      <w:r>
        <w:rPr>
          <w:rStyle w:val="FootnoteReference"/>
        </w:rPr>
        <w:footnoteRef/>
      </w:r>
      <w:r>
        <w:t xml:space="preserve"> </w:t>
      </w:r>
      <w:r>
        <w:tab/>
        <w:t>The distinction between the “Building Services”, which the Landlord must provide, and the “Additional Services”, which the Landlord may choose to provide, will need careful consideration with the client.</w:t>
      </w:r>
    </w:p>
  </w:footnote>
  <w:footnote w:id="114">
    <w:p w:rsidR="00102FD8" w:rsidRDefault="00E258B2">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15">
    <w:p w:rsidR="00102FD8" w:rsidRDefault="00E258B2">
      <w:pPr>
        <w:pStyle w:val="FootnoteText"/>
      </w:pPr>
      <w:r>
        <w:rPr>
          <w:rStyle w:val="FootnoteReference"/>
        </w:rPr>
        <w:footnoteRef/>
      </w:r>
      <w:r>
        <w:t xml:space="preserve"> </w:t>
      </w:r>
      <w:r>
        <w:tab/>
        <w:t>The Landlord is obliged to insure the whole of the Building and to reinstate the Building if it is damaged by an Insured Risk.  The obligation to reinstate does not extend to reinstating other Lettable Units within the Building or to reinstating tenant’s fixtures.</w:t>
      </w:r>
    </w:p>
  </w:footnote>
  <w:footnote w:id="116">
    <w:p w:rsidR="00102FD8" w:rsidRDefault="00E258B2">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17">
    <w:p w:rsidR="00102FD8" w:rsidRDefault="00E258B2">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18">
    <w:p w:rsidR="00102FD8" w:rsidRDefault="00E258B2">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119">
    <w:p w:rsidR="00102FD8" w:rsidRDefault="00E258B2">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20">
    <w:p w:rsidR="00102FD8" w:rsidRDefault="00E258B2">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21">
    <w:p w:rsidR="00102FD8" w:rsidRDefault="00E258B2">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22">
    <w:p w:rsidR="00102FD8" w:rsidRDefault="00E258B2">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23">
    <w:p w:rsidR="00102FD8" w:rsidRDefault="00E258B2">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24">
    <w:p w:rsidR="00102FD8" w:rsidRDefault="00E258B2">
      <w:pPr>
        <w:pStyle w:val="FootnoteText"/>
      </w:pPr>
      <w:r>
        <w:rPr>
          <w:rStyle w:val="FootnoteReference"/>
        </w:rPr>
        <w:footnoteRef/>
      </w:r>
      <w:r>
        <w:t xml:space="preserve"> </w:t>
      </w:r>
      <w:r>
        <w:tab/>
        <w:t>This clause can be deleted if the Tenant will not have the right to install Plant on the Plant Area.</w:t>
      </w:r>
    </w:p>
  </w:footnote>
  <w:footnote w:id="125">
    <w:p w:rsidR="00102FD8" w:rsidRDefault="00E258B2">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discussion between the parties about these issues.</w:t>
      </w:r>
    </w:p>
  </w:footnote>
  <w:footnote w:id="126">
    <w:p w:rsidR="00102FD8" w:rsidRDefault="00E258B2">
      <w:pPr>
        <w:pStyle w:val="FootnoteText"/>
        <w:tabs>
          <w:tab w:val="clear" w:pos="850"/>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27">
    <w:p w:rsidR="00102FD8" w:rsidRDefault="00E258B2">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28">
    <w:p w:rsidR="00102FD8" w:rsidRDefault="00E258B2">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29">
    <w:p w:rsidR="00102FD8" w:rsidRDefault="00E258B2">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30">
    <w:p w:rsidR="00102FD8" w:rsidRDefault="00E258B2">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 w:id="131">
    <w:p w:rsidR="00102FD8" w:rsidRDefault="00E258B2">
      <w:pPr>
        <w:pStyle w:val="FootnoteText"/>
        <w:tabs>
          <w:tab w:val="clear" w:pos="850"/>
          <w:tab w:val="left" w:pos="567"/>
        </w:tabs>
      </w:pPr>
      <w:r>
        <w:rPr>
          <w:rStyle w:val="FootnoteReference"/>
        </w:rPr>
        <w:footnoteRef/>
      </w:r>
      <w:r>
        <w:t xml:space="preserve"> </w:t>
      </w:r>
      <w:r>
        <w:tab/>
        <w:t xml:space="preserve">Only one of </w:t>
      </w:r>
      <w:r>
        <w:rPr>
          <w:b/>
          <w:bCs/>
        </w:rPr>
        <w:t xml:space="preserve">paragraphs </w:t>
      </w:r>
      <w:r>
        <w:rPr>
          <w:b/>
          <w:bCs/>
        </w:rPr>
        <w:fldChar w:fldCharType="begin"/>
      </w:r>
      <w:r>
        <w:rPr>
          <w:b/>
          <w:bCs/>
        </w:rPr>
        <w:instrText xml:space="preserve"> REF _Ref384807320 \n \h </w:instrText>
      </w:r>
      <w:r>
        <w:rPr>
          <w:b/>
          <w:bCs/>
        </w:rPr>
      </w:r>
      <w:r>
        <w:rPr>
          <w:b/>
          <w:bCs/>
        </w:rPr>
        <w:fldChar w:fldCharType="separate"/>
      </w:r>
      <w:r>
        <w:rPr>
          <w:b/>
          <w:bCs/>
        </w:rPr>
        <w:t>1.1</w:t>
      </w:r>
      <w:r>
        <w:rPr>
          <w:b/>
          <w:bCs/>
        </w:rPr>
        <w:fldChar w:fldCharType="end"/>
      </w:r>
      <w:r>
        <w:rPr>
          <w:b/>
          <w:bCs/>
        </w:rPr>
        <w:t xml:space="preserve">, </w:t>
      </w:r>
      <w:r>
        <w:fldChar w:fldCharType="begin"/>
      </w:r>
      <w:r>
        <w:rPr>
          <w:b/>
          <w:bCs/>
        </w:rPr>
        <w:instrText xml:space="preserve"> REF _Ref384807336 \n \h </w:instrText>
      </w:r>
      <w:r>
        <w:fldChar w:fldCharType="separate"/>
      </w:r>
      <w:r>
        <w:rPr>
          <w:b/>
          <w:bCs/>
        </w:rPr>
        <w:t>1.2</w:t>
      </w:r>
      <w:r>
        <w:fldChar w:fldCharType="end"/>
      </w:r>
      <w:r>
        <w:rPr>
          <w:b/>
          <w:bCs/>
        </w:rPr>
        <w:t xml:space="preserve"> </w:t>
      </w:r>
      <w:r>
        <w:rPr>
          <w:b/>
        </w:rPr>
        <w:t>or</w:t>
      </w:r>
      <w:r>
        <w:rPr>
          <w:b/>
          <w:bCs/>
        </w:rPr>
        <w:t xml:space="preserve"> </w:t>
      </w:r>
      <w:r>
        <w:fldChar w:fldCharType="begin"/>
      </w:r>
      <w:r>
        <w:rPr>
          <w:b/>
          <w:bCs/>
        </w:rPr>
        <w:instrText xml:space="preserve"> REF _Ref384807344 \n \h </w:instrText>
      </w:r>
      <w:r>
        <w:fldChar w:fldCharType="separate"/>
      </w:r>
      <w:r>
        <w:rPr>
          <w:b/>
          <w:bCs/>
        </w:rPr>
        <w:t>1.3</w:t>
      </w:r>
      <w:r>
        <w:fldChar w:fldCharType="end"/>
      </w:r>
      <w:r>
        <w:t xml:space="preserve"> should be included.</w:t>
      </w:r>
    </w:p>
  </w:footnote>
  <w:footnote w:id="132">
    <w:p w:rsidR="00102FD8" w:rsidRDefault="00E258B2">
      <w:pPr>
        <w:pStyle w:val="FootnoteText"/>
        <w:tabs>
          <w:tab w:val="clear" w:pos="850"/>
          <w:tab w:val="left" w:pos="567"/>
        </w:tabs>
      </w:pPr>
      <w:r>
        <w:rPr>
          <w:rStyle w:val="FootnoteReference"/>
        </w:rPr>
        <w:footnoteRef/>
      </w:r>
      <w:r>
        <w:t xml:space="preserve"> </w:t>
      </w:r>
      <w:r>
        <w:tab/>
        <w:t>Include this as a prohibited use where the Landlord does not want the Premises to be used for the sale of food for consumption off the Premises.</w:t>
      </w:r>
    </w:p>
  </w:footnote>
  <w:footnote w:id="133">
    <w:p w:rsidR="00102FD8" w:rsidRDefault="00E258B2">
      <w:pPr>
        <w:pStyle w:val="FootnoteText"/>
        <w:tabs>
          <w:tab w:val="clear" w:pos="850"/>
          <w:tab w:val="left" w:pos="567"/>
        </w:tabs>
      </w:pPr>
      <w:r>
        <w:rPr>
          <w:rStyle w:val="FootnoteReference"/>
        </w:rPr>
        <w:footnoteRef/>
      </w:r>
      <w:r>
        <w:t xml:space="preserve"> </w:t>
      </w:r>
      <w:r>
        <w:tab/>
        <w:t>Include this as a prohibited use where the Landlord does not want the Premises to be used as a fast-food restaurant but will allow the Premises to be used as a coffee shop or sandwich bar.</w:t>
      </w:r>
    </w:p>
  </w:footnote>
  <w:footnote w:id="134">
    <w:p w:rsidR="00102FD8" w:rsidRDefault="00E258B2">
      <w:pPr>
        <w:pStyle w:val="FootnoteText"/>
        <w:tabs>
          <w:tab w:val="clear" w:pos="850"/>
          <w:tab w:val="left" w:pos="567"/>
        </w:tabs>
      </w:pPr>
      <w:r>
        <w:rPr>
          <w:rStyle w:val="FootnoteReference"/>
        </w:rPr>
        <w:footnoteRef/>
      </w:r>
      <w:r>
        <w:t xml:space="preserve"> </w:t>
      </w:r>
      <w:r>
        <w:tab/>
        <w:t>Include this prohibition where the Landlord want to restrict the use of the Premises to a high class restaurant.</w:t>
      </w:r>
    </w:p>
  </w:footnote>
  <w:footnote w:id="135">
    <w:p w:rsidR="00102FD8" w:rsidRDefault="00E258B2">
      <w:pPr>
        <w:pStyle w:val="FootnoteText"/>
        <w:tabs>
          <w:tab w:val="clear" w:pos="850"/>
          <w:tab w:val="left" w:pos="567"/>
        </w:tabs>
      </w:pPr>
      <w:r>
        <w:rPr>
          <w:rStyle w:val="FootnoteReference"/>
        </w:rPr>
        <w:footnoteRef/>
      </w:r>
      <w:r>
        <w:t xml:space="preserve"> </w:t>
      </w:r>
      <w:r>
        <w:tab/>
        <w:t>Where the Tenant wants to install gaming machines, a relaxation on the use of the Premises for gambling will be required.</w:t>
      </w:r>
    </w:p>
  </w:footnote>
  <w:footnote w:id="136">
    <w:p w:rsidR="00102FD8" w:rsidRDefault="00E258B2">
      <w:pPr>
        <w:pStyle w:val="FootnoteText"/>
        <w:tabs>
          <w:tab w:val="clear" w:pos="850"/>
          <w:tab w:val="left" w:pos="567"/>
        </w:tabs>
      </w:pPr>
      <w:r>
        <w:rPr>
          <w:rStyle w:val="FootnoteReference"/>
        </w:rPr>
        <w:footnoteRef/>
      </w:r>
      <w:r>
        <w:t xml:space="preserve"> </w:t>
      </w:r>
      <w:r>
        <w:tab/>
        <w:t>Use this wording where the Landlord does not want the Premises to be used as an off-licence.</w:t>
      </w:r>
    </w:p>
  </w:footnote>
  <w:footnote w:id="137">
    <w:p w:rsidR="00102FD8" w:rsidRDefault="00E258B2">
      <w:pPr>
        <w:pStyle w:val="FootnoteText"/>
        <w:tabs>
          <w:tab w:val="clear" w:pos="850"/>
          <w:tab w:val="left" w:pos="567"/>
        </w:tabs>
      </w:pPr>
      <w:r>
        <w:rPr>
          <w:rStyle w:val="FootnoteReference"/>
        </w:rPr>
        <w:footnoteRef/>
      </w:r>
      <w:r>
        <w:t xml:space="preserve"> </w:t>
      </w:r>
      <w:r>
        <w:tab/>
        <w:t>Although the general law prohibits smoking in enclosed spaces, the Landlord may want to prohibit the use of external smoking areas.  Electronic cigarettes are not covered by the restrictions on smoking.</w:t>
      </w:r>
    </w:p>
  </w:footnote>
  <w:footnote w:id="138">
    <w:p w:rsidR="00102FD8" w:rsidRDefault="00E258B2">
      <w:pPr>
        <w:pStyle w:val="FootnoteText"/>
        <w:tabs>
          <w:tab w:val="clear" w:pos="850"/>
          <w:tab w:val="left" w:pos="567"/>
        </w:tabs>
      </w:pPr>
      <w:r>
        <w:rPr>
          <w:rStyle w:val="FootnoteReference"/>
        </w:rPr>
        <w:footnoteRef/>
      </w:r>
      <w:r>
        <w:t xml:space="preserve"> </w:t>
      </w:r>
      <w:r>
        <w:tab/>
        <w:t>Note that these regulations will need to be discussed with the Landlord and tailored to the location of the Seating Area and its proposed use.  If any tenant’s handbook produced by the Landlord contains regulations relating to the use of seating areas, you do not need to include regulations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FD8" w:rsidRDefault="00102F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FD8" w:rsidRDefault="00102F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FD8" w:rsidRDefault="00102F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102FD8"/>
    <w:rsid w:val="00102FD8"/>
    <w:rsid w:val="00920537"/>
    <w:rsid w:val="00E258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ession xmlns="http://schemas.business-integrity.com/dealbuilder/2006/answers"/>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Dictionary xmlns="http://schemas.business-integrity.com/dealbuilder/2006/dictionary" SavedByVersion="8.6.17422.1" MinimumVersion="7.2.0.0"/>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2.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3.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4.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097259-F2ED-445C-9A4F-997E741E7B77}">
  <ds:schemaRefs>
    <ds:schemaRef ds:uri="http://schemas.business-integrity.com/dealbuilder/2006/answers"/>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546CD1B7-D6A4-46E6-87C6-4D4A5C1C921C}">
  <ds:schemaRefs>
    <ds:schemaRef ds:uri="http://schemas.business-integrity.com/dealbuilder/2006/dictionary"/>
  </ds:schemaRefs>
</ds:datastoreItem>
</file>

<file path=customXml/itemProps8.xml><?xml version="1.0" encoding="utf-8"?>
<ds:datastoreItem xmlns:ds="http://schemas.openxmlformats.org/officeDocument/2006/customXml" ds:itemID="{6077EE79-3FBA-4A51-A750-0921B4EBF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23686</Words>
  <Characters>135014</Characters>
  <Application>Microsoft Office Word</Application>
  <DocSecurity>0</DocSecurity>
  <Lines>1125</Lines>
  <Paragraphs>316</Paragraphs>
  <ScaleCrop>false</ScaleCrop>
  <LinksUpToDate>false</LinksUpToDate>
  <CharactersWithSpaces>158384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MCL-FOODDRINK-02_V1.5</dc:title>
  <cp:lastModifiedBy/>
  <cp:revision>1</cp:revision>
  <dcterms:created xsi:type="dcterms:W3CDTF">2021-06-10T08:25:00Z</dcterms:created>
  <dcterms:modified xsi:type="dcterms:W3CDTF">2021-06-10T15:24:00Z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40612</vt:lpwstr>
  </property>
  <property fmtid="{D5CDD505-2E9C-101B-9397-08002B2CF9AE}" pid="10" name="db_contract_version">
    <vt:lpwstr>AAAAAAABnKc=</vt:lpwstr>
  </property>
</Properties>
</file>