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3B2F" w14:textId="77777777" w:rsidR="00154819" w:rsidRPr="00AB61D6" w:rsidRDefault="00387636" w:rsidP="00C74C7D">
      <w:pPr>
        <w:pStyle w:val="SHNormal"/>
        <w:jc w:val="center"/>
      </w:pPr>
      <w:r w:rsidRPr="00AB61D6">
        <w:rPr>
          <w:noProof/>
        </w:rPr>
        <w:drawing>
          <wp:inline distT="0" distB="0" distL="0" distR="0" wp14:anchorId="532E3BFD" wp14:editId="741FFABB">
            <wp:extent cx="1199515" cy="1199515"/>
            <wp:effectExtent l="0" t="0" r="635" b="63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99515" cy="1199515"/>
                    </a:xfrm>
                    <a:prstGeom prst="rect">
                      <a:avLst/>
                    </a:prstGeom>
                    <a:noFill/>
                    <a:ln w="9525">
                      <a:noFill/>
                      <a:miter lim="800000"/>
                      <a:headEnd/>
                      <a:tailEnd/>
                    </a:ln>
                  </pic:spPr>
                </pic:pic>
              </a:graphicData>
            </a:graphic>
          </wp:inline>
        </w:drawing>
      </w:r>
    </w:p>
    <w:p w14:paraId="532E3B30" w14:textId="77777777" w:rsidR="008B3399" w:rsidRPr="00AB61D6" w:rsidRDefault="008B3399" w:rsidP="00C74C7D">
      <w:pPr>
        <w:pStyle w:val="SHNormal"/>
        <w:jc w:val="center"/>
        <w:rPr>
          <w:b/>
          <w:bCs/>
        </w:rPr>
      </w:pPr>
      <w:r w:rsidRPr="00AB61D6">
        <w:rPr>
          <w:b/>
          <w:bCs/>
        </w:rPr>
        <w:t>TURNOVER RENT PROVISIONS</w:t>
      </w:r>
    </w:p>
    <w:p w14:paraId="532E3B31" w14:textId="060BF94D" w:rsidR="008B3399" w:rsidRPr="00D3691B" w:rsidRDefault="008B3399" w:rsidP="00C74C7D">
      <w:pPr>
        <w:pStyle w:val="SHNormal"/>
        <w:rPr>
          <w:b/>
        </w:rPr>
      </w:pPr>
      <w:r w:rsidRPr="00D3691B">
        <w:rPr>
          <w:b/>
        </w:rPr>
        <w:t>Drafting Notes</w:t>
      </w:r>
    </w:p>
    <w:p w14:paraId="532E3B32" w14:textId="77777777" w:rsidR="008B3399" w:rsidRPr="00617F6F" w:rsidRDefault="008B3399" w:rsidP="00C74C7D">
      <w:pPr>
        <w:pStyle w:val="SHHeading1"/>
      </w:pPr>
      <w:r w:rsidRPr="00617F6F">
        <w:t>Introduction</w:t>
      </w:r>
    </w:p>
    <w:p w14:paraId="532E3B33" w14:textId="4B4D4E05" w:rsidR="008B3399" w:rsidRPr="00AB61D6" w:rsidRDefault="0024159B" w:rsidP="00C74C7D">
      <w:pPr>
        <w:pStyle w:val="SHHeading2"/>
      </w:pPr>
      <w:r w:rsidRPr="00AB61D6">
        <w:t>Th</w:t>
      </w:r>
      <w:r w:rsidR="008B3399" w:rsidRPr="00AB61D6">
        <w:t>is</w:t>
      </w:r>
      <w:r w:rsidRPr="00AB61D6">
        <w:t xml:space="preserve"> precedent is prepared on the basis that the turnover</w:t>
      </w:r>
      <w:r w:rsidR="00E0037B">
        <w:t xml:space="preserve"> clause </w:t>
      </w:r>
      <w:r w:rsidRPr="00AB61D6">
        <w:t>is personal and will cease to apply on an assignment of the lease or on an underletting</w:t>
      </w:r>
      <w:r w:rsidR="00E0037B" w:rsidRPr="00AB61D6">
        <w:t>.</w:t>
      </w:r>
      <w:r w:rsidR="00E0037B">
        <w:t xml:space="preserve">  </w:t>
      </w:r>
      <w:r w:rsidRPr="00AB61D6">
        <w:t>On assignment and underletting the lease reverts to an underlying open market value</w:t>
      </w:r>
      <w:r w:rsidR="00E0037B" w:rsidRPr="00AB61D6">
        <w:t>.</w:t>
      </w:r>
      <w:r w:rsidR="00E0037B">
        <w:t xml:space="preserve">  </w:t>
      </w:r>
      <w:r w:rsidRPr="00AB61D6">
        <w:t xml:space="preserve">The intention is that this underlying open market rent is initially stated in the Lease as the </w:t>
      </w:r>
      <w:r w:rsidR="00E0037B">
        <w:t>“</w:t>
      </w:r>
      <w:r w:rsidRPr="00AB61D6">
        <w:t>Main Rent</w:t>
      </w:r>
      <w:r w:rsidR="00E0037B">
        <w:t>”</w:t>
      </w:r>
      <w:r w:rsidRPr="00AB61D6">
        <w:t xml:space="preserve"> with the </w:t>
      </w:r>
      <w:r w:rsidR="00E0037B">
        <w:t>“</w:t>
      </w:r>
      <w:r w:rsidRPr="00AB61D6">
        <w:t>Base Rent</w:t>
      </w:r>
      <w:r w:rsidR="00E0037B">
        <w:t>”</w:t>
      </w:r>
      <w:r w:rsidRPr="00AB61D6">
        <w:t xml:space="preserve"> being a lesser proportion of this</w:t>
      </w:r>
      <w:r w:rsidR="00E0037B" w:rsidRPr="00AB61D6">
        <w:t>.</w:t>
      </w:r>
      <w:r w:rsidR="00E0037B">
        <w:t xml:space="preserve">  </w:t>
      </w:r>
      <w:r w:rsidR="00154819" w:rsidRPr="00AB61D6">
        <w:t>This precedent should be altered to reflect any requirements that are specific to the property, parties and terms of the transaction.</w:t>
      </w:r>
    </w:p>
    <w:p w14:paraId="532E3B34" w14:textId="059F8CB9" w:rsidR="0024159B" w:rsidRPr="00AB61D6" w:rsidRDefault="0024159B" w:rsidP="00C74C7D">
      <w:pPr>
        <w:pStyle w:val="SHHeading2"/>
      </w:pPr>
      <w:r w:rsidRPr="00AB61D6">
        <w:t>On assignment or underletting the rent payable reverts to this underlying rent</w:t>
      </w:r>
      <w:r w:rsidR="00E0037B" w:rsidRPr="00AB61D6">
        <w:t>.</w:t>
      </w:r>
      <w:r w:rsidR="00E0037B">
        <w:t xml:space="preserve">  </w:t>
      </w:r>
      <w:r w:rsidRPr="00AB61D6">
        <w:t xml:space="preserve">If this underlying </w:t>
      </w:r>
      <w:r w:rsidR="00E0037B">
        <w:t>“</w:t>
      </w:r>
      <w:r w:rsidRPr="00AB61D6">
        <w:t>Main Rent</w:t>
      </w:r>
      <w:r w:rsidR="00E0037B">
        <w:t>”</w:t>
      </w:r>
      <w:r w:rsidRPr="00AB61D6">
        <w:t xml:space="preserve"> does in fact equate to the open market rent, then the standard rent review mechanism in the lease operate</w:t>
      </w:r>
      <w:r w:rsidR="008B3399" w:rsidRPr="00AB61D6">
        <w:t>s</w:t>
      </w:r>
      <w:r w:rsidRPr="00AB61D6">
        <w:t xml:space="preserve"> to review this underlying rent in the usual fashion</w:t>
      </w:r>
      <w:r w:rsidR="008C0187" w:rsidRPr="00AB61D6">
        <w:t xml:space="preserve"> following an assignment or underletting.</w:t>
      </w:r>
    </w:p>
    <w:p w14:paraId="532E3B35" w14:textId="77777777" w:rsidR="0024159B" w:rsidRPr="00AB61D6" w:rsidRDefault="0024159B" w:rsidP="00C74C7D">
      <w:pPr>
        <w:pStyle w:val="SHHeading2"/>
      </w:pPr>
      <w:r w:rsidRPr="00AB61D6">
        <w:t>The view has been taken that the alternative mechanism of agreeing an alternative</w:t>
      </w:r>
      <w:r w:rsidR="00925D1A" w:rsidRPr="00AB61D6">
        <w:t xml:space="preserve"> turnover</w:t>
      </w:r>
      <w:r w:rsidRPr="00AB61D6">
        <w:t xml:space="preserve"> </w:t>
      </w:r>
      <w:r w:rsidR="008B3399" w:rsidRPr="00AB61D6">
        <w:t>percentage</w:t>
      </w:r>
      <w:r w:rsidRPr="00AB61D6">
        <w:t xml:space="preserve"> and then the new tenant benefiting from the turnover rent was rarely operated in practice, it being more common that any replacement turnover figure would be reached by negotiation in any event.</w:t>
      </w:r>
    </w:p>
    <w:p w14:paraId="68AA082F" w14:textId="77777777" w:rsidR="00E0037B" w:rsidRDefault="0024159B" w:rsidP="00C74C7D">
      <w:pPr>
        <w:pStyle w:val="SHHeading2"/>
      </w:pPr>
      <w:r w:rsidRPr="00AB61D6">
        <w:t>The approach can benefit a tenant, in that it allows some certainty on assignment of the lease, or on an underletting, as the rent post-assignment will be known in advance, allowing the property to be properly marketed</w:t>
      </w:r>
      <w:r w:rsidR="00E0037B" w:rsidRPr="00AB61D6">
        <w:t>.</w:t>
      </w:r>
    </w:p>
    <w:p w14:paraId="532E3B37" w14:textId="35B7D66E" w:rsidR="008B3399" w:rsidRPr="00617F6F" w:rsidRDefault="008B3399" w:rsidP="00C74C7D">
      <w:pPr>
        <w:pStyle w:val="SHHeading1"/>
      </w:pPr>
      <w:r w:rsidRPr="00617F6F">
        <w:t>Offer-back clause</w:t>
      </w:r>
    </w:p>
    <w:p w14:paraId="532E3B38" w14:textId="4EC2231C" w:rsidR="008B3399" w:rsidRPr="00AB61D6" w:rsidRDefault="0024159B" w:rsidP="00C74C7D">
      <w:pPr>
        <w:pStyle w:val="SHHeading2"/>
      </w:pPr>
      <w:r w:rsidRPr="00AB61D6">
        <w:t xml:space="preserve">Landlords may wish to consider including </w:t>
      </w:r>
      <w:r w:rsidR="008B3399" w:rsidRPr="00AB61D6">
        <w:t>an offer-back</w:t>
      </w:r>
      <w:r w:rsidR="00E0037B">
        <w:t xml:space="preserve"> clause </w:t>
      </w:r>
      <w:r w:rsidRPr="00AB61D6">
        <w:t xml:space="preserve">on assignment and underletting so that they have flexibility in the event of assignment as to whether to allow the lease to revert to the underlying open market rent, or stated </w:t>
      </w:r>
      <w:r w:rsidR="00E0037B">
        <w:t>“</w:t>
      </w:r>
      <w:r w:rsidRPr="00AB61D6">
        <w:t>Main Rent</w:t>
      </w:r>
      <w:r w:rsidR="00E0037B">
        <w:t>”</w:t>
      </w:r>
      <w:r w:rsidRPr="00AB61D6">
        <w:t>, or alternatively take the premises back and re-let on a new turnover deal</w:t>
      </w:r>
      <w:r w:rsidR="00E0037B" w:rsidRPr="00AB61D6">
        <w:t>.</w:t>
      </w:r>
      <w:r w:rsidR="00E0037B">
        <w:t xml:space="preserve">  </w:t>
      </w:r>
      <w:r w:rsidR="000B2019" w:rsidRPr="00AB61D6">
        <w:t>The MCL offer-back</w:t>
      </w:r>
      <w:r w:rsidR="00E0037B">
        <w:t xml:space="preserve"> clause </w:t>
      </w:r>
      <w:r w:rsidR="000B2019" w:rsidRPr="00AB61D6">
        <w:t>(MCL-LEASECLAUSE-02) can be used if offer-back provisions are required.</w:t>
      </w:r>
    </w:p>
    <w:p w14:paraId="164D54C8" w14:textId="77777777" w:rsidR="00E0037B" w:rsidRDefault="0024159B" w:rsidP="00C74C7D">
      <w:pPr>
        <w:pStyle w:val="SHHeading2"/>
      </w:pPr>
      <w:r w:rsidRPr="00AB61D6">
        <w:t>Of course it is always available to the landlord to permit the turnover arrangements to continue by negotiation with the tenant and proposed assignee</w:t>
      </w:r>
      <w:r w:rsidR="00E0037B" w:rsidRPr="00AB61D6">
        <w:t>.</w:t>
      </w:r>
    </w:p>
    <w:p w14:paraId="532E3B3A" w14:textId="5E08E530" w:rsidR="008B3399" w:rsidRPr="00617F6F" w:rsidRDefault="008B3399" w:rsidP="00C74C7D">
      <w:pPr>
        <w:pStyle w:val="SHHeading1"/>
      </w:pPr>
      <w:r w:rsidRPr="00617F6F">
        <w:t>Basis of the calculation</w:t>
      </w:r>
    </w:p>
    <w:p w14:paraId="532E3B3B" w14:textId="468D19BA" w:rsidR="00313165" w:rsidRPr="00AB61D6" w:rsidRDefault="0024159B" w:rsidP="00C74C7D">
      <w:pPr>
        <w:pStyle w:val="SHHeading2"/>
      </w:pPr>
      <w:r w:rsidRPr="00AB61D6">
        <w:t>In terms of payment mechanics, this</w:t>
      </w:r>
      <w:r w:rsidR="00E0037B">
        <w:t xml:space="preserve"> clause </w:t>
      </w:r>
      <w:r w:rsidRPr="00AB61D6">
        <w:t xml:space="preserve">assumes that ultimately the calculation of the </w:t>
      </w:r>
      <w:r w:rsidR="00925D1A" w:rsidRPr="00AB61D6">
        <w:t>t</w:t>
      </w:r>
      <w:r w:rsidRPr="00AB61D6">
        <w:t xml:space="preserve">urnover </w:t>
      </w:r>
      <w:r w:rsidR="00925D1A" w:rsidRPr="00AB61D6">
        <w:t>r</w:t>
      </w:r>
      <w:r w:rsidRPr="00AB61D6">
        <w:t>ent payable will be an annual calculation to achieve a fair result in the likely event of seasonal turnover variation</w:t>
      </w:r>
      <w:r w:rsidR="00E0037B" w:rsidRPr="00AB61D6">
        <w:t>.</w:t>
      </w:r>
      <w:r w:rsidR="00E0037B">
        <w:t xml:space="preserve">  </w:t>
      </w:r>
      <w:r w:rsidRPr="00AB61D6">
        <w:t>However, the drafting allows for periodic on-account payments, which may be monthly or quarterly.</w:t>
      </w:r>
    </w:p>
    <w:p w14:paraId="532E3B3C" w14:textId="762C1723" w:rsidR="0024159B" w:rsidRPr="00AB61D6" w:rsidRDefault="00364A03" w:rsidP="00C74C7D">
      <w:pPr>
        <w:pStyle w:val="SHHeading2"/>
      </w:pPr>
      <w:r w:rsidRPr="00AB61D6">
        <w:t>The periodic on-account payments can be a fixed amount (an initial estimated amount in the first turnover year and then a proportion of the actual turnover rent for the previous year) or can be based on the tenant</w:t>
      </w:r>
      <w:r w:rsidR="00E0037B">
        <w:t>’</w:t>
      </w:r>
      <w:r w:rsidRPr="00AB61D6">
        <w:t>s actual turnover for the on-account period</w:t>
      </w:r>
      <w:r w:rsidR="00E0037B" w:rsidRPr="00AB61D6">
        <w:t>.</w:t>
      </w:r>
      <w:r w:rsidR="00E0037B">
        <w:t xml:space="preserve">  </w:t>
      </w:r>
      <w:r w:rsidR="00313165" w:rsidRPr="00AB61D6">
        <w:t>Fixed amounts provide a more certain cashflow for the landlord and require significantly less administration for both parties.</w:t>
      </w:r>
    </w:p>
    <w:p w14:paraId="532E3B3D" w14:textId="77777777" w:rsidR="00290DEB" w:rsidRPr="00617F6F" w:rsidRDefault="00290DEB" w:rsidP="00C74C7D">
      <w:pPr>
        <w:pStyle w:val="SHHeading1"/>
      </w:pPr>
      <w:r w:rsidRPr="00617F6F">
        <w:lastRenderedPageBreak/>
        <w:t>Incorporation into the lease</w:t>
      </w:r>
    </w:p>
    <w:p w14:paraId="532E3B3E" w14:textId="368F4F35" w:rsidR="00290DEB" w:rsidRPr="00AB61D6" w:rsidRDefault="00290DEB" w:rsidP="00C74C7D">
      <w:pPr>
        <w:pStyle w:val="SHHeading2"/>
        <w:rPr>
          <w:b/>
        </w:rPr>
      </w:pPr>
      <w:r w:rsidRPr="00AB61D6">
        <w:t xml:space="preserve">References in this precedent to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00F367B8">
        <w:t xml:space="preserve"> </w:t>
      </w:r>
      <w:r w:rsidRPr="00AB61D6">
        <w:t xml:space="preserve">should be replaced with the relevant schedule number in the </w:t>
      </w:r>
      <w:r w:rsidR="00925D1A" w:rsidRPr="00AB61D6">
        <w:t>l</w:t>
      </w:r>
      <w:r w:rsidRPr="00AB61D6">
        <w:t>ease where the schedule is this precedent is included.</w:t>
      </w:r>
    </w:p>
    <w:p w14:paraId="532E3B3F" w14:textId="779CD384" w:rsidR="00290DEB" w:rsidRPr="00AB61D6" w:rsidRDefault="00290DEB" w:rsidP="00C74C7D">
      <w:pPr>
        <w:pStyle w:val="SHHeading2"/>
      </w:pPr>
      <w:r w:rsidRPr="00AB61D6">
        <w:t>Automatic cross-referencing will need to be added where a reference is made to a</w:t>
      </w:r>
      <w:r w:rsidR="00E0037B">
        <w:t xml:space="preserve"> clause </w:t>
      </w:r>
      <w:r w:rsidRPr="00AB61D6">
        <w:t>in the lease (for example,</w:t>
      </w:r>
      <w:r w:rsidR="00E0037B">
        <w:t xml:space="preserve"> clause</w:t>
      </w:r>
      <w:r w:rsidR="00E0037B" w:rsidRPr="00E0037B">
        <w:t> </w:t>
      </w:r>
      <w:r w:rsidR="00E0037B" w:rsidRPr="00E0037B">
        <w:rPr>
          <w:bCs/>
        </w:rPr>
        <w:t>3</w:t>
      </w:r>
      <w:r w:rsidRPr="00E0037B">
        <w:rPr>
          <w:bCs/>
        </w:rPr>
        <w:t>.2</w:t>
      </w:r>
      <w:r w:rsidRPr="00AB61D6">
        <w:t>)</w:t>
      </w:r>
      <w:r w:rsidR="00E0037B" w:rsidRPr="00AB61D6">
        <w:t>.</w:t>
      </w:r>
      <w:r w:rsidR="00E0037B">
        <w:t xml:space="preserve">  </w:t>
      </w:r>
      <w:r w:rsidRPr="00AB61D6">
        <w:t>In this precedent, the</w:t>
      </w:r>
      <w:r w:rsidR="00E0037B">
        <w:t xml:space="preserve"> clause </w:t>
      </w:r>
      <w:r w:rsidRPr="00AB61D6">
        <w:t>numbers referred to are those in the shopping centre lease.</w:t>
      </w:r>
    </w:p>
    <w:p w14:paraId="532E3B40" w14:textId="77777777" w:rsidR="008B3399" w:rsidRPr="00AB61D6" w:rsidRDefault="008B3399" w:rsidP="00C74C7D">
      <w:pPr>
        <w:pStyle w:val="SHNormal"/>
        <w:sectPr w:rsidR="008B3399" w:rsidRPr="00AB61D6" w:rsidSect="00FD663D">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7" w:other="7"/>
          <w:cols w:space="720"/>
          <w:docGrid w:linePitch="360"/>
        </w:sectPr>
      </w:pPr>
    </w:p>
    <w:p w14:paraId="532E3B41" w14:textId="6B9FBBA4" w:rsidR="0024159B" w:rsidRPr="00D3691B" w:rsidRDefault="008B3399" w:rsidP="00C74C7D">
      <w:pPr>
        <w:pStyle w:val="SHNormal"/>
        <w:rPr>
          <w:b/>
        </w:rPr>
      </w:pPr>
      <w:r w:rsidRPr="00D3691B">
        <w:rPr>
          <w:b/>
        </w:rPr>
        <w:lastRenderedPageBreak/>
        <w:t>Suggested method of incorporation into the lease</w:t>
      </w:r>
    </w:p>
    <w:p w14:paraId="532E3B42" w14:textId="77777777" w:rsidR="0024159B" w:rsidRPr="00AB61D6" w:rsidRDefault="008B3399" w:rsidP="00C74C7D">
      <w:pPr>
        <w:pStyle w:val="SHHeading1"/>
        <w:numPr>
          <w:ilvl w:val="0"/>
          <w:numId w:val="42"/>
        </w:numPr>
      </w:pPr>
      <w:r w:rsidRPr="00AB61D6">
        <w:t>Additional defined terms</w:t>
      </w:r>
    </w:p>
    <w:p w14:paraId="532E3B43" w14:textId="6E7AF28E" w:rsidR="00AF783E" w:rsidRPr="00AB61D6" w:rsidRDefault="00AF783E" w:rsidP="00C74C7D">
      <w:pPr>
        <w:pStyle w:val="SHParagraph1"/>
      </w:pPr>
      <w:r w:rsidRPr="00AB61D6">
        <w:t>Add the following defined terms in</w:t>
      </w:r>
      <w:r w:rsidR="00E0037B">
        <w:t xml:space="preserve"> clause </w:t>
      </w:r>
      <w:r w:rsidR="00E0037B" w:rsidRPr="00AB61D6">
        <w:t>1</w:t>
      </w:r>
      <w:r w:rsidRPr="00AB61D6">
        <w:t>.</w:t>
      </w:r>
      <w:r w:rsidR="00E0037B" w:rsidRPr="00AB61D6">
        <w:t>1</w:t>
      </w:r>
      <w:r w:rsidR="00E0037B">
        <w:t> </w:t>
      </w:r>
      <w:r w:rsidRPr="00AB61D6">
        <w:t>of the Lease.</w:t>
      </w:r>
    </w:p>
    <w:p w14:paraId="532E3B44" w14:textId="70A86112" w:rsidR="008B3399" w:rsidRPr="00AB61D6" w:rsidRDefault="00E0037B" w:rsidP="00C74C7D">
      <w:pPr>
        <w:pStyle w:val="SHNormal"/>
      </w:pPr>
      <w:r>
        <w:rPr>
          <w:b/>
          <w:bCs/>
        </w:rPr>
        <w:t>“</w:t>
      </w:r>
      <w:r w:rsidR="0024159B" w:rsidRPr="00AB61D6">
        <w:rPr>
          <w:b/>
          <w:bCs/>
        </w:rPr>
        <w:t>Base Rent</w:t>
      </w:r>
      <w:r>
        <w:rPr>
          <w:b/>
          <w:bCs/>
        </w:rPr>
        <w:t>”</w:t>
      </w:r>
    </w:p>
    <w:p w14:paraId="532E3B45" w14:textId="3EEB5858" w:rsidR="0024159B" w:rsidRPr="00AB61D6" w:rsidRDefault="0024159B" w:rsidP="00C74C7D">
      <w:pPr>
        <w:pStyle w:val="SHParagraph1"/>
      </w:pPr>
      <w:r w:rsidRPr="00AB61D6">
        <w:t xml:space="preserve">the amount </w:t>
      </w:r>
      <w:r w:rsidR="008B3399" w:rsidRPr="00AB61D6">
        <w:t>that</w:t>
      </w:r>
      <w:r w:rsidRPr="00AB61D6">
        <w:t xml:space="preserve"> is payable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Pr="00AB61D6">
        <w:t>.</w:t>
      </w:r>
    </w:p>
    <w:p w14:paraId="532E3B46" w14:textId="3BA0D602" w:rsidR="008B3399" w:rsidRPr="00AB61D6" w:rsidRDefault="00E0037B" w:rsidP="00C74C7D">
      <w:pPr>
        <w:pStyle w:val="SHNormal"/>
        <w:rPr>
          <w:b/>
          <w:bCs/>
        </w:rPr>
      </w:pPr>
      <w:r>
        <w:rPr>
          <w:b/>
          <w:bCs/>
        </w:rPr>
        <w:t>“</w:t>
      </w:r>
      <w:r w:rsidR="0024159B" w:rsidRPr="00AB61D6">
        <w:rPr>
          <w:b/>
          <w:bCs/>
        </w:rPr>
        <w:t>Turnover Rent</w:t>
      </w:r>
      <w:r>
        <w:rPr>
          <w:b/>
          <w:bCs/>
        </w:rPr>
        <w:t>”</w:t>
      </w:r>
    </w:p>
    <w:p w14:paraId="532E3B47" w14:textId="1CA0B770" w:rsidR="0024159B" w:rsidRPr="00AB61D6" w:rsidRDefault="0024159B" w:rsidP="00C74C7D">
      <w:pPr>
        <w:pStyle w:val="SHParagraph1"/>
      </w:pPr>
      <w:r w:rsidRPr="00AB61D6">
        <w:t xml:space="preserve">the amount that is </w:t>
      </w:r>
      <w:r w:rsidR="008C0187" w:rsidRPr="00AB61D6">
        <w:t xml:space="preserve">calculated in accordance with and </w:t>
      </w:r>
      <w:r w:rsidRPr="00AB61D6">
        <w:t xml:space="preserve">payable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Pr="00AB61D6">
        <w:t>.</w:t>
      </w:r>
    </w:p>
    <w:p w14:paraId="532E3B48" w14:textId="1BD4214E" w:rsidR="008B3399" w:rsidRPr="00AB61D6" w:rsidRDefault="00470E8A" w:rsidP="00C74C7D">
      <w:pPr>
        <w:pStyle w:val="SHHeading1"/>
      </w:pPr>
      <w:r w:rsidRPr="00AB61D6">
        <w:t>Additional drafting for</w:t>
      </w:r>
      <w:r w:rsidR="00E0037B">
        <w:t xml:space="preserve"> clause </w:t>
      </w:r>
      <w:r w:rsidR="00E0037B" w:rsidRPr="00AB61D6">
        <w:t>3</w:t>
      </w:r>
      <w:r w:rsidR="00E0037B">
        <w:t> </w:t>
      </w:r>
      <w:r w:rsidRPr="00AB61D6">
        <w:t>(Demise, term and rent)</w:t>
      </w:r>
      <w:r w:rsidR="00AF783E" w:rsidRPr="00AB61D6">
        <w:t xml:space="preserve"> of the Lease</w:t>
      </w:r>
    </w:p>
    <w:p w14:paraId="532E3B49" w14:textId="50EAF187" w:rsidR="0024159B" w:rsidRPr="00AB61D6" w:rsidRDefault="00470E8A" w:rsidP="00C74C7D">
      <w:pPr>
        <w:pStyle w:val="SHHeading2"/>
      </w:pPr>
      <w:r w:rsidRPr="00AB61D6">
        <w:t>A</w:t>
      </w:r>
      <w:r w:rsidR="0024159B" w:rsidRPr="00AB61D6">
        <w:t xml:space="preserve">dd the words </w:t>
      </w:r>
      <w:r w:rsidR="00E0037B">
        <w:t>“</w:t>
      </w:r>
      <w:r w:rsidR="0024159B" w:rsidRPr="00AB61D6">
        <w:t>Except when</w:t>
      </w:r>
      <w:r w:rsidR="00E0037B">
        <w:t xml:space="preserve"> </w:t>
      </w:r>
      <w:r w:rsidR="00E0037B" w:rsidRPr="00E0037B">
        <w:rPr>
          <w:b/>
        </w:rPr>
        <w:t>clause 3</w:t>
      </w:r>
      <w:r w:rsidR="0024159B" w:rsidRPr="00E0037B">
        <w:rPr>
          <w:b/>
        </w:rPr>
        <w:t>.</w:t>
      </w:r>
      <w:r w:rsidR="00E0037B" w:rsidRPr="00E0037B">
        <w:rPr>
          <w:b/>
        </w:rPr>
        <w:t>7</w:t>
      </w:r>
      <w:r w:rsidR="00E0037B">
        <w:t> </w:t>
      </w:r>
      <w:r w:rsidR="0024159B" w:rsidRPr="00AB61D6">
        <w:t>applies</w:t>
      </w:r>
      <w:r w:rsidR="00E0037B">
        <w:t>”</w:t>
      </w:r>
      <w:r w:rsidR="0024159B" w:rsidRPr="00AB61D6">
        <w:t xml:space="preserve"> to the front of</w:t>
      </w:r>
      <w:r w:rsidR="00E0037B">
        <w:t xml:space="preserve"> </w:t>
      </w:r>
      <w:r w:rsidR="00E0037B" w:rsidRPr="00E0037B">
        <w:rPr>
          <w:b/>
        </w:rPr>
        <w:t>clause 3</w:t>
      </w:r>
      <w:r w:rsidR="0024159B" w:rsidRPr="00E0037B">
        <w:rPr>
          <w:b/>
        </w:rPr>
        <w:t>.2</w:t>
      </w:r>
      <w:r w:rsidRPr="00AB61D6">
        <w:t>.</w:t>
      </w:r>
    </w:p>
    <w:p w14:paraId="532E3B4A" w14:textId="0632607F" w:rsidR="0024159B" w:rsidRPr="00AB61D6" w:rsidRDefault="00470E8A" w:rsidP="00C74C7D">
      <w:pPr>
        <w:pStyle w:val="SHHeading2"/>
      </w:pPr>
      <w:r w:rsidRPr="00AB61D6">
        <w:t>A</w:t>
      </w:r>
      <w:r w:rsidR="0024159B" w:rsidRPr="00AB61D6">
        <w:t>dd new</w:t>
      </w:r>
      <w:r w:rsidR="00E0037B">
        <w:t xml:space="preserve"> </w:t>
      </w:r>
      <w:r w:rsidR="00E0037B" w:rsidRPr="00E0037B">
        <w:rPr>
          <w:b/>
        </w:rPr>
        <w:t>clause 3</w:t>
      </w:r>
      <w:r w:rsidR="0024159B" w:rsidRPr="00E0037B">
        <w:rPr>
          <w:b/>
        </w:rPr>
        <w:t>.</w:t>
      </w:r>
      <w:r w:rsidR="00E0037B" w:rsidRPr="00E0037B">
        <w:rPr>
          <w:b/>
        </w:rPr>
        <w:t>7</w:t>
      </w:r>
      <w:r w:rsidR="00E0037B">
        <w:t> </w:t>
      </w:r>
      <w:r w:rsidR="0024159B" w:rsidRPr="00AB61D6">
        <w:t>as follows:</w:t>
      </w:r>
    </w:p>
    <w:p w14:paraId="532E3B4B" w14:textId="5DA2E96F" w:rsidR="0024159B" w:rsidRPr="00C03670" w:rsidRDefault="00C03670" w:rsidP="00C74C7D">
      <w:pPr>
        <w:pStyle w:val="SHParagraph2"/>
        <w:ind w:left="1701" w:hanging="851"/>
      </w:pPr>
      <w:r w:rsidRPr="00AB61D6">
        <w:t>3.7</w:t>
      </w:r>
      <w:r w:rsidRPr="00AB61D6">
        <w:tab/>
        <w:t xml:space="preserve">Until the arrangements in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Pr="00AB61D6">
        <w:t xml:space="preserve"> come to an end in accordance with</w:t>
      </w:r>
      <w:r w:rsidR="00E0037B">
        <w:t xml:space="preserve"> </w:t>
      </w:r>
      <w:r w:rsidR="00E0037B" w:rsidRPr="00E0037B">
        <w:rPr>
          <w:b/>
        </w:rPr>
        <w:t>paragraph </w:t>
      </w:r>
      <w:r w:rsidR="00F367B8" w:rsidRPr="00E0037B">
        <w:rPr>
          <w:b/>
        </w:rPr>
        <w:fldChar w:fldCharType="begin"/>
      </w:r>
      <w:r w:rsidR="00F367B8" w:rsidRPr="00E0037B">
        <w:rPr>
          <w:b/>
        </w:rPr>
        <w:instrText xml:space="preserve"> REF _Ref368299245 \n \h </w:instrText>
      </w:r>
      <w:r w:rsidR="00E0037B">
        <w:rPr>
          <w:b/>
        </w:rPr>
        <w:instrText xml:space="preserve"> \* MERGEFORMAT </w:instrText>
      </w:r>
      <w:r w:rsidR="00F367B8" w:rsidRPr="00E0037B">
        <w:rPr>
          <w:b/>
        </w:rPr>
      </w:r>
      <w:r w:rsidR="00F367B8" w:rsidRPr="00E0037B">
        <w:rPr>
          <w:b/>
        </w:rPr>
        <w:fldChar w:fldCharType="separate"/>
      </w:r>
      <w:r w:rsidR="00C13D43">
        <w:rPr>
          <w:b/>
        </w:rPr>
        <w:t>12</w:t>
      </w:r>
      <w:r w:rsidR="00F367B8" w:rsidRPr="00E0037B">
        <w:rPr>
          <w:b/>
        </w:rPr>
        <w:fldChar w:fldCharType="end"/>
      </w:r>
      <w:r w:rsidR="00F367B8">
        <w:rPr>
          <w:b/>
        </w:rPr>
        <w:t xml:space="preserve"> </w:t>
      </w:r>
      <w:r w:rsidRPr="00617F6F">
        <w:rPr>
          <w:b/>
        </w:rPr>
        <w:t xml:space="preserve">of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Pr="00AB61D6">
        <w:t>, instead of paying the Main Rent under</w:t>
      </w:r>
      <w:r w:rsidR="00E0037B">
        <w:t xml:space="preserve"> </w:t>
      </w:r>
      <w:r w:rsidR="00E0037B" w:rsidRPr="00E0037B">
        <w:rPr>
          <w:b/>
        </w:rPr>
        <w:t>clause 3</w:t>
      </w:r>
      <w:r w:rsidRPr="00E0037B">
        <w:rPr>
          <w:b/>
        </w:rPr>
        <w:t>.</w:t>
      </w:r>
      <w:r w:rsidR="00E0037B" w:rsidRPr="00E0037B">
        <w:rPr>
          <w:b/>
        </w:rPr>
        <w:t>2</w:t>
      </w:r>
      <w:r w:rsidR="00E0037B">
        <w:t> </w:t>
      </w:r>
      <w:r w:rsidRPr="00AB61D6">
        <w:t xml:space="preserve">the Tenant must pay the Base Rent and the Turnover Rent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00E0037B" w:rsidRPr="00AB61D6">
        <w:t>.</w:t>
      </w:r>
      <w:r w:rsidR="00E0037B">
        <w:t xml:space="preserve">  </w:t>
      </w:r>
      <w:r w:rsidRPr="00AB61D6">
        <w:t xml:space="preserve">This will not affect the operation of the rent review mechanism in </w:t>
      </w:r>
      <w:r w:rsidR="00E0037B">
        <w:rPr>
          <w:b/>
        </w:rPr>
        <w:t>Schedule </w:t>
      </w:r>
      <w:r w:rsidR="00E0037B" w:rsidRPr="00617F6F">
        <w:rPr>
          <w:b/>
        </w:rPr>
        <w:t>2</w:t>
      </w:r>
      <w:r w:rsidRPr="00AB61D6">
        <w:t>.</w:t>
      </w:r>
    </w:p>
    <w:p w14:paraId="532E3B4C" w14:textId="240DE496" w:rsidR="00470E8A" w:rsidRPr="00AB61D6" w:rsidRDefault="00470E8A" w:rsidP="00C74C7D">
      <w:pPr>
        <w:pStyle w:val="SHHeading1"/>
      </w:pPr>
      <w:r w:rsidRPr="00AB61D6">
        <w:t>Amendments to</w:t>
      </w:r>
      <w:r w:rsidR="00E0037B">
        <w:t xml:space="preserve"> clause </w:t>
      </w:r>
      <w:r w:rsidR="00E0037B" w:rsidRPr="00AB61D6">
        <w:t>4</w:t>
      </w:r>
      <w:r w:rsidR="00E0037B">
        <w:t> </w:t>
      </w:r>
      <w:r w:rsidRPr="00AB61D6">
        <w:t>(Tenant</w:t>
      </w:r>
      <w:r w:rsidR="00E0037B">
        <w:t>’</w:t>
      </w:r>
      <w:r w:rsidRPr="00AB61D6">
        <w:t>s obligations)</w:t>
      </w:r>
      <w:r w:rsidR="00AF783E" w:rsidRPr="00AB61D6">
        <w:t xml:space="preserve"> of the Lease</w:t>
      </w:r>
    </w:p>
    <w:p w14:paraId="532E3B4D" w14:textId="19456272" w:rsidR="0024159B" w:rsidRPr="00AB61D6" w:rsidRDefault="00470E8A" w:rsidP="00C74C7D">
      <w:pPr>
        <w:pStyle w:val="SHParagraph2"/>
      </w:pPr>
      <w:r w:rsidRPr="00AB61D6">
        <w:t>A</w:t>
      </w:r>
      <w:r w:rsidR="0024159B" w:rsidRPr="00AB61D6">
        <w:t>mend</w:t>
      </w:r>
      <w:r w:rsidR="00E0037B">
        <w:t xml:space="preserve"> </w:t>
      </w:r>
      <w:r w:rsidR="00E0037B" w:rsidRPr="00E0037B">
        <w:rPr>
          <w:b/>
        </w:rPr>
        <w:t>clause 4</w:t>
      </w:r>
      <w:r w:rsidR="0024159B" w:rsidRPr="00E0037B">
        <w:rPr>
          <w:b/>
        </w:rPr>
        <w:t>.</w:t>
      </w:r>
      <w:r w:rsidR="00E0037B" w:rsidRPr="00E0037B">
        <w:rPr>
          <w:b/>
        </w:rPr>
        <w:t>1</w:t>
      </w:r>
      <w:r w:rsidR="00E0037B">
        <w:t> </w:t>
      </w:r>
      <w:r w:rsidRPr="00AB61D6">
        <w:t xml:space="preserve">(Main rent) </w:t>
      </w:r>
      <w:r w:rsidR="0024159B" w:rsidRPr="00AB61D6">
        <w:t>to state:</w:t>
      </w:r>
    </w:p>
    <w:p w14:paraId="532E3B4E" w14:textId="791EC2E8" w:rsidR="0024159B" w:rsidRPr="00C03670" w:rsidRDefault="00C03670" w:rsidP="00C74C7D">
      <w:pPr>
        <w:pStyle w:val="SHParagraph2"/>
        <w:ind w:left="1701" w:hanging="851"/>
      </w:pPr>
      <w:r w:rsidRPr="00AB61D6">
        <w:t>4.1</w:t>
      </w:r>
      <w:r w:rsidRPr="00AB61D6">
        <w:tab/>
        <w:t xml:space="preserve">The Tenant must pay the Main Rent or, where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Pr="00AB61D6">
        <w:t xml:space="preserve"> applies, the Base Rent and the Turnover Rent, when it is due.</w:t>
      </w:r>
    </w:p>
    <w:p w14:paraId="532E3B4F" w14:textId="7364A308" w:rsidR="0024159B" w:rsidRPr="00AB61D6" w:rsidRDefault="003E7E29" w:rsidP="00C74C7D">
      <w:pPr>
        <w:pStyle w:val="SHHeading1"/>
      </w:pPr>
      <w:r w:rsidRPr="00AB61D6">
        <w:t xml:space="preserve">Amendments to </w:t>
      </w:r>
      <w:r w:rsidR="00E0037B">
        <w:t>Schedule </w:t>
      </w:r>
      <w:r w:rsidR="00E0037B" w:rsidRPr="00AB61D6">
        <w:t>2</w:t>
      </w:r>
      <w:r w:rsidR="00E0037B">
        <w:t> </w:t>
      </w:r>
      <w:r w:rsidRPr="00AB61D6">
        <w:t>(Rent review)</w:t>
      </w:r>
    </w:p>
    <w:p w14:paraId="532E3B50" w14:textId="0046509D" w:rsidR="0024159B" w:rsidRPr="00AB61D6" w:rsidRDefault="0024159B" w:rsidP="00C74C7D">
      <w:pPr>
        <w:pStyle w:val="SHParagraph1"/>
      </w:pPr>
      <w:r w:rsidRPr="00AB61D6">
        <w:t xml:space="preserve">Amend </w:t>
      </w:r>
      <w:r w:rsidR="00290DEB" w:rsidRPr="00AB61D6">
        <w:t xml:space="preserve">the definition of </w:t>
      </w:r>
      <w:r w:rsidR="00E0037B">
        <w:t>“</w:t>
      </w:r>
      <w:r w:rsidR="00290DEB" w:rsidRPr="00AB61D6">
        <w:t>Hypothetical Lease</w:t>
      </w:r>
      <w:r w:rsidR="00E0037B">
        <w:t>”</w:t>
      </w:r>
      <w:r w:rsidR="00290DEB" w:rsidRPr="00AB61D6">
        <w:t xml:space="preserve"> in</w:t>
      </w:r>
      <w:r w:rsidR="00E0037B">
        <w:t xml:space="preserve"> paragraph </w:t>
      </w:r>
      <w:r w:rsidR="00E0037B" w:rsidRPr="00AB61D6">
        <w:t>1</w:t>
      </w:r>
      <w:r w:rsidR="00E0037B">
        <w:t> </w:t>
      </w:r>
      <w:r w:rsidR="00290DEB" w:rsidRPr="00AB61D6">
        <w:t xml:space="preserve">of </w:t>
      </w:r>
      <w:r w:rsidR="00E0037B">
        <w:t>Schedule </w:t>
      </w:r>
      <w:r w:rsidR="00E0037B" w:rsidRPr="00AB61D6">
        <w:t>2</w:t>
      </w:r>
      <w:r w:rsidR="00E0037B">
        <w:t> </w:t>
      </w:r>
      <w:r w:rsidRPr="00AB61D6">
        <w:t xml:space="preserve">to </w:t>
      </w:r>
      <w:r w:rsidR="00290DEB" w:rsidRPr="00AB61D6">
        <w:t>add the following specific exclusion in</w:t>
      </w:r>
      <w:r w:rsidR="00E0037B">
        <w:t xml:space="preserve"> paragraph </w:t>
      </w:r>
      <w:r w:rsidR="00290DEB" w:rsidRPr="00AB61D6">
        <w:t>(b) of the definition:</w:t>
      </w:r>
    </w:p>
    <w:p w14:paraId="532E3B51" w14:textId="1E2E7597" w:rsidR="0024159B" w:rsidRPr="00C03670" w:rsidRDefault="00C03670" w:rsidP="00C74C7D">
      <w:pPr>
        <w:pStyle w:val="SHParagraph2"/>
        <w:ind w:left="1701" w:hanging="851"/>
      </w:pPr>
      <w:r w:rsidRPr="00AB61D6">
        <w:t>(v)</w:t>
      </w:r>
      <w:r w:rsidRPr="00AB61D6">
        <w:tab/>
        <w:t xml:space="preserve">the definitions of </w:t>
      </w:r>
      <w:r w:rsidR="00E0037B">
        <w:t>“</w:t>
      </w:r>
      <w:r w:rsidRPr="00AB61D6">
        <w:t>Base Rent</w:t>
      </w:r>
      <w:r w:rsidR="00E0037B">
        <w:t>”</w:t>
      </w:r>
      <w:r w:rsidRPr="00AB61D6">
        <w:t xml:space="preserve"> and </w:t>
      </w:r>
      <w:r w:rsidR="00E0037B">
        <w:t>“</w:t>
      </w:r>
      <w:r w:rsidRPr="00AB61D6">
        <w:t>Turnover Rent</w:t>
      </w:r>
      <w:r w:rsidR="00E0037B">
        <w:t>”</w:t>
      </w:r>
      <w:r w:rsidRPr="00AB61D6">
        <w:t>, the reference to those terms in</w:t>
      </w:r>
      <w:r w:rsidR="00E0037B">
        <w:t xml:space="preserve"> </w:t>
      </w:r>
      <w:r w:rsidR="00E0037B" w:rsidRPr="00E0037B">
        <w:rPr>
          <w:b/>
        </w:rPr>
        <w:t>clause 4</w:t>
      </w:r>
      <w:r w:rsidRPr="00E0037B">
        <w:rPr>
          <w:b/>
        </w:rPr>
        <w:t>.1</w:t>
      </w:r>
      <w:r w:rsidRPr="00AB61D6">
        <w:t>, the entirety of</w:t>
      </w:r>
      <w:r w:rsidR="00E0037B">
        <w:t xml:space="preserve"> </w:t>
      </w:r>
      <w:r w:rsidR="00E0037B" w:rsidRPr="00E0037B">
        <w:rPr>
          <w:b/>
        </w:rPr>
        <w:t>clause 3</w:t>
      </w:r>
      <w:r w:rsidRPr="00E0037B">
        <w:rPr>
          <w:b/>
        </w:rPr>
        <w:t>.</w:t>
      </w:r>
      <w:r w:rsidR="00E0037B" w:rsidRPr="00E0037B">
        <w:rPr>
          <w:b/>
        </w:rPr>
        <w:t>7</w:t>
      </w:r>
      <w:r w:rsidR="00E0037B">
        <w:t> </w:t>
      </w:r>
      <w:r w:rsidRPr="00AB61D6">
        <w:t xml:space="preserve">and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t>,</w:t>
      </w:r>
      <w:r w:rsidRPr="00AB61D6">
        <w:t xml:space="preserve"> the words </w:t>
      </w:r>
      <w:r w:rsidR="00E0037B">
        <w:t>“</w:t>
      </w:r>
      <w:r w:rsidRPr="00AB61D6">
        <w:t>Except when</w:t>
      </w:r>
      <w:r w:rsidR="00E0037B">
        <w:t xml:space="preserve"> </w:t>
      </w:r>
      <w:r w:rsidR="00E0037B" w:rsidRPr="00E0037B">
        <w:rPr>
          <w:b/>
        </w:rPr>
        <w:t>clause 3</w:t>
      </w:r>
      <w:r w:rsidRPr="00E0037B">
        <w:rPr>
          <w:b/>
        </w:rPr>
        <w:t>.</w:t>
      </w:r>
      <w:r w:rsidR="00E0037B" w:rsidRPr="00E0037B">
        <w:rPr>
          <w:b/>
        </w:rPr>
        <w:t>7</w:t>
      </w:r>
      <w:r w:rsidR="00E0037B">
        <w:t> </w:t>
      </w:r>
      <w:r w:rsidRPr="00AB61D6">
        <w:t>applies</w:t>
      </w:r>
      <w:r w:rsidR="00E0037B">
        <w:t>”</w:t>
      </w:r>
      <w:r w:rsidRPr="00AB61D6">
        <w:t xml:space="preserve"> in</w:t>
      </w:r>
      <w:r w:rsidR="00E0037B">
        <w:t xml:space="preserve"> </w:t>
      </w:r>
      <w:r w:rsidR="00E0037B" w:rsidRPr="00E0037B">
        <w:rPr>
          <w:b/>
        </w:rPr>
        <w:t>clause </w:t>
      </w:r>
      <w:r w:rsidR="00E0037B" w:rsidRPr="00E0037B">
        <w:rPr>
          <w:b/>
          <w:bCs/>
        </w:rPr>
        <w:t>3</w:t>
      </w:r>
      <w:r w:rsidRPr="00E0037B">
        <w:rPr>
          <w:b/>
          <w:bCs/>
        </w:rPr>
        <w:t>.</w:t>
      </w:r>
      <w:r w:rsidR="00E0037B" w:rsidRPr="00E0037B">
        <w:rPr>
          <w:b/>
          <w:bCs/>
        </w:rPr>
        <w:t>2</w:t>
      </w:r>
      <w:r w:rsidR="00E0037B">
        <w:t> </w:t>
      </w:r>
      <w:r>
        <w:t>and the entirety of</w:t>
      </w:r>
      <w:r w:rsidR="00E0037B">
        <w:t xml:space="preserve"> </w:t>
      </w:r>
      <w:r w:rsidR="00E0037B" w:rsidRPr="00E0037B">
        <w:rPr>
          <w:b/>
        </w:rPr>
        <w:t>paragraph </w:t>
      </w:r>
      <w:r w:rsidR="00E0037B" w:rsidRPr="00E0037B">
        <w:rPr>
          <w:b/>
          <w:bCs/>
        </w:rPr>
        <w:t>5</w:t>
      </w:r>
      <w:r w:rsidR="00E0037B">
        <w:rPr>
          <w:b/>
          <w:bCs/>
        </w:rPr>
        <w:t> </w:t>
      </w:r>
      <w:r w:rsidRPr="00B97836">
        <w:rPr>
          <w:b/>
          <w:bCs/>
        </w:rPr>
        <w:t xml:space="preserve">of </w:t>
      </w:r>
      <w:r w:rsidR="00E0037B">
        <w:rPr>
          <w:b/>
          <w:bCs/>
        </w:rPr>
        <w:t>Schedule </w:t>
      </w:r>
      <w:r w:rsidR="00E0037B" w:rsidRPr="00B97836">
        <w:rPr>
          <w:b/>
          <w:bCs/>
        </w:rPr>
        <w:t>4</w:t>
      </w:r>
      <w:r>
        <w:t>.</w:t>
      </w:r>
    </w:p>
    <w:p w14:paraId="532E3B52" w14:textId="3A61A788" w:rsidR="00AF5301" w:rsidRDefault="00AF5301" w:rsidP="00C74C7D">
      <w:pPr>
        <w:pStyle w:val="SHHeading1"/>
      </w:pPr>
      <w:r>
        <w:t xml:space="preserve">Amendments to </w:t>
      </w:r>
      <w:r w:rsidR="00E0037B">
        <w:t>Schedule 4 </w:t>
      </w:r>
      <w:r>
        <w:t>(Insurance)</w:t>
      </w:r>
    </w:p>
    <w:p w14:paraId="532E3B53" w14:textId="7AE00AFC" w:rsidR="00AF5301" w:rsidRDefault="00AF5301" w:rsidP="00C74C7D">
      <w:pPr>
        <w:pStyle w:val="SHParagraph1"/>
      </w:pPr>
      <w:r>
        <w:t>Add an additional</w:t>
      </w:r>
      <w:r w:rsidR="00E0037B">
        <w:t xml:space="preserve"> clause </w:t>
      </w:r>
      <w:r>
        <w:t>at the end of the insurance schedule in the following form:</w:t>
      </w:r>
    </w:p>
    <w:p w14:paraId="532E3B54" w14:textId="7AFEE754" w:rsidR="00AF5301" w:rsidRPr="00617F6F" w:rsidRDefault="00E0037B" w:rsidP="00C74C7D">
      <w:pPr>
        <w:pStyle w:val="SHParagraph2"/>
        <w:rPr>
          <w:b/>
        </w:rPr>
      </w:pPr>
      <w:r>
        <w:t>“</w:t>
      </w:r>
      <w:r w:rsidR="00AF5301">
        <w:t>5.</w:t>
      </w:r>
      <w:r w:rsidR="00AF5301">
        <w:tab/>
      </w:r>
      <w:r w:rsidR="00AF5301" w:rsidRPr="00617F6F">
        <w:rPr>
          <w:b/>
        </w:rPr>
        <w:t>Turnover rent</w:t>
      </w:r>
    </w:p>
    <w:p w14:paraId="532E3B55" w14:textId="102F2B77" w:rsidR="00AF5301" w:rsidRPr="00AF5301" w:rsidRDefault="00AF5301" w:rsidP="00C74C7D">
      <w:pPr>
        <w:pStyle w:val="SHParagraph3"/>
      </w:pPr>
      <w:r w:rsidRPr="001772DB">
        <w:t xml:space="preserve">Until the arrangements in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t xml:space="preserve"> </w:t>
      </w:r>
      <w:r w:rsidRPr="001772DB">
        <w:t>come to an end in accordance with</w:t>
      </w:r>
      <w:r w:rsidR="00E0037B">
        <w:t xml:space="preserve"> </w:t>
      </w:r>
      <w:r w:rsidR="00E0037B" w:rsidRPr="00E0037B">
        <w:rPr>
          <w:b/>
        </w:rPr>
        <w:t>paragraph </w:t>
      </w:r>
      <w:r w:rsidR="00F367B8" w:rsidRPr="00E0037B">
        <w:rPr>
          <w:b/>
        </w:rPr>
        <w:fldChar w:fldCharType="begin"/>
      </w:r>
      <w:r w:rsidR="00F367B8" w:rsidRPr="00E0037B">
        <w:rPr>
          <w:b/>
        </w:rPr>
        <w:instrText xml:space="preserve"> REF _Ref368299245 \n \h </w:instrText>
      </w:r>
      <w:r w:rsidR="00E0037B">
        <w:rPr>
          <w:b/>
        </w:rPr>
        <w:instrText xml:space="preserve"> \* MERGEFORMAT </w:instrText>
      </w:r>
      <w:r w:rsidR="00F367B8" w:rsidRPr="00E0037B">
        <w:rPr>
          <w:b/>
        </w:rPr>
      </w:r>
      <w:r w:rsidR="00F367B8" w:rsidRPr="00E0037B">
        <w:rPr>
          <w:b/>
        </w:rPr>
        <w:fldChar w:fldCharType="separate"/>
      </w:r>
      <w:r w:rsidR="00C13D43">
        <w:rPr>
          <w:b/>
        </w:rPr>
        <w:t>12</w:t>
      </w:r>
      <w:r w:rsidR="00F367B8" w:rsidRPr="00E0037B">
        <w:rPr>
          <w:b/>
        </w:rPr>
        <w:fldChar w:fldCharType="end"/>
      </w:r>
      <w:r w:rsidR="00F367B8">
        <w:rPr>
          <w:b/>
        </w:rPr>
        <w:t xml:space="preserve"> </w:t>
      </w:r>
      <w:r w:rsidRPr="00617F6F">
        <w:rPr>
          <w:b/>
        </w:rPr>
        <w:t xml:space="preserve">of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C13D43">
        <w:rPr>
          <w:b/>
        </w:rPr>
        <w:t>Schedule 10</w:t>
      </w:r>
      <w:r w:rsidR="00F367B8" w:rsidRPr="00F367B8">
        <w:rPr>
          <w:b/>
        </w:rPr>
        <w:fldChar w:fldCharType="end"/>
      </w:r>
      <w:r w:rsidRPr="001772DB">
        <w:t xml:space="preserve">, </w:t>
      </w:r>
      <w:r>
        <w:t xml:space="preserve">references in this </w:t>
      </w:r>
      <w:r w:rsidR="00E0037B">
        <w:t>Schedule </w:t>
      </w:r>
      <w:r>
        <w:t xml:space="preserve">to the Main Rent will be read as references to </w:t>
      </w:r>
      <w:r w:rsidRPr="001772DB">
        <w:t>the Base Rent and the Turnover Rent.</w:t>
      </w:r>
      <w:r w:rsidR="00E0037B">
        <w:t>”</w:t>
      </w:r>
    </w:p>
    <w:p w14:paraId="532E3B56" w14:textId="77777777" w:rsidR="00AF5301" w:rsidRPr="00AF5301" w:rsidRDefault="00AF5301" w:rsidP="00C74C7D">
      <w:pPr>
        <w:pStyle w:val="SHNormal"/>
      </w:pPr>
    </w:p>
    <w:p w14:paraId="532E3B57" w14:textId="77777777" w:rsidR="00290DEB" w:rsidRPr="00AB61D6" w:rsidRDefault="00290DEB" w:rsidP="00C74C7D">
      <w:pPr>
        <w:pStyle w:val="SHNormal"/>
        <w:sectPr w:rsidR="00290DEB" w:rsidRPr="00AB61D6" w:rsidSect="00FD663D">
          <w:pgSz w:w="11907" w:h="16839" w:code="9"/>
          <w:pgMar w:top="1417" w:right="1417" w:bottom="1417" w:left="1417" w:header="709" w:footer="709" w:gutter="0"/>
          <w:paperSrc w:first="7" w:other="7"/>
          <w:cols w:space="720"/>
          <w:docGrid w:linePitch="360"/>
        </w:sectPr>
      </w:pPr>
    </w:p>
    <w:p w14:paraId="7C14E6F2" w14:textId="77777777" w:rsidR="00617F6F" w:rsidRDefault="00617F6F" w:rsidP="00C74C7D">
      <w:pPr>
        <w:pStyle w:val="SHScheduleHeading"/>
      </w:pPr>
      <w:bookmarkStart w:id="0" w:name="_Ref534187962"/>
    </w:p>
    <w:bookmarkEnd w:id="0"/>
    <w:p w14:paraId="532E3B59" w14:textId="74B881CB" w:rsidR="00290DEB" w:rsidRPr="00AB61D6" w:rsidRDefault="00290DEB" w:rsidP="00C74C7D">
      <w:pPr>
        <w:pStyle w:val="SHScheduleSubHeading"/>
      </w:pPr>
      <w:r w:rsidRPr="00AB61D6">
        <w:t>Base Rent and Turnover Rent</w:t>
      </w:r>
    </w:p>
    <w:p w14:paraId="532E3B5A" w14:textId="77777777" w:rsidR="0024159B" w:rsidRPr="00617F6F" w:rsidRDefault="005B1E47" w:rsidP="00C74C7D">
      <w:pPr>
        <w:pStyle w:val="SHScheduleText1"/>
        <w:rPr>
          <w:b/>
        </w:rPr>
      </w:pPr>
      <w:r w:rsidRPr="00617F6F">
        <w:rPr>
          <w:b/>
        </w:rPr>
        <w:t xml:space="preserve">Defined </w:t>
      </w:r>
      <w:proofErr w:type="gramStart"/>
      <w:r w:rsidRPr="00617F6F">
        <w:rPr>
          <w:b/>
        </w:rPr>
        <w:t>terms</w:t>
      </w:r>
      <w:proofErr w:type="gramEnd"/>
    </w:p>
    <w:p w14:paraId="532E3B5B" w14:textId="089F4833" w:rsidR="0024159B" w:rsidRPr="00AB61D6" w:rsidRDefault="00681500" w:rsidP="00C74C7D">
      <w:pPr>
        <w:pStyle w:val="SHScheduleText2"/>
      </w:pPr>
      <w:r w:rsidRPr="00AB61D6">
        <w:t>T</w:t>
      </w:r>
      <w:r w:rsidR="0024159B" w:rsidRPr="00AB61D6">
        <w:t xml:space="preserve">his </w:t>
      </w:r>
      <w:r w:rsidR="00E0037B">
        <w:t>Schedule </w:t>
      </w:r>
      <w:r w:rsidRPr="00AB61D6">
        <w:t>uses the following definitions:</w:t>
      </w:r>
    </w:p>
    <w:p w14:paraId="532E3B5C" w14:textId="6619E377" w:rsidR="006A545C" w:rsidRPr="00AB61D6" w:rsidRDefault="00E0037B" w:rsidP="00C74C7D">
      <w:pPr>
        <w:pStyle w:val="SHNormal"/>
        <w:rPr>
          <w:b/>
          <w:bCs/>
        </w:rPr>
      </w:pPr>
      <w:r>
        <w:rPr>
          <w:b/>
          <w:bCs/>
        </w:rPr>
        <w:t>“</w:t>
      </w:r>
      <w:r w:rsidR="006A545C" w:rsidRPr="00AB61D6">
        <w:rPr>
          <w:b/>
          <w:bCs/>
        </w:rPr>
        <w:t>Annual Turnover Certificate</w:t>
      </w:r>
      <w:r>
        <w:rPr>
          <w:b/>
          <w:bCs/>
        </w:rPr>
        <w:t>”</w:t>
      </w:r>
    </w:p>
    <w:p w14:paraId="532E3B5D" w14:textId="1A1A5DB9" w:rsidR="006A545C" w:rsidRPr="00AB61D6" w:rsidRDefault="006A545C" w:rsidP="00C74C7D">
      <w:pPr>
        <w:pStyle w:val="SHParagraph1"/>
      </w:pPr>
      <w:r w:rsidRPr="00AB61D6">
        <w:t>the certificate to be provided by the Tenant in accordance with</w:t>
      </w:r>
      <w:r w:rsidR="00E0037B">
        <w:t xml:space="preserve"> </w:t>
      </w:r>
      <w:r w:rsidR="00E0037B" w:rsidRPr="00E0037B">
        <w:rPr>
          <w:b/>
        </w:rPr>
        <w:t>paragraph </w:t>
      </w:r>
      <w:r w:rsidR="00FC63CE" w:rsidRPr="00E0037B">
        <w:rPr>
          <w:b/>
        </w:rPr>
        <w:fldChar w:fldCharType="begin"/>
      </w:r>
      <w:r w:rsidR="00727D24" w:rsidRPr="00E0037B">
        <w:rPr>
          <w:b/>
        </w:rPr>
        <w:instrText xml:space="preserve"> REF _Ref270080680 \r \h  \* MERGEFORMAT </w:instrText>
      </w:r>
      <w:r w:rsidR="00FC63CE" w:rsidRPr="00E0037B">
        <w:rPr>
          <w:b/>
        </w:rPr>
      </w:r>
      <w:r w:rsidR="00FC63CE" w:rsidRPr="00E0037B">
        <w:rPr>
          <w:b/>
        </w:rPr>
        <w:fldChar w:fldCharType="separate"/>
      </w:r>
      <w:r w:rsidR="00C13D43" w:rsidRPr="00C13D43">
        <w:rPr>
          <w:b/>
          <w:bCs/>
        </w:rPr>
        <w:t>4.1</w:t>
      </w:r>
      <w:r w:rsidR="00FC63CE" w:rsidRPr="00E0037B">
        <w:rPr>
          <w:b/>
        </w:rPr>
        <w:fldChar w:fldCharType="end"/>
      </w:r>
      <w:r w:rsidRPr="00AB61D6">
        <w:t>;</w:t>
      </w:r>
    </w:p>
    <w:p w14:paraId="532E3B5E" w14:textId="1A2B680A" w:rsidR="005B1E47" w:rsidRPr="00AB61D6" w:rsidRDefault="00E0037B" w:rsidP="00C74C7D">
      <w:pPr>
        <w:pStyle w:val="SHNormal"/>
        <w:rPr>
          <w:b/>
          <w:bCs/>
        </w:rPr>
      </w:pPr>
      <w:r>
        <w:rPr>
          <w:b/>
          <w:bCs/>
        </w:rPr>
        <w:t>“</w:t>
      </w:r>
      <w:r w:rsidR="0024159B" w:rsidRPr="00AB61D6">
        <w:rPr>
          <w:b/>
          <w:bCs/>
        </w:rPr>
        <w:t>Authorised Group Company</w:t>
      </w:r>
      <w:r>
        <w:rPr>
          <w:b/>
          <w:bCs/>
        </w:rPr>
        <w:t>”</w:t>
      </w:r>
    </w:p>
    <w:p w14:paraId="532E3B5F" w14:textId="77777777" w:rsidR="0024159B" w:rsidRPr="00AB61D6" w:rsidRDefault="0024159B" w:rsidP="00C74C7D">
      <w:pPr>
        <w:pStyle w:val="SHParagraph1"/>
      </w:pPr>
      <w:r w:rsidRPr="00AB61D6">
        <w:t xml:space="preserve">a Group Company </w:t>
      </w:r>
      <w:r w:rsidR="008C0187" w:rsidRPr="00AB61D6">
        <w:t xml:space="preserve">of the Tenant </w:t>
      </w:r>
      <w:r w:rsidRPr="00AB61D6">
        <w:t>who is carrying on materially the same trade or business as [</w:t>
      </w:r>
      <w:r w:rsidR="005B1E47" w:rsidRPr="00AB61D6">
        <w:t>NAME OF INITIAL TENANT</w:t>
      </w:r>
      <w:r w:rsidRPr="00AB61D6">
        <w:t>]</w:t>
      </w:r>
      <w:r w:rsidR="005B1E47" w:rsidRPr="00AB61D6">
        <w:t>;</w:t>
      </w:r>
      <w:r w:rsidR="005B1E47" w:rsidRPr="00E0037B">
        <w:rPr>
          <w:rStyle w:val="FootnoteReference"/>
        </w:rPr>
        <w:footnoteReference w:id="1"/>
      </w:r>
    </w:p>
    <w:p w14:paraId="532E3B60" w14:textId="7BB44733" w:rsidR="005B1E47" w:rsidRPr="00AB61D6" w:rsidRDefault="00E0037B" w:rsidP="00C74C7D">
      <w:pPr>
        <w:pStyle w:val="SHNormal"/>
        <w:rPr>
          <w:b/>
          <w:bCs/>
        </w:rPr>
      </w:pPr>
      <w:r>
        <w:rPr>
          <w:b/>
          <w:bCs/>
        </w:rPr>
        <w:t>“</w:t>
      </w:r>
      <w:r w:rsidR="0024159B" w:rsidRPr="00AB61D6">
        <w:rPr>
          <w:b/>
          <w:bCs/>
        </w:rPr>
        <w:t>Base Rent</w:t>
      </w:r>
      <w:r>
        <w:rPr>
          <w:b/>
          <w:bCs/>
        </w:rPr>
        <w:t>”</w:t>
      </w:r>
    </w:p>
    <w:p w14:paraId="532E3B61" w14:textId="77777777" w:rsidR="0024159B" w:rsidRPr="00AB61D6" w:rsidRDefault="0024159B" w:rsidP="00C74C7D">
      <w:pPr>
        <w:pStyle w:val="SHParagraph1"/>
      </w:pPr>
      <w:r w:rsidRPr="00AB61D6">
        <w:t>[80%] of the Main Rent reserved under this Lease</w:t>
      </w:r>
      <w:r w:rsidR="005B1E47" w:rsidRPr="00AB61D6">
        <w:t>;</w:t>
      </w:r>
      <w:r w:rsidR="005B1E47" w:rsidRPr="00E0037B">
        <w:rPr>
          <w:rStyle w:val="FootnoteReference"/>
        </w:rPr>
        <w:footnoteReference w:id="2"/>
      </w:r>
    </w:p>
    <w:p w14:paraId="532E3B62" w14:textId="066C570F" w:rsidR="005B1E47" w:rsidRPr="00AB61D6" w:rsidRDefault="00364A03" w:rsidP="00C74C7D">
      <w:pPr>
        <w:pStyle w:val="SHNormal"/>
        <w:rPr>
          <w:b/>
          <w:bCs/>
        </w:rPr>
      </w:pPr>
      <w:bookmarkStart w:id="1" w:name="_Toc232585120"/>
      <w:bookmarkStart w:id="2" w:name="_Toc232585126"/>
      <w:r w:rsidRPr="00A02299">
        <w:rPr>
          <w:b/>
          <w:bCs/>
        </w:rPr>
        <w:t>[</w:t>
      </w:r>
      <w:r w:rsidR="00E0037B">
        <w:rPr>
          <w:b/>
          <w:bCs/>
        </w:rPr>
        <w:t>“</w:t>
      </w:r>
      <w:r w:rsidR="0024159B" w:rsidRPr="00AB61D6">
        <w:rPr>
          <w:b/>
          <w:bCs/>
        </w:rPr>
        <w:t xml:space="preserve">Default </w:t>
      </w:r>
      <w:r w:rsidR="00AF783E" w:rsidRPr="00AB61D6">
        <w:rPr>
          <w:b/>
          <w:bCs/>
        </w:rPr>
        <w:t>On-Account</w:t>
      </w:r>
      <w:r w:rsidR="0024159B" w:rsidRPr="00AB61D6">
        <w:rPr>
          <w:b/>
          <w:bCs/>
        </w:rPr>
        <w:t xml:space="preserve"> Payment</w:t>
      </w:r>
      <w:r w:rsidR="00E0037B">
        <w:rPr>
          <w:b/>
          <w:bCs/>
        </w:rPr>
        <w:t>”</w:t>
      </w:r>
    </w:p>
    <w:p w14:paraId="532E3B63" w14:textId="77777777" w:rsidR="0024159B" w:rsidRPr="00AB61D6" w:rsidRDefault="005B1E47" w:rsidP="00C74C7D">
      <w:pPr>
        <w:pStyle w:val="SHParagraph1"/>
      </w:pPr>
      <w:r w:rsidRPr="00AB61D6">
        <w:t>[AMOUNT IN FIGURES];</w:t>
      </w:r>
      <w:r w:rsidRPr="00E0037B">
        <w:rPr>
          <w:rStyle w:val="FootnoteReference"/>
        </w:rPr>
        <w:footnoteReference w:id="3"/>
      </w:r>
      <w:r w:rsidR="00364A03" w:rsidRPr="00AB61D6">
        <w:t>]</w:t>
      </w:r>
      <w:r w:rsidR="00364A03" w:rsidRPr="00E0037B">
        <w:rPr>
          <w:rStyle w:val="FootnoteReference"/>
        </w:rPr>
        <w:footnoteReference w:id="4"/>
      </w:r>
    </w:p>
    <w:p w14:paraId="532E3B64" w14:textId="55F68CE5" w:rsidR="00FC41F5" w:rsidRPr="00AB61D6" w:rsidRDefault="00E0037B" w:rsidP="00C74C7D">
      <w:pPr>
        <w:pStyle w:val="SHNormal"/>
        <w:rPr>
          <w:b/>
          <w:bCs/>
        </w:rPr>
      </w:pPr>
      <w:r>
        <w:rPr>
          <w:b/>
          <w:bCs/>
        </w:rPr>
        <w:t>“</w:t>
      </w:r>
      <w:r w:rsidR="0024159B" w:rsidRPr="00AB61D6">
        <w:rPr>
          <w:b/>
          <w:bCs/>
        </w:rPr>
        <w:t>Normal Shopping Day</w:t>
      </w:r>
      <w:r>
        <w:rPr>
          <w:b/>
          <w:bCs/>
        </w:rPr>
        <w:t>”</w:t>
      </w:r>
    </w:p>
    <w:p w14:paraId="532E3B65" w14:textId="7409265E" w:rsidR="0024159B" w:rsidRPr="00AB61D6" w:rsidRDefault="0024159B" w:rsidP="00C74C7D">
      <w:pPr>
        <w:pStyle w:val="SHParagraph1"/>
      </w:pPr>
      <w:r w:rsidRPr="00AB61D6">
        <w:t xml:space="preserve">any day on which </w:t>
      </w:r>
      <w:r w:rsidR="004464A3" w:rsidRPr="00AB61D6">
        <w:t>[</w:t>
      </w:r>
      <w:r w:rsidRPr="00AB61D6">
        <w:t xml:space="preserve">the majority of the shops within the </w:t>
      </w:r>
      <w:r w:rsidR="00A222CA">
        <w:t>[</w:t>
      </w:r>
      <w:r w:rsidRPr="00AB61D6">
        <w:t>Centre</w:t>
      </w:r>
      <w:r w:rsidR="00A222CA">
        <w:t>][Estate]</w:t>
      </w:r>
      <w:r w:rsidRPr="00AB61D6">
        <w:t xml:space="preserve"> are open for business</w:t>
      </w:r>
      <w:r w:rsidR="004464A3" w:rsidRPr="00E0037B">
        <w:rPr>
          <w:rStyle w:val="FootnoteReference"/>
        </w:rPr>
        <w:footnoteReference w:id="5"/>
      </w:r>
      <w:r w:rsidR="004464A3" w:rsidRPr="00AB61D6">
        <w:t>][the Tenant should be open for business in accordance with its obligations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_Ref360102766 \r \h  \* MERGEFORMAT </w:instrText>
      </w:r>
      <w:r w:rsidR="00FC63CE" w:rsidRPr="00E0037B">
        <w:rPr>
          <w:b/>
        </w:rPr>
      </w:r>
      <w:r w:rsidR="00FC63CE" w:rsidRPr="00E0037B">
        <w:rPr>
          <w:b/>
        </w:rPr>
        <w:fldChar w:fldCharType="separate"/>
      </w:r>
      <w:r w:rsidR="00C13D43" w:rsidRPr="00C13D43">
        <w:rPr>
          <w:b/>
          <w:bCs/>
        </w:rPr>
        <w:t>8.1</w:t>
      </w:r>
      <w:r w:rsidR="00FC63CE" w:rsidRPr="00E0037B">
        <w:rPr>
          <w:b/>
        </w:rPr>
        <w:fldChar w:fldCharType="end"/>
      </w:r>
      <w:r w:rsidR="004464A3" w:rsidRPr="00E0037B">
        <w:rPr>
          <w:rStyle w:val="FootnoteReference"/>
        </w:rPr>
        <w:footnoteReference w:id="6"/>
      </w:r>
      <w:r w:rsidR="004464A3" w:rsidRPr="00AB61D6">
        <w:t>]</w:t>
      </w:r>
      <w:r w:rsidRPr="00AB61D6">
        <w:t xml:space="preserve"> and </w:t>
      </w:r>
      <w:r w:rsidR="00E0037B">
        <w:rPr>
          <w:b/>
          <w:bCs/>
        </w:rPr>
        <w:t>“</w:t>
      </w:r>
      <w:r w:rsidRPr="00AB61D6">
        <w:rPr>
          <w:b/>
          <w:bCs/>
        </w:rPr>
        <w:t>Normal Shopping Days</w:t>
      </w:r>
      <w:r w:rsidR="00E0037B">
        <w:rPr>
          <w:b/>
          <w:bCs/>
        </w:rPr>
        <w:t>”</w:t>
      </w:r>
      <w:r w:rsidRPr="00AB61D6">
        <w:t xml:space="preserve"> </w:t>
      </w:r>
      <w:bookmarkEnd w:id="1"/>
      <w:r w:rsidR="008C0187" w:rsidRPr="00AB61D6">
        <w:t>has a corresponding meaning</w:t>
      </w:r>
      <w:r w:rsidR="00FC41F5" w:rsidRPr="00AB61D6">
        <w:t>;</w:t>
      </w:r>
    </w:p>
    <w:bookmarkEnd w:id="2"/>
    <w:p w14:paraId="532E3B66" w14:textId="2A2EE140" w:rsidR="00AF783E" w:rsidRPr="00AB61D6" w:rsidRDefault="00E0037B" w:rsidP="00C74C7D">
      <w:pPr>
        <w:pStyle w:val="SHNormal"/>
        <w:rPr>
          <w:b/>
          <w:bCs/>
        </w:rPr>
      </w:pPr>
      <w:r>
        <w:rPr>
          <w:b/>
          <w:bCs/>
        </w:rPr>
        <w:t>“</w:t>
      </w:r>
      <w:r w:rsidR="00AF783E" w:rsidRPr="00AB61D6">
        <w:rPr>
          <w:b/>
          <w:bCs/>
        </w:rPr>
        <w:t>On-Account Payment</w:t>
      </w:r>
      <w:r>
        <w:rPr>
          <w:b/>
          <w:bCs/>
        </w:rPr>
        <w:t>”</w:t>
      </w:r>
    </w:p>
    <w:p w14:paraId="124271E7" w14:textId="3543CD2F" w:rsidR="00BE6102" w:rsidRDefault="00364A03" w:rsidP="00C74C7D">
      <w:pPr>
        <w:pStyle w:val="SHDefinitiona"/>
      </w:pPr>
      <w:r w:rsidRPr="00AB61D6">
        <w:t xml:space="preserve">in respect of the first Turnover </w:t>
      </w:r>
      <w:r w:rsidR="003F7C35">
        <w:t>Year</w:t>
      </w:r>
      <w:r w:rsidRPr="00AB61D6">
        <w:t xml:space="preserve"> £[AMOUNT]</w:t>
      </w:r>
      <w:r w:rsidR="00CB0AE5">
        <w:t xml:space="preserve"> per annum</w:t>
      </w:r>
      <w:r w:rsidR="00E0037B">
        <w:t>; and</w:t>
      </w:r>
    </w:p>
    <w:p w14:paraId="5BFEF423" w14:textId="08EF45F4" w:rsidR="00BE6102" w:rsidRDefault="00364A03" w:rsidP="00C74C7D">
      <w:pPr>
        <w:pStyle w:val="SHDefinitiona"/>
      </w:pPr>
      <w:r w:rsidRPr="00AB61D6">
        <w:t xml:space="preserve">in respect of each succeeding Turnover </w:t>
      </w:r>
      <w:r w:rsidR="003F7C35">
        <w:t>Year</w:t>
      </w:r>
      <w:r w:rsidR="00BE6102">
        <w:t>:</w:t>
      </w:r>
    </w:p>
    <w:p w14:paraId="24EF337B" w14:textId="53F10164" w:rsidR="00BE6102" w:rsidRDefault="00BE6102" w:rsidP="00C74C7D">
      <w:pPr>
        <w:pStyle w:val="SHDefinitioni"/>
      </w:pPr>
      <w:r w:rsidRPr="00BE6102">
        <w:t>up to the date of service of a demand in accordance with</w:t>
      </w:r>
      <w:r w:rsidR="00E0037B">
        <w:t xml:space="preserve"> </w:t>
      </w:r>
      <w:r w:rsidR="00E0037B" w:rsidRPr="00E0037B">
        <w:rPr>
          <w:b/>
        </w:rPr>
        <w:t>paragraph </w:t>
      </w:r>
      <w:r w:rsidRPr="00E0037B">
        <w:rPr>
          <w:b/>
        </w:rPr>
        <w:fldChar w:fldCharType="begin"/>
      </w:r>
      <w:r w:rsidRPr="00E0037B">
        <w:rPr>
          <w:b/>
        </w:rPr>
        <w:instrText xml:space="preserve"> REF _Ref336260355 \n \h  \* MERGEFORMAT </w:instrText>
      </w:r>
      <w:r w:rsidRPr="00E0037B">
        <w:rPr>
          <w:b/>
        </w:rPr>
      </w:r>
      <w:r w:rsidRPr="00E0037B">
        <w:rPr>
          <w:b/>
        </w:rPr>
        <w:fldChar w:fldCharType="separate"/>
      </w:r>
      <w:r w:rsidR="00C13D43">
        <w:rPr>
          <w:b/>
        </w:rPr>
        <w:t>4.3</w:t>
      </w:r>
      <w:r w:rsidRPr="00E0037B">
        <w:rPr>
          <w:b/>
        </w:rPr>
        <w:fldChar w:fldCharType="end"/>
      </w:r>
      <w:r w:rsidRPr="00BE6102">
        <w:t xml:space="preserve"> for the preceding Turnover </w:t>
      </w:r>
      <w:r w:rsidR="003F7C35">
        <w:t>Year</w:t>
      </w:r>
      <w:r w:rsidRPr="00BE6102">
        <w:t xml:space="preserve">, the On-Account Payment for the preceding Turnover </w:t>
      </w:r>
      <w:r w:rsidR="003F7C35">
        <w:t>Year</w:t>
      </w:r>
      <w:r w:rsidR="00E0037B">
        <w:t>; and</w:t>
      </w:r>
    </w:p>
    <w:p w14:paraId="532E3B67" w14:textId="2D4F0EBF" w:rsidR="00364A03" w:rsidRPr="00AB61D6" w:rsidRDefault="00BE6102" w:rsidP="00C74C7D">
      <w:pPr>
        <w:pStyle w:val="SHDefinitioni"/>
      </w:pPr>
      <w:r>
        <w:t xml:space="preserve">from and including the </w:t>
      </w:r>
      <w:r w:rsidRPr="00BE6102">
        <w:t>date of service of a demand in accordance with</w:t>
      </w:r>
      <w:r w:rsidR="00E0037B">
        <w:t xml:space="preserve"> </w:t>
      </w:r>
      <w:r w:rsidR="00E0037B" w:rsidRPr="00E0037B">
        <w:rPr>
          <w:b/>
        </w:rPr>
        <w:t>paragraph </w:t>
      </w:r>
      <w:r w:rsidRPr="00E0037B">
        <w:rPr>
          <w:b/>
        </w:rPr>
        <w:fldChar w:fldCharType="begin"/>
      </w:r>
      <w:r w:rsidRPr="00E0037B">
        <w:rPr>
          <w:b/>
        </w:rPr>
        <w:instrText xml:space="preserve"> REF _Ref336260355 \n \h  \* MERGEFORMAT </w:instrText>
      </w:r>
      <w:r w:rsidRPr="00E0037B">
        <w:rPr>
          <w:b/>
        </w:rPr>
      </w:r>
      <w:r w:rsidRPr="00E0037B">
        <w:rPr>
          <w:b/>
        </w:rPr>
        <w:fldChar w:fldCharType="separate"/>
      </w:r>
      <w:r w:rsidR="00C13D43">
        <w:rPr>
          <w:b/>
        </w:rPr>
        <w:t>4.3</w:t>
      </w:r>
      <w:r w:rsidRPr="00E0037B">
        <w:rPr>
          <w:b/>
        </w:rPr>
        <w:fldChar w:fldCharType="end"/>
      </w:r>
      <w:r w:rsidRPr="00BE6102">
        <w:t xml:space="preserve"> for the preceding Turnover </w:t>
      </w:r>
      <w:r w:rsidR="003F7C35">
        <w:t>Year</w:t>
      </w:r>
      <w:r w:rsidRPr="00BE6102">
        <w:t xml:space="preserve">, </w:t>
      </w:r>
      <w:r w:rsidR="00364A03" w:rsidRPr="00AB61D6">
        <w:t xml:space="preserve">[one-quarter][one-twelfth] of the Turnover Rent </w:t>
      </w:r>
      <w:r>
        <w:t>payable</w:t>
      </w:r>
      <w:r w:rsidR="00364A03" w:rsidRPr="00AB61D6">
        <w:t xml:space="preserve"> in respect of the preceding Turnover </w:t>
      </w:r>
      <w:r w:rsidR="003F7C35">
        <w:t>Year</w:t>
      </w:r>
      <w:r w:rsidR="00364A03" w:rsidRPr="00AB61D6">
        <w:t>;</w:t>
      </w:r>
      <w:r w:rsidR="00364A03" w:rsidRPr="00E0037B">
        <w:rPr>
          <w:rStyle w:val="FootnoteReference"/>
        </w:rPr>
        <w:footnoteReference w:id="7"/>
      </w:r>
    </w:p>
    <w:p w14:paraId="532E3B68" w14:textId="77777777" w:rsidR="00313165" w:rsidRPr="00617F6F" w:rsidRDefault="00313165" w:rsidP="00C74C7D">
      <w:pPr>
        <w:pStyle w:val="SHParagraph1"/>
        <w:rPr>
          <w:b/>
        </w:rPr>
      </w:pPr>
      <w:r w:rsidRPr="00617F6F">
        <w:rPr>
          <w:b/>
        </w:rPr>
        <w:lastRenderedPageBreak/>
        <w:t>OR</w:t>
      </w:r>
    </w:p>
    <w:p w14:paraId="532E3B69" w14:textId="77777777" w:rsidR="00313165" w:rsidRPr="00AB61D6" w:rsidRDefault="00313165" w:rsidP="00C74C7D">
      <w:pPr>
        <w:pStyle w:val="SHParagraph1"/>
        <w:rPr>
          <w:b/>
          <w:bCs/>
        </w:rPr>
      </w:pPr>
      <w:r w:rsidRPr="00AB61D6">
        <w:t>the amount by which the Specified Percentage of the Turnover in each On-Account Period exceeds the Base Rent payable in respect of that On-Account Period;</w:t>
      </w:r>
      <w:r w:rsidRPr="00E0037B">
        <w:rPr>
          <w:rStyle w:val="FootnoteReference"/>
        </w:rPr>
        <w:footnoteReference w:id="8"/>
      </w:r>
    </w:p>
    <w:p w14:paraId="532E3B6A" w14:textId="68BF8760" w:rsidR="00AF783E" w:rsidRPr="00AB61D6" w:rsidRDefault="00E0037B" w:rsidP="00C74C7D">
      <w:pPr>
        <w:pStyle w:val="SHNormal"/>
        <w:rPr>
          <w:b/>
          <w:bCs/>
        </w:rPr>
      </w:pPr>
      <w:r>
        <w:rPr>
          <w:b/>
          <w:bCs/>
        </w:rPr>
        <w:t>“</w:t>
      </w:r>
      <w:r w:rsidR="00AF783E" w:rsidRPr="00AB61D6">
        <w:rPr>
          <w:b/>
          <w:bCs/>
        </w:rPr>
        <w:t>On-Account Period</w:t>
      </w:r>
      <w:r>
        <w:rPr>
          <w:b/>
          <w:bCs/>
        </w:rPr>
        <w:t>”</w:t>
      </w:r>
    </w:p>
    <w:p w14:paraId="532E3B6B" w14:textId="77777777" w:rsidR="00AF783E" w:rsidRPr="00AB61D6" w:rsidRDefault="00AF783E" w:rsidP="00C74C7D">
      <w:pPr>
        <w:pStyle w:val="SHParagraph1"/>
      </w:pPr>
      <w:r w:rsidRPr="00AB61D6">
        <w:t xml:space="preserve">each period starting on a Rent Day and ending on the day </w:t>
      </w:r>
      <w:r w:rsidR="002B760A" w:rsidRPr="00AB61D6">
        <w:t>before</w:t>
      </w:r>
      <w:r w:rsidRPr="00AB61D6">
        <w:t xml:space="preserve"> the following Rent Day but:</w:t>
      </w:r>
    </w:p>
    <w:p w14:paraId="532E3B6C" w14:textId="065B8D8D" w:rsidR="00AF783E" w:rsidRPr="00AB61D6" w:rsidRDefault="00AF783E" w:rsidP="00C74C7D">
      <w:pPr>
        <w:pStyle w:val="SHDefinitiona"/>
        <w:numPr>
          <w:ilvl w:val="0"/>
          <w:numId w:val="43"/>
        </w:numPr>
      </w:pPr>
      <w:r w:rsidRPr="00AB61D6">
        <w:t xml:space="preserve">the first On-Account Period will be the period starting on the [Rent Commencement Date] and ending on the day </w:t>
      </w:r>
      <w:r w:rsidR="002B760A" w:rsidRPr="00AB61D6">
        <w:t>before</w:t>
      </w:r>
      <w:r w:rsidRPr="00AB61D6">
        <w:t xml:space="preserve"> the following Rent Day</w:t>
      </w:r>
      <w:r w:rsidR="00E0037B">
        <w:t>; and</w:t>
      </w:r>
    </w:p>
    <w:p w14:paraId="532E3B6D" w14:textId="77777777" w:rsidR="00AF783E" w:rsidRPr="00C03670" w:rsidRDefault="00AF783E" w:rsidP="00C74C7D">
      <w:pPr>
        <w:pStyle w:val="SHDefinitiona"/>
      </w:pPr>
      <w:r w:rsidRPr="00AB61D6">
        <w:t xml:space="preserve">the last On-Account Period will be the period starting on the last Rent Day </w:t>
      </w:r>
      <w:r w:rsidR="002B760A" w:rsidRPr="00AB61D6">
        <w:t>before</w:t>
      </w:r>
      <w:r w:rsidRPr="00AB61D6">
        <w:t xml:space="preserve"> the Turnover End Date and ending on the Turnover End Date;</w:t>
      </w:r>
    </w:p>
    <w:p w14:paraId="532E3B6E" w14:textId="65088C71" w:rsidR="00AF783E" w:rsidRPr="00AB61D6" w:rsidRDefault="00364A03" w:rsidP="00C74C7D">
      <w:pPr>
        <w:pStyle w:val="SHNormal"/>
        <w:rPr>
          <w:b/>
          <w:bCs/>
        </w:rPr>
      </w:pPr>
      <w:r w:rsidRPr="00A02299">
        <w:rPr>
          <w:b/>
          <w:bCs/>
        </w:rPr>
        <w:t>[</w:t>
      </w:r>
      <w:r w:rsidR="00E0037B">
        <w:rPr>
          <w:b/>
          <w:bCs/>
        </w:rPr>
        <w:t>“</w:t>
      </w:r>
      <w:r w:rsidR="00AF783E" w:rsidRPr="00AB61D6">
        <w:rPr>
          <w:b/>
          <w:bCs/>
        </w:rPr>
        <w:t>On-Account Turnover Certificate</w:t>
      </w:r>
      <w:r w:rsidR="00E0037B">
        <w:rPr>
          <w:b/>
          <w:bCs/>
        </w:rPr>
        <w:t>”</w:t>
      </w:r>
    </w:p>
    <w:p w14:paraId="532E3B6F" w14:textId="04228EA2" w:rsidR="00AF783E" w:rsidRPr="00AB61D6" w:rsidRDefault="00AF783E" w:rsidP="00C74C7D">
      <w:pPr>
        <w:pStyle w:val="SHParagraph1"/>
      </w:pPr>
      <w:r w:rsidRPr="00AB61D6">
        <w:t>the certificate to be provided by the Tenant in accordance with</w:t>
      </w:r>
      <w:r w:rsidR="00E0037B">
        <w:t xml:space="preserve"> </w:t>
      </w:r>
      <w:r w:rsidR="00E0037B" w:rsidRPr="00E0037B">
        <w:rPr>
          <w:b/>
        </w:rPr>
        <w:t>paragraph </w:t>
      </w:r>
      <w:r w:rsidR="00FC63CE" w:rsidRPr="00E0037B">
        <w:rPr>
          <w:b/>
        </w:rPr>
        <w:fldChar w:fldCharType="begin"/>
      </w:r>
      <w:r w:rsidR="00727D24" w:rsidRPr="00E0037B">
        <w:rPr>
          <w:b/>
        </w:rPr>
        <w:instrText xml:space="preserve"> REF _Ref357777069 \r \h  \* MERGEFORMAT </w:instrText>
      </w:r>
      <w:r w:rsidR="00FC63CE" w:rsidRPr="00E0037B">
        <w:rPr>
          <w:b/>
        </w:rPr>
      </w:r>
      <w:r w:rsidR="00FC63CE" w:rsidRPr="00E0037B">
        <w:rPr>
          <w:b/>
        </w:rPr>
        <w:fldChar w:fldCharType="separate"/>
      </w:r>
      <w:r w:rsidR="00C13D43" w:rsidRPr="00C13D43">
        <w:rPr>
          <w:b/>
          <w:bCs/>
        </w:rPr>
        <w:t>3.2</w:t>
      </w:r>
      <w:r w:rsidR="00FC63CE" w:rsidRPr="00E0037B">
        <w:rPr>
          <w:b/>
        </w:rPr>
        <w:fldChar w:fldCharType="end"/>
      </w:r>
      <w:r w:rsidRPr="00AB61D6">
        <w:t>;</w:t>
      </w:r>
      <w:r w:rsidR="00364A03" w:rsidRPr="00AB61D6">
        <w:t>]</w:t>
      </w:r>
      <w:r w:rsidR="007A3FA1" w:rsidRPr="00E0037B">
        <w:rPr>
          <w:rStyle w:val="FootnoteReference"/>
        </w:rPr>
        <w:footnoteReference w:id="9"/>
      </w:r>
    </w:p>
    <w:p w14:paraId="532E3B70" w14:textId="1C1DB093" w:rsidR="00FC41F5" w:rsidRPr="00AB61D6" w:rsidRDefault="00E0037B" w:rsidP="00C74C7D">
      <w:pPr>
        <w:pStyle w:val="SHNormal"/>
        <w:rPr>
          <w:b/>
          <w:bCs/>
        </w:rPr>
      </w:pPr>
      <w:r>
        <w:rPr>
          <w:b/>
          <w:bCs/>
        </w:rPr>
        <w:t>“</w:t>
      </w:r>
      <w:r w:rsidR="0024159B" w:rsidRPr="00AB61D6">
        <w:rPr>
          <w:b/>
          <w:bCs/>
        </w:rPr>
        <w:t>Records</w:t>
      </w:r>
      <w:r>
        <w:rPr>
          <w:b/>
          <w:bCs/>
        </w:rPr>
        <w:t>”</w:t>
      </w:r>
    </w:p>
    <w:p w14:paraId="532E3B71" w14:textId="77777777" w:rsidR="0024159B" w:rsidRPr="00AB61D6" w:rsidRDefault="0024159B" w:rsidP="00C74C7D">
      <w:pPr>
        <w:pStyle w:val="SHParagraph1"/>
      </w:pPr>
      <w:r w:rsidRPr="00AB61D6">
        <w:t>all books and other documents</w:t>
      </w:r>
      <w:r w:rsidR="008C0187" w:rsidRPr="00AB61D6">
        <w:t>,</w:t>
      </w:r>
      <w:r w:rsidRPr="00AB61D6">
        <w:t xml:space="preserve"> records or information (including computer tapes</w:t>
      </w:r>
      <w:r w:rsidR="008C0187" w:rsidRPr="00AB61D6">
        <w:t>,</w:t>
      </w:r>
      <w:r w:rsidRPr="00AB61D6">
        <w:t xml:space="preserve"> discs and other storage systems</w:t>
      </w:r>
      <w:r w:rsidR="008C0187" w:rsidRPr="00AB61D6">
        <w:t>,</w:t>
      </w:r>
      <w:r w:rsidRPr="00AB61D6">
        <w:t xml:space="preserve"> cash register tapes</w:t>
      </w:r>
      <w:r w:rsidR="008C0187" w:rsidRPr="00AB61D6">
        <w:t>,</w:t>
      </w:r>
      <w:r w:rsidRPr="00AB61D6">
        <w:t xml:space="preserve"> bank statements</w:t>
      </w:r>
      <w:r w:rsidR="008C0187" w:rsidRPr="00AB61D6">
        <w:t>,</w:t>
      </w:r>
      <w:r w:rsidRPr="00AB61D6">
        <w:t xml:space="preserve"> Till Rolls and any tax returns </w:t>
      </w:r>
      <w:r w:rsidR="008C0187" w:rsidRPr="00AB61D6">
        <w:t>that</w:t>
      </w:r>
      <w:r w:rsidRPr="00AB61D6">
        <w:t xml:space="preserve"> relate to VAT or any similar or substituted tax) </w:t>
      </w:r>
      <w:r w:rsidR="008C0187" w:rsidRPr="00AB61D6">
        <w:t>that</w:t>
      </w:r>
      <w:r w:rsidRPr="00AB61D6">
        <w:t xml:space="preserve"> are or ought in the reasonable opinion of the Landlord to be kept by the Tenant for the purpose of ascertaining and verifying the Turnover</w:t>
      </w:r>
      <w:r w:rsidR="00FC41F5" w:rsidRPr="00AB61D6">
        <w:t>;</w:t>
      </w:r>
    </w:p>
    <w:p w14:paraId="532E3B72" w14:textId="16DDF329" w:rsidR="00FC41F5" w:rsidRPr="00AB61D6" w:rsidRDefault="00E0037B" w:rsidP="00C74C7D">
      <w:pPr>
        <w:pStyle w:val="SHNormal"/>
        <w:rPr>
          <w:b/>
          <w:bCs/>
        </w:rPr>
      </w:pPr>
      <w:r>
        <w:rPr>
          <w:b/>
          <w:bCs/>
        </w:rPr>
        <w:t>“</w:t>
      </w:r>
      <w:r w:rsidR="0024159B" w:rsidRPr="00AB61D6">
        <w:rPr>
          <w:b/>
          <w:bCs/>
        </w:rPr>
        <w:t>Specified Percentage</w:t>
      </w:r>
      <w:r>
        <w:rPr>
          <w:b/>
          <w:bCs/>
        </w:rPr>
        <w:t>”</w:t>
      </w:r>
    </w:p>
    <w:p w14:paraId="532E3B73" w14:textId="77777777" w:rsidR="0024159B" w:rsidRPr="00AB61D6" w:rsidRDefault="0024159B" w:rsidP="00C74C7D">
      <w:pPr>
        <w:pStyle w:val="SHParagraph1"/>
      </w:pPr>
      <w:r w:rsidRPr="00AB61D6">
        <w:t>[10]%</w:t>
      </w:r>
      <w:r w:rsidR="00C0576A" w:rsidRPr="00AB61D6">
        <w:t>;</w:t>
      </w:r>
    </w:p>
    <w:p w14:paraId="532E3B74" w14:textId="358EC041" w:rsidR="00FC41F5" w:rsidRPr="00AB61D6" w:rsidRDefault="00E0037B" w:rsidP="00C74C7D">
      <w:pPr>
        <w:pStyle w:val="SHNormal"/>
        <w:rPr>
          <w:b/>
          <w:bCs/>
        </w:rPr>
      </w:pPr>
      <w:r>
        <w:rPr>
          <w:b/>
          <w:bCs/>
        </w:rPr>
        <w:t>“</w:t>
      </w:r>
      <w:r w:rsidR="0024159B" w:rsidRPr="00AB61D6">
        <w:rPr>
          <w:b/>
          <w:bCs/>
        </w:rPr>
        <w:t>Till Rolls</w:t>
      </w:r>
      <w:r>
        <w:rPr>
          <w:b/>
          <w:bCs/>
        </w:rPr>
        <w:t>”</w:t>
      </w:r>
    </w:p>
    <w:p w14:paraId="532E3B75" w14:textId="77777777" w:rsidR="0024159B" w:rsidRPr="00AB61D6" w:rsidRDefault="0024159B" w:rsidP="00C74C7D">
      <w:pPr>
        <w:pStyle w:val="SHParagraph1"/>
      </w:pPr>
      <w:r w:rsidRPr="00AB61D6">
        <w:t xml:space="preserve">the printed rolls produced by the tills installed at the Premises and all computerised records (both hard copies and on CD ROM or </w:t>
      </w:r>
      <w:r w:rsidR="008C0187" w:rsidRPr="00AB61D6">
        <w:t xml:space="preserve">an </w:t>
      </w:r>
      <w:r w:rsidRPr="00AB61D6">
        <w:t>equivalent recording medium) recording all sales and entries to the tills and</w:t>
      </w:r>
      <w:r w:rsidR="008C0187" w:rsidRPr="00AB61D6">
        <w:t>,</w:t>
      </w:r>
      <w:r w:rsidRPr="00AB61D6">
        <w:t xml:space="preserve"> in the case of EPOS tills</w:t>
      </w:r>
      <w:r w:rsidR="008C0187" w:rsidRPr="00AB61D6">
        <w:t>,</w:t>
      </w:r>
      <w:r w:rsidRPr="00AB61D6">
        <w:t xml:space="preserve"> all polling reports and transactions and turnover reports produced on a daily and weekly basis</w:t>
      </w:r>
      <w:r w:rsidR="00FC41F5" w:rsidRPr="00AB61D6">
        <w:t>;</w:t>
      </w:r>
    </w:p>
    <w:p w14:paraId="532E3B76" w14:textId="239BB48E" w:rsidR="00FC41F5" w:rsidRPr="00AB61D6" w:rsidRDefault="00E0037B" w:rsidP="00C74C7D">
      <w:pPr>
        <w:pStyle w:val="SHNormal"/>
        <w:rPr>
          <w:b/>
          <w:bCs/>
        </w:rPr>
      </w:pPr>
      <w:r>
        <w:rPr>
          <w:b/>
          <w:bCs/>
        </w:rPr>
        <w:t>“</w:t>
      </w:r>
      <w:r w:rsidR="0024159B" w:rsidRPr="00AB61D6">
        <w:rPr>
          <w:b/>
          <w:bCs/>
        </w:rPr>
        <w:t>Turnover</w:t>
      </w:r>
      <w:r>
        <w:rPr>
          <w:b/>
          <w:bCs/>
        </w:rPr>
        <w:t>”</w:t>
      </w:r>
    </w:p>
    <w:p w14:paraId="532E3B77" w14:textId="291192E3" w:rsidR="0024159B" w:rsidRPr="00AB61D6" w:rsidRDefault="00681500" w:rsidP="00C74C7D">
      <w:pPr>
        <w:pStyle w:val="SHParagraph1"/>
      </w:pPr>
      <w:r w:rsidRPr="00AB61D6">
        <w:t>Turnover as defined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_Ref336257921 \r \h  \* MERGEFORMAT </w:instrText>
      </w:r>
      <w:r w:rsidR="00FC63CE" w:rsidRPr="00E0037B">
        <w:rPr>
          <w:b/>
        </w:rPr>
      </w:r>
      <w:r w:rsidR="00FC63CE" w:rsidRPr="00E0037B">
        <w:rPr>
          <w:b/>
        </w:rPr>
        <w:fldChar w:fldCharType="separate"/>
      </w:r>
      <w:r w:rsidR="00C13D43" w:rsidRPr="00C13D43">
        <w:rPr>
          <w:b/>
          <w:bCs/>
        </w:rPr>
        <w:t>7</w:t>
      </w:r>
      <w:r w:rsidR="00FC63CE" w:rsidRPr="00E0037B">
        <w:rPr>
          <w:b/>
        </w:rPr>
        <w:fldChar w:fldCharType="end"/>
      </w:r>
      <w:r w:rsidR="00FC41F5" w:rsidRPr="00AB61D6">
        <w:t>;</w:t>
      </w:r>
    </w:p>
    <w:p w14:paraId="532E3B78" w14:textId="345C6C0F" w:rsidR="00FC41F5" w:rsidRPr="00AB61D6" w:rsidRDefault="00E0037B" w:rsidP="00C74C7D">
      <w:pPr>
        <w:pStyle w:val="SHNormal"/>
        <w:rPr>
          <w:b/>
          <w:bCs/>
        </w:rPr>
      </w:pPr>
      <w:r>
        <w:rPr>
          <w:b/>
          <w:bCs/>
        </w:rPr>
        <w:t>“</w:t>
      </w:r>
      <w:r w:rsidR="0024159B" w:rsidRPr="00AB61D6">
        <w:rPr>
          <w:b/>
          <w:bCs/>
        </w:rPr>
        <w:t>Turnover End Date</w:t>
      </w:r>
      <w:r>
        <w:rPr>
          <w:b/>
          <w:bCs/>
        </w:rPr>
        <w:t>”</w:t>
      </w:r>
    </w:p>
    <w:p w14:paraId="532E3B79" w14:textId="0B429D57" w:rsidR="0024159B" w:rsidRPr="00AB61D6" w:rsidRDefault="0024159B" w:rsidP="00C74C7D">
      <w:pPr>
        <w:pStyle w:val="SHParagraph1"/>
      </w:pPr>
      <w:r w:rsidRPr="00AB61D6">
        <w:t xml:space="preserve">the final day that the arrangements in this </w:t>
      </w:r>
      <w:r w:rsidR="00E0037B">
        <w:t>Schedule </w:t>
      </w:r>
      <w:r w:rsidRPr="00AB61D6">
        <w:t>apply</w:t>
      </w:r>
      <w:r w:rsidR="00FC41F5" w:rsidRPr="00AB61D6">
        <w:t>;</w:t>
      </w:r>
    </w:p>
    <w:p w14:paraId="1A7EB101" w14:textId="77777777" w:rsidR="003F7C35" w:rsidRPr="00AB61D6" w:rsidRDefault="003F7C35" w:rsidP="003F7C35">
      <w:pPr>
        <w:pStyle w:val="SHNormal"/>
        <w:keepNext/>
        <w:rPr>
          <w:b/>
          <w:bCs/>
        </w:rPr>
      </w:pPr>
      <w:r>
        <w:rPr>
          <w:b/>
          <w:bCs/>
        </w:rPr>
        <w:t>“</w:t>
      </w:r>
      <w:r w:rsidRPr="00AB61D6">
        <w:rPr>
          <w:b/>
          <w:bCs/>
        </w:rPr>
        <w:t>Turnover Rent</w:t>
      </w:r>
      <w:r>
        <w:rPr>
          <w:b/>
          <w:bCs/>
        </w:rPr>
        <w:t>”</w:t>
      </w:r>
    </w:p>
    <w:p w14:paraId="09593501" w14:textId="6B19D9DF" w:rsidR="003F7C35" w:rsidRPr="00AB61D6" w:rsidRDefault="003F7C35" w:rsidP="003F7C35">
      <w:pPr>
        <w:pStyle w:val="SHParagraph1"/>
      </w:pPr>
      <w:r w:rsidRPr="00AB61D6">
        <w:t xml:space="preserve">the amount by which the Specified Percentage of the Turnover in each Turnover </w:t>
      </w:r>
      <w:r>
        <w:t>Year</w:t>
      </w:r>
      <w:r w:rsidRPr="00AB61D6">
        <w:t xml:space="preserve"> exceeds the Base Rent payable in respect of that Turnover </w:t>
      </w:r>
      <w:r>
        <w:t>Year; and</w:t>
      </w:r>
      <w:r w:rsidRPr="00E0037B">
        <w:rPr>
          <w:rStyle w:val="FootnoteReference"/>
        </w:rPr>
        <w:footnoteReference w:id="10"/>
      </w:r>
    </w:p>
    <w:p w14:paraId="532E3B7A" w14:textId="43FBB56A" w:rsidR="00FC41F5" w:rsidRPr="00AB61D6" w:rsidRDefault="00E0037B" w:rsidP="003F7C35">
      <w:pPr>
        <w:pStyle w:val="SHNormal"/>
        <w:rPr>
          <w:b/>
          <w:bCs/>
        </w:rPr>
      </w:pPr>
      <w:r>
        <w:rPr>
          <w:b/>
          <w:bCs/>
        </w:rPr>
        <w:t>“</w:t>
      </w:r>
      <w:r w:rsidR="0024159B" w:rsidRPr="00AB61D6">
        <w:rPr>
          <w:b/>
          <w:bCs/>
        </w:rPr>
        <w:t xml:space="preserve">Turnover </w:t>
      </w:r>
      <w:r w:rsidR="003F7C35">
        <w:rPr>
          <w:b/>
          <w:bCs/>
        </w:rPr>
        <w:t>Year</w:t>
      </w:r>
      <w:r>
        <w:rPr>
          <w:b/>
          <w:bCs/>
        </w:rPr>
        <w:t>”</w:t>
      </w:r>
    </w:p>
    <w:p w14:paraId="532E3B7B" w14:textId="77777777" w:rsidR="0024159B" w:rsidRPr="00AB61D6" w:rsidRDefault="0024159B" w:rsidP="00C74C7D">
      <w:pPr>
        <w:pStyle w:val="SHParagraph1"/>
      </w:pPr>
      <w:r w:rsidRPr="00AB61D6">
        <w:t xml:space="preserve">a period of one year falling within the </w:t>
      </w:r>
      <w:r w:rsidR="00FC41F5" w:rsidRPr="00AB61D6">
        <w:t>T</w:t>
      </w:r>
      <w:r w:rsidRPr="00AB61D6">
        <w:t xml:space="preserve">erm and ending on and including a Year End </w:t>
      </w:r>
      <w:r w:rsidR="00FC41F5" w:rsidRPr="00AB61D6">
        <w:t>but</w:t>
      </w:r>
      <w:r w:rsidRPr="00AB61D6">
        <w:t>:</w:t>
      </w:r>
    </w:p>
    <w:p w14:paraId="532E3B7C" w14:textId="7469740D" w:rsidR="0024159B" w:rsidRPr="00C03670" w:rsidRDefault="0024159B" w:rsidP="00C74C7D">
      <w:pPr>
        <w:pStyle w:val="SHDefinitiona"/>
        <w:numPr>
          <w:ilvl w:val="0"/>
          <w:numId w:val="44"/>
        </w:numPr>
      </w:pPr>
      <w:r w:rsidRPr="00AB61D6">
        <w:lastRenderedPageBreak/>
        <w:t xml:space="preserve">the first Turnover </w:t>
      </w:r>
      <w:r w:rsidR="003F7C35">
        <w:t>Year</w:t>
      </w:r>
      <w:r w:rsidRPr="00AB61D6">
        <w:t xml:space="preserve"> </w:t>
      </w:r>
      <w:r w:rsidR="00FC41F5" w:rsidRPr="00AB61D6">
        <w:t>will</w:t>
      </w:r>
      <w:r w:rsidRPr="00AB61D6">
        <w:t xml:space="preserve"> be the period starting on [the Rent Commencement Date] and ending on the Year End </w:t>
      </w:r>
      <w:r w:rsidR="00FC41F5" w:rsidRPr="00AB61D6">
        <w:t>that</w:t>
      </w:r>
      <w:r w:rsidRPr="00AB61D6">
        <w:t xml:space="preserve"> follows or if that Year End is less than [3] months after the commencement of the first Turnover </w:t>
      </w:r>
      <w:r w:rsidR="003F7C35">
        <w:t>Year</w:t>
      </w:r>
      <w:r w:rsidRPr="00AB61D6">
        <w:t xml:space="preserve">, ending on the </w:t>
      </w:r>
      <w:r w:rsidR="008C0187" w:rsidRPr="00AB61D6">
        <w:t xml:space="preserve">second following </w:t>
      </w:r>
      <w:r w:rsidRPr="00AB61D6">
        <w:t>Year End</w:t>
      </w:r>
      <w:r w:rsidR="00E0037B">
        <w:t>; and</w:t>
      </w:r>
    </w:p>
    <w:p w14:paraId="532E3B7D" w14:textId="32E3F313" w:rsidR="0024159B" w:rsidRPr="00C03670" w:rsidRDefault="0024159B" w:rsidP="00C74C7D">
      <w:pPr>
        <w:pStyle w:val="SHDefinitiona"/>
      </w:pPr>
      <w:r w:rsidRPr="00AB61D6">
        <w:t xml:space="preserve">the last Turnover </w:t>
      </w:r>
      <w:r w:rsidR="003F7C35">
        <w:t>Year</w:t>
      </w:r>
      <w:r w:rsidRPr="00AB61D6">
        <w:t xml:space="preserve"> </w:t>
      </w:r>
      <w:r w:rsidR="00C97EA4" w:rsidRPr="00AB61D6">
        <w:t>will</w:t>
      </w:r>
      <w:r w:rsidRPr="00AB61D6">
        <w:t xml:space="preserve"> be the period starting on the day after the last Year End </w:t>
      </w:r>
      <w:r w:rsidR="002B760A" w:rsidRPr="00AB61D6">
        <w:t>before</w:t>
      </w:r>
      <w:r w:rsidRPr="00AB61D6">
        <w:t xml:space="preserve"> the Turnover End Date and ending on the Turnover End Date</w:t>
      </w:r>
      <w:r w:rsidR="00C97EA4" w:rsidRPr="00AB61D6">
        <w:t>;</w:t>
      </w:r>
    </w:p>
    <w:p w14:paraId="532E3B80" w14:textId="138CC56D" w:rsidR="00C97EA4" w:rsidRPr="00AB61D6" w:rsidRDefault="00E0037B" w:rsidP="00C74C7D">
      <w:pPr>
        <w:pStyle w:val="SHNormal"/>
        <w:rPr>
          <w:b/>
          <w:bCs/>
        </w:rPr>
      </w:pPr>
      <w:r>
        <w:rPr>
          <w:b/>
          <w:bCs/>
        </w:rPr>
        <w:t>“</w:t>
      </w:r>
      <w:r w:rsidR="0024159B" w:rsidRPr="00AB61D6">
        <w:rPr>
          <w:b/>
          <w:bCs/>
        </w:rPr>
        <w:t>Year End</w:t>
      </w:r>
      <w:r>
        <w:rPr>
          <w:b/>
          <w:bCs/>
        </w:rPr>
        <w:t>”</w:t>
      </w:r>
    </w:p>
    <w:p w14:paraId="532E3B81" w14:textId="77777777" w:rsidR="0024159B" w:rsidRPr="00AB61D6" w:rsidRDefault="0024159B" w:rsidP="00C74C7D">
      <w:pPr>
        <w:pStyle w:val="SHParagraph1"/>
      </w:pPr>
      <w:r w:rsidRPr="00AB61D6">
        <w:t>[</w:t>
      </w:r>
      <w:r w:rsidR="008C0187" w:rsidRPr="00AB61D6">
        <w:t>DATE</w:t>
      </w:r>
      <w:r w:rsidRPr="00AB61D6">
        <w:t>] in each year.</w:t>
      </w:r>
      <w:r w:rsidR="00C97EA4" w:rsidRPr="00E0037B">
        <w:rPr>
          <w:rStyle w:val="FootnoteReference"/>
        </w:rPr>
        <w:footnoteReference w:id="11"/>
      </w:r>
    </w:p>
    <w:p w14:paraId="532E3B82" w14:textId="77777777" w:rsidR="0024159B" w:rsidRPr="00617F6F" w:rsidRDefault="00C97EA4" w:rsidP="00C74C7D">
      <w:pPr>
        <w:pStyle w:val="SHScheduleText1"/>
        <w:rPr>
          <w:b/>
        </w:rPr>
      </w:pPr>
      <w:r w:rsidRPr="00617F6F">
        <w:rPr>
          <w:b/>
        </w:rPr>
        <w:t>Payment of Base Rent and Turnover Rent</w:t>
      </w:r>
    </w:p>
    <w:p w14:paraId="532E3B83" w14:textId="77777777" w:rsidR="0024159B" w:rsidRPr="00AB61D6" w:rsidRDefault="00C97EA4" w:rsidP="00C74C7D">
      <w:pPr>
        <w:pStyle w:val="SHScheduleText2"/>
      </w:pPr>
      <w:bookmarkStart w:id="3" w:name="_Toc267408527"/>
      <w:bookmarkStart w:id="4" w:name="_Ref241392411"/>
      <w:r w:rsidRPr="00AB61D6">
        <w:t>Starting on the Rent Commencement Date,</w:t>
      </w:r>
      <w:r w:rsidR="00681500" w:rsidRPr="00E0037B">
        <w:rPr>
          <w:rStyle w:val="FootnoteReference"/>
        </w:rPr>
        <w:footnoteReference w:id="12"/>
      </w:r>
      <w:r w:rsidRPr="00AB61D6">
        <w:t xml:space="preserve"> instead of the Main Rent t</w:t>
      </w:r>
      <w:r w:rsidR="0024159B" w:rsidRPr="00AB61D6">
        <w:t xml:space="preserve">he Tenant </w:t>
      </w:r>
      <w:r w:rsidRPr="00AB61D6">
        <w:t>must</w:t>
      </w:r>
      <w:r w:rsidR="0024159B" w:rsidRPr="00AB61D6">
        <w:t xml:space="preserve"> pay as a rent an annual sum equivalent to:</w:t>
      </w:r>
    </w:p>
    <w:p w14:paraId="532E3B84" w14:textId="6FEFAB4E" w:rsidR="0024159B" w:rsidRPr="00AB61D6" w:rsidRDefault="0024159B" w:rsidP="00C74C7D">
      <w:pPr>
        <w:pStyle w:val="SHScheduleText3"/>
      </w:pPr>
      <w:r w:rsidRPr="00AB61D6">
        <w:t>the Base Rent</w:t>
      </w:r>
      <w:r w:rsidR="00C97EA4" w:rsidRPr="00AB61D6">
        <w:t>,</w:t>
      </w:r>
      <w:r w:rsidRPr="00AB61D6">
        <w:t xml:space="preserve"> payable at the same time as the Main Rent would otherwise have been payable under</w:t>
      </w:r>
      <w:r w:rsidR="00E0037B">
        <w:t xml:space="preserve"> </w:t>
      </w:r>
      <w:r w:rsidR="00E0037B" w:rsidRPr="00E0037B">
        <w:rPr>
          <w:b/>
        </w:rPr>
        <w:t>clause 3</w:t>
      </w:r>
      <w:r w:rsidRPr="00E0037B">
        <w:rPr>
          <w:b/>
        </w:rPr>
        <w:t>.</w:t>
      </w:r>
      <w:r w:rsidR="00E0037B" w:rsidRPr="00E0037B">
        <w:rPr>
          <w:b/>
        </w:rPr>
        <w:t>2</w:t>
      </w:r>
      <w:r w:rsidR="00E0037B">
        <w:t> </w:t>
      </w:r>
      <w:r w:rsidRPr="00AB61D6">
        <w:t xml:space="preserve">if the provisions of this </w:t>
      </w:r>
      <w:r w:rsidR="00E0037B">
        <w:t>Schedule </w:t>
      </w:r>
      <w:r w:rsidRPr="00AB61D6">
        <w:t>did not apply</w:t>
      </w:r>
      <w:r w:rsidR="00E0037B">
        <w:t>; and</w:t>
      </w:r>
    </w:p>
    <w:p w14:paraId="532E3B85" w14:textId="77777777" w:rsidR="0024159B" w:rsidRPr="00AB61D6" w:rsidRDefault="0024159B" w:rsidP="00C74C7D">
      <w:pPr>
        <w:pStyle w:val="SHScheduleText3"/>
      </w:pPr>
      <w:r w:rsidRPr="00AB61D6">
        <w:t>the Turnover Rent</w:t>
      </w:r>
      <w:r w:rsidR="00C97EA4" w:rsidRPr="00AB61D6">
        <w:t>,</w:t>
      </w:r>
      <w:r w:rsidRPr="00AB61D6">
        <w:t xml:space="preserve"> payable as set out in this Schedule.</w:t>
      </w:r>
      <w:bookmarkEnd w:id="3"/>
    </w:p>
    <w:p w14:paraId="532E3B86" w14:textId="51F32D13" w:rsidR="0024159B" w:rsidRPr="00AB61D6" w:rsidRDefault="0024159B" w:rsidP="00C74C7D">
      <w:pPr>
        <w:pStyle w:val="SHScheduleText2"/>
      </w:pPr>
      <w:r w:rsidRPr="00AB61D6">
        <w:t xml:space="preserve">The remedies for late payment or non-payment of Main Rent </w:t>
      </w:r>
      <w:r w:rsidR="00C97EA4" w:rsidRPr="00AB61D6">
        <w:t>will</w:t>
      </w:r>
      <w:r w:rsidRPr="00AB61D6">
        <w:t xml:space="preserve"> apply equally to late payment or non-payment of the </w:t>
      </w:r>
      <w:r w:rsidR="00313165" w:rsidRPr="00AB61D6">
        <w:t xml:space="preserve">sums payable under this </w:t>
      </w:r>
      <w:r w:rsidR="00313165" w:rsidRPr="009F3B7E">
        <w:t>Schedule</w:t>
      </w:r>
      <w:r w:rsidRPr="00AB61D6">
        <w:t>.</w:t>
      </w:r>
    </w:p>
    <w:bookmarkEnd w:id="4"/>
    <w:p w14:paraId="532E3B87" w14:textId="77777777" w:rsidR="0024159B" w:rsidRPr="00617F6F" w:rsidRDefault="0024159B" w:rsidP="00C74C7D">
      <w:pPr>
        <w:pStyle w:val="SHScheduleText1"/>
        <w:keepNext/>
        <w:rPr>
          <w:b/>
        </w:rPr>
      </w:pPr>
      <w:r w:rsidRPr="00617F6F">
        <w:rPr>
          <w:b/>
        </w:rPr>
        <w:t>On-Account Payments of Turnover Rent</w:t>
      </w:r>
    </w:p>
    <w:p w14:paraId="532E3B88" w14:textId="3DF40E03" w:rsidR="0024159B" w:rsidRPr="00AB61D6" w:rsidRDefault="0024159B" w:rsidP="00C74C7D">
      <w:pPr>
        <w:pStyle w:val="SHScheduleText2"/>
      </w:pPr>
      <w:bookmarkStart w:id="5" w:name="_Ref336260027"/>
      <w:bookmarkStart w:id="6" w:name="_Ref229976104"/>
      <w:bookmarkStart w:id="7" w:name="_Toc232585132"/>
      <w:r w:rsidRPr="00AB61D6">
        <w:t xml:space="preserve">The Tenant </w:t>
      </w:r>
      <w:r w:rsidR="00C97EA4" w:rsidRPr="00AB61D6">
        <w:t>must</w:t>
      </w:r>
      <w:r w:rsidRPr="00AB61D6">
        <w:t xml:space="preserve"> pay </w:t>
      </w:r>
      <w:r w:rsidR="008C0187" w:rsidRPr="00AB61D6">
        <w:t xml:space="preserve">an </w:t>
      </w:r>
      <w:r w:rsidR="00AF783E" w:rsidRPr="00AB61D6">
        <w:t>On-Account</w:t>
      </w:r>
      <w:r w:rsidR="008C0187" w:rsidRPr="00AB61D6">
        <w:t xml:space="preserve"> Payment for each </w:t>
      </w:r>
      <w:r w:rsidR="00AF783E" w:rsidRPr="00AB61D6">
        <w:t>On-Account</w:t>
      </w:r>
      <w:r w:rsidR="008C0187" w:rsidRPr="00AB61D6">
        <w:t xml:space="preserve"> Period</w:t>
      </w:r>
      <w:r w:rsidR="00FE463B" w:rsidRPr="00AB61D6">
        <w:t xml:space="preserve"> on account of the Turnover Rent</w:t>
      </w:r>
      <w:bookmarkEnd w:id="5"/>
      <w:r w:rsidR="00E0037B" w:rsidRPr="00AB61D6">
        <w:t>.</w:t>
      </w:r>
      <w:r w:rsidR="00E0037B">
        <w:t xml:space="preserve">  </w:t>
      </w:r>
      <w:r w:rsidR="007A3FA1" w:rsidRPr="00AB61D6">
        <w:t xml:space="preserve">[The On-Account Payment must be paid </w:t>
      </w:r>
      <w:r w:rsidR="00313165" w:rsidRPr="00AB61D6">
        <w:t xml:space="preserve">in advance </w:t>
      </w:r>
      <w:r w:rsidR="007A3FA1" w:rsidRPr="00AB61D6">
        <w:t>at the same time as the Base Rent.]</w:t>
      </w:r>
      <w:r w:rsidR="007A3FA1" w:rsidRPr="00E0037B">
        <w:rPr>
          <w:rStyle w:val="FootnoteReference"/>
        </w:rPr>
        <w:footnoteReference w:id="13"/>
      </w:r>
    </w:p>
    <w:p w14:paraId="532E3B89" w14:textId="22428D00" w:rsidR="00313165" w:rsidRPr="00AB61D6" w:rsidRDefault="007A3FA1" w:rsidP="00C74C7D">
      <w:pPr>
        <w:pStyle w:val="SHScheduleText2"/>
      </w:pPr>
      <w:bookmarkStart w:id="8" w:name="_Ref384802624"/>
      <w:bookmarkStart w:id="9" w:name="_Ref272133265"/>
      <w:bookmarkStart w:id="10" w:name="_Ref357777069"/>
      <w:r w:rsidRPr="00AB61D6">
        <w:t>[</w:t>
      </w:r>
      <w:r w:rsidR="008C0187" w:rsidRPr="00AB61D6">
        <w:t>W</w:t>
      </w:r>
      <w:r w:rsidR="0024159B" w:rsidRPr="00AB61D6">
        <w:t>ithin [1</w:t>
      </w:r>
      <w:r w:rsidR="00E0037B" w:rsidRPr="00AB61D6">
        <w:t>0</w:t>
      </w:r>
      <w:r w:rsidR="00E0037B">
        <w:t> </w:t>
      </w:r>
      <w:r w:rsidR="0024159B" w:rsidRPr="00AB61D6">
        <w:t xml:space="preserve">Business Days] after the end of each </w:t>
      </w:r>
      <w:r w:rsidR="00AF783E" w:rsidRPr="00AB61D6">
        <w:t>On-Account</w:t>
      </w:r>
      <w:r w:rsidR="0024159B" w:rsidRPr="00AB61D6">
        <w:t xml:space="preserve"> Period</w:t>
      </w:r>
      <w:r w:rsidR="00C97EA4" w:rsidRPr="00AB61D6">
        <w:t>,</w:t>
      </w:r>
      <w:r w:rsidR="0024159B" w:rsidRPr="00AB61D6">
        <w:t xml:space="preserve"> the Tenant </w:t>
      </w:r>
      <w:r w:rsidR="00C97EA4" w:rsidRPr="00AB61D6">
        <w:t xml:space="preserve">must </w:t>
      </w:r>
      <w:r w:rsidR="0024159B" w:rsidRPr="00AB61D6">
        <w:t>deliver to the Landlord a certificate signed by [a senior manager of the Tenant]</w:t>
      </w:r>
      <w:r w:rsidR="008C0187" w:rsidRPr="00AB61D6">
        <w:t xml:space="preserve"> </w:t>
      </w:r>
      <w:r w:rsidR="00C97EA4" w:rsidRPr="00AB61D6">
        <w:t>certifying</w:t>
      </w:r>
      <w:r w:rsidR="00313165" w:rsidRPr="00AB61D6">
        <w:t>:</w:t>
      </w:r>
      <w:bookmarkEnd w:id="8"/>
    </w:p>
    <w:p w14:paraId="532E3B8A" w14:textId="5DCDFB1F" w:rsidR="00313165" w:rsidRPr="00AB61D6" w:rsidRDefault="0024159B" w:rsidP="00C74C7D">
      <w:pPr>
        <w:pStyle w:val="SHScheduleText3"/>
      </w:pPr>
      <w:r w:rsidRPr="00AB61D6">
        <w:t xml:space="preserve">the amount of the Turnover during that </w:t>
      </w:r>
      <w:r w:rsidR="00AF783E" w:rsidRPr="00AB61D6">
        <w:t>On-Account</w:t>
      </w:r>
      <w:r w:rsidRPr="00AB61D6">
        <w:t xml:space="preserve"> Period</w:t>
      </w:r>
      <w:r w:rsidR="008C0187" w:rsidRPr="00AB61D6">
        <w:t xml:space="preserve"> </w:t>
      </w:r>
      <w:r w:rsidRPr="00AB61D6">
        <w:t>with the Turnover broken down on a daily basis</w:t>
      </w:r>
      <w:r w:rsidR="00E0037B">
        <w:t>; and</w:t>
      </w:r>
    </w:p>
    <w:p w14:paraId="532E3B8B" w14:textId="77777777" w:rsidR="00313165" w:rsidRPr="00AB61D6" w:rsidRDefault="00313165" w:rsidP="00C74C7D">
      <w:pPr>
        <w:pStyle w:val="SHScheduleText3"/>
      </w:pPr>
      <w:r w:rsidRPr="00AB61D6">
        <w:t>the number of Normal Shopping Days</w:t>
      </w:r>
      <w:r w:rsidR="00CD5A74" w:rsidRPr="00AB61D6">
        <w:t xml:space="preserve"> during that On-Account Period and the hours on those days when the Tenant was not open for trade </w:t>
      </w:r>
      <w:r w:rsidR="00FA414A" w:rsidRPr="00AB61D6">
        <w:t>during the whole of</w:t>
      </w:r>
      <w:r w:rsidR="00CD5A74" w:rsidRPr="00AB61D6">
        <w:t xml:space="preserve"> the </w:t>
      </w:r>
      <w:r w:rsidR="00A222CA">
        <w:t>[</w:t>
      </w:r>
      <w:r w:rsidR="00A222CA" w:rsidRPr="00AB61D6">
        <w:t>Centre</w:t>
      </w:r>
      <w:r w:rsidR="00A222CA">
        <w:t>][Estate]</w:t>
      </w:r>
      <w:r w:rsidR="00CD5A74" w:rsidRPr="00AB61D6">
        <w:t xml:space="preserve"> Opening Hours</w:t>
      </w:r>
      <w:r w:rsidR="008C0187" w:rsidRPr="00AB61D6">
        <w:t>.</w:t>
      </w:r>
    </w:p>
    <w:p w14:paraId="532E3B8C" w14:textId="2693654F" w:rsidR="0024159B" w:rsidRPr="00AB61D6" w:rsidRDefault="008C0187" w:rsidP="00C74C7D">
      <w:pPr>
        <w:pStyle w:val="SHScheduleText2"/>
      </w:pPr>
      <w:r w:rsidRPr="00AB61D6">
        <w:t xml:space="preserve">The </w:t>
      </w:r>
      <w:r w:rsidR="00AF783E" w:rsidRPr="00AB61D6">
        <w:t>On-Account</w:t>
      </w:r>
      <w:r w:rsidRPr="00AB61D6">
        <w:t xml:space="preserve"> Turnover Certificate must </w:t>
      </w:r>
      <w:r w:rsidR="00C97EA4" w:rsidRPr="00AB61D6">
        <w:t xml:space="preserve">contain </w:t>
      </w:r>
      <w:r w:rsidR="0024159B" w:rsidRPr="00AB61D6">
        <w:t>such details as to the method of calculation as the Landlord reasonably require</w:t>
      </w:r>
      <w:bookmarkEnd w:id="6"/>
      <w:bookmarkEnd w:id="7"/>
      <w:r w:rsidR="00C97EA4" w:rsidRPr="00AB61D6">
        <w:t>s</w:t>
      </w:r>
      <w:bookmarkEnd w:id="9"/>
      <w:bookmarkEnd w:id="10"/>
      <w:r w:rsidR="00E0037B" w:rsidRPr="00AB61D6">
        <w:t>.</w:t>
      </w:r>
      <w:r w:rsidR="00E0037B">
        <w:t xml:space="preserve">  </w:t>
      </w:r>
      <w:r w:rsidR="0049660E" w:rsidRPr="00AB61D6">
        <w:t xml:space="preserve">The Tenant must ensure that the </w:t>
      </w:r>
      <w:r w:rsidR="00AF783E" w:rsidRPr="00AB61D6">
        <w:t>On-Account</w:t>
      </w:r>
      <w:r w:rsidR="0049660E" w:rsidRPr="00AB61D6">
        <w:t xml:space="preserve"> Turnover Certificate states as accurately as the Tenant is reasonably able to do so the amount of the Turnover during the relevant </w:t>
      </w:r>
      <w:r w:rsidR="00AF783E" w:rsidRPr="00AB61D6">
        <w:t>On-Account</w:t>
      </w:r>
      <w:r w:rsidR="0049660E" w:rsidRPr="00AB61D6">
        <w:t xml:space="preserve"> Period.</w:t>
      </w:r>
    </w:p>
    <w:p w14:paraId="532E3B8D" w14:textId="77777777" w:rsidR="0024159B" w:rsidRPr="00AB61D6" w:rsidRDefault="008C0187" w:rsidP="00C74C7D">
      <w:pPr>
        <w:pStyle w:val="SHScheduleText2"/>
      </w:pPr>
      <w:bookmarkStart w:id="11" w:name="_Ref270079864"/>
      <w:bookmarkStart w:id="12" w:name="_Ref336259699"/>
      <w:r w:rsidRPr="00AB61D6">
        <w:lastRenderedPageBreak/>
        <w:t>U</w:t>
      </w:r>
      <w:r w:rsidR="0024159B" w:rsidRPr="00AB61D6">
        <w:t xml:space="preserve">pon receipt of an </w:t>
      </w:r>
      <w:r w:rsidR="00AF783E" w:rsidRPr="00AB61D6">
        <w:t>On-Account</w:t>
      </w:r>
      <w:r w:rsidR="0024159B" w:rsidRPr="00AB61D6">
        <w:t xml:space="preserve"> Turnover Certificate</w:t>
      </w:r>
      <w:r w:rsidR="00C97EA4" w:rsidRPr="00AB61D6">
        <w:t>,</w:t>
      </w:r>
      <w:r w:rsidR="0024159B" w:rsidRPr="00AB61D6">
        <w:t xml:space="preserve"> the Landlord </w:t>
      </w:r>
      <w:r w:rsidR="00C97EA4" w:rsidRPr="00AB61D6">
        <w:t>must</w:t>
      </w:r>
      <w:r w:rsidR="0024159B" w:rsidRPr="00AB61D6">
        <w:t xml:space="preserve"> calculate the </w:t>
      </w:r>
      <w:r w:rsidR="00AF783E" w:rsidRPr="00AB61D6">
        <w:t>On-Account</w:t>
      </w:r>
      <w:r w:rsidR="0024159B" w:rsidRPr="00AB61D6">
        <w:t xml:space="preserve"> Payment due for that </w:t>
      </w:r>
      <w:r w:rsidR="00AF783E" w:rsidRPr="00AB61D6">
        <w:t>On-Account</w:t>
      </w:r>
      <w:r w:rsidR="0024159B" w:rsidRPr="00AB61D6">
        <w:t xml:space="preserve"> Period and issue a demand to the Tenant for the </w:t>
      </w:r>
      <w:r w:rsidR="00AF783E" w:rsidRPr="00AB61D6">
        <w:t>On-Account</w:t>
      </w:r>
      <w:r w:rsidR="0024159B" w:rsidRPr="00AB61D6">
        <w:t xml:space="preserve"> Payment</w:t>
      </w:r>
      <w:bookmarkStart w:id="13" w:name="_Toc232585134"/>
      <w:bookmarkStart w:id="14" w:name="_Ref229977198"/>
      <w:bookmarkStart w:id="15" w:name="_Toc232585133"/>
      <w:bookmarkEnd w:id="11"/>
      <w:bookmarkEnd w:id="12"/>
      <w:r w:rsidRPr="00AB61D6">
        <w:t>.</w:t>
      </w:r>
    </w:p>
    <w:p w14:paraId="532E3B8E" w14:textId="1344858F" w:rsidR="0024159B" w:rsidRPr="00AB61D6" w:rsidRDefault="00FE463B" w:rsidP="00C74C7D">
      <w:pPr>
        <w:pStyle w:val="SHScheduleText2"/>
      </w:pPr>
      <w:bookmarkStart w:id="16" w:name="_Ref357777522"/>
      <w:r w:rsidRPr="00AB61D6">
        <w:t xml:space="preserve">The Tenant must pay the </w:t>
      </w:r>
      <w:r w:rsidR="00AF783E" w:rsidRPr="00AB61D6">
        <w:t>On-Account</w:t>
      </w:r>
      <w:r w:rsidRPr="00AB61D6">
        <w:t xml:space="preserve"> Payment within</w:t>
      </w:r>
      <w:r w:rsidR="00E0037B">
        <w:t> </w:t>
      </w:r>
      <w:r w:rsidR="00E0037B" w:rsidRPr="00AB61D6">
        <w:t>10</w:t>
      </w:r>
      <w:r w:rsidR="00E0037B">
        <w:t> </w:t>
      </w:r>
      <w:r w:rsidRPr="00AB61D6">
        <w:t>Business Days after receiving the demand referred to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_Ref270079864 \r \h  \* MERGEFORMAT </w:instrText>
      </w:r>
      <w:r w:rsidR="00FC63CE" w:rsidRPr="00E0037B">
        <w:rPr>
          <w:b/>
        </w:rPr>
      </w:r>
      <w:r w:rsidR="00FC63CE" w:rsidRPr="00E0037B">
        <w:rPr>
          <w:b/>
        </w:rPr>
        <w:fldChar w:fldCharType="separate"/>
      </w:r>
      <w:r w:rsidR="00C13D43">
        <w:rPr>
          <w:b/>
        </w:rPr>
        <w:t>3.4</w:t>
      </w:r>
      <w:r w:rsidR="00FC63CE" w:rsidRPr="00E0037B">
        <w:rPr>
          <w:b/>
        </w:rPr>
        <w:fldChar w:fldCharType="end"/>
      </w:r>
      <w:r w:rsidRPr="00AB61D6">
        <w:t>.</w:t>
      </w:r>
      <w:bookmarkEnd w:id="16"/>
    </w:p>
    <w:p w14:paraId="532E3B8F" w14:textId="26BEB62A" w:rsidR="0024159B" w:rsidRPr="00AB61D6" w:rsidRDefault="0024159B" w:rsidP="00C74C7D">
      <w:pPr>
        <w:pStyle w:val="SHScheduleText2"/>
      </w:pPr>
      <w:bookmarkStart w:id="17" w:name="_Ref336259983"/>
      <w:r w:rsidRPr="00AB61D6">
        <w:t xml:space="preserve">If the Tenant </w:t>
      </w:r>
      <w:r w:rsidR="00FE463B" w:rsidRPr="00AB61D6">
        <w:t>does not</w:t>
      </w:r>
      <w:r w:rsidRPr="00AB61D6">
        <w:t xml:space="preserve"> deliver an </w:t>
      </w:r>
      <w:r w:rsidR="00AF783E" w:rsidRPr="00AB61D6">
        <w:t>On-Account</w:t>
      </w:r>
      <w:r w:rsidRPr="00AB61D6">
        <w:t xml:space="preserve"> Turnover Certificate </w:t>
      </w:r>
      <w:r w:rsidR="00FE463B" w:rsidRPr="00AB61D6">
        <w:t>in accordance with</w:t>
      </w:r>
      <w:r w:rsidR="00E0037B">
        <w:t xml:space="preserve"> </w:t>
      </w:r>
      <w:r w:rsidR="00E0037B" w:rsidRPr="00E0037B">
        <w:rPr>
          <w:b/>
        </w:rPr>
        <w:t>paragraph </w:t>
      </w:r>
      <w:r w:rsidR="00FC63CE" w:rsidRPr="00E0037B">
        <w:rPr>
          <w:b/>
        </w:rPr>
        <w:fldChar w:fldCharType="begin"/>
      </w:r>
      <w:r w:rsidR="00FE463B"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C13D43">
        <w:rPr>
          <w:b/>
        </w:rPr>
        <w:t>3.2</w:t>
      </w:r>
      <w:r w:rsidR="00FC63CE" w:rsidRPr="00E0037B">
        <w:rPr>
          <w:b/>
        </w:rPr>
        <w:fldChar w:fldCharType="end"/>
      </w:r>
      <w:r w:rsidR="00C97EA4" w:rsidRPr="00AB61D6">
        <w:t xml:space="preserve">, </w:t>
      </w:r>
      <w:r w:rsidRPr="00AB61D6">
        <w:t xml:space="preserve">the Tenant </w:t>
      </w:r>
      <w:r w:rsidR="00C97EA4" w:rsidRPr="00AB61D6">
        <w:t>must,</w:t>
      </w:r>
      <w:r w:rsidRPr="00AB61D6">
        <w:t xml:space="preserve"> </w:t>
      </w:r>
      <w:r w:rsidR="00FE463B" w:rsidRPr="00AB61D6">
        <w:t xml:space="preserve">within </w:t>
      </w:r>
      <w:r w:rsidRPr="00AB61D6">
        <w:t>[1</w:t>
      </w:r>
      <w:r w:rsidR="00E0037B" w:rsidRPr="00AB61D6">
        <w:t>0</w:t>
      </w:r>
      <w:r w:rsidR="00E0037B">
        <w:t> </w:t>
      </w:r>
      <w:r w:rsidRPr="00AB61D6">
        <w:t xml:space="preserve">Business Days] </w:t>
      </w:r>
      <w:r w:rsidR="00FE463B" w:rsidRPr="00AB61D6">
        <w:t>after</w:t>
      </w:r>
      <w:r w:rsidRPr="00AB61D6">
        <w:t xml:space="preserve"> the end of the relevant </w:t>
      </w:r>
      <w:r w:rsidR="00AF783E" w:rsidRPr="00AB61D6">
        <w:t>On-Account</w:t>
      </w:r>
      <w:r w:rsidRPr="00AB61D6">
        <w:t xml:space="preserve"> Period</w:t>
      </w:r>
      <w:r w:rsidR="00FE463B" w:rsidRPr="00AB61D6">
        <w:t>,</w:t>
      </w:r>
      <w:r w:rsidRPr="00AB61D6">
        <w:t xml:space="preserve"> </w:t>
      </w:r>
      <w:r w:rsidR="00FE463B" w:rsidRPr="00AB61D6">
        <w:t>pay to the Landlord</w:t>
      </w:r>
      <w:r w:rsidRPr="00AB61D6">
        <w:t xml:space="preserve"> </w:t>
      </w:r>
      <w:r w:rsidR="00FE463B" w:rsidRPr="00AB61D6">
        <w:t xml:space="preserve">on account of the Turnover Rent </w:t>
      </w:r>
      <w:r w:rsidRPr="00AB61D6">
        <w:t>an amount equal to the higher of:</w:t>
      </w:r>
      <w:bookmarkEnd w:id="17"/>
    </w:p>
    <w:p w14:paraId="0B0132B8" w14:textId="77777777" w:rsidR="00E0037B" w:rsidRDefault="0024159B" w:rsidP="00C74C7D">
      <w:pPr>
        <w:pStyle w:val="SHScheduleText3"/>
      </w:pPr>
      <w:r w:rsidRPr="00AB61D6">
        <w:t xml:space="preserve">the Default </w:t>
      </w:r>
      <w:r w:rsidR="00AF783E" w:rsidRPr="00AB61D6">
        <w:t>On-Account</w:t>
      </w:r>
      <w:r w:rsidRPr="00AB61D6">
        <w:t xml:space="preserve"> Payment</w:t>
      </w:r>
      <w:r w:rsidR="00E0037B">
        <w:t>; and</w:t>
      </w:r>
    </w:p>
    <w:p w14:paraId="532E3B91" w14:textId="03706C8E" w:rsidR="0024159B" w:rsidRPr="00AB61D6" w:rsidRDefault="0024159B" w:rsidP="00C74C7D">
      <w:pPr>
        <w:pStyle w:val="SHScheduleText3"/>
      </w:pPr>
      <w:r w:rsidRPr="00AB61D6">
        <w:t xml:space="preserve">the </w:t>
      </w:r>
      <w:r w:rsidR="00AF783E" w:rsidRPr="00AB61D6">
        <w:t>On-Account</w:t>
      </w:r>
      <w:r w:rsidRPr="00AB61D6">
        <w:t xml:space="preserve"> Payment made in respect of the most recent </w:t>
      </w:r>
      <w:r w:rsidR="00AF783E" w:rsidRPr="00AB61D6">
        <w:t>On-Account</w:t>
      </w:r>
      <w:r w:rsidRPr="00AB61D6">
        <w:t xml:space="preserve"> Period in respect of which an </w:t>
      </w:r>
      <w:r w:rsidR="00AF783E" w:rsidRPr="00AB61D6">
        <w:t>On-Account</w:t>
      </w:r>
      <w:r w:rsidRPr="00AB61D6">
        <w:t xml:space="preserve"> Turnover Certificate has been provided.</w:t>
      </w:r>
    </w:p>
    <w:p w14:paraId="532E3B92" w14:textId="022140F8" w:rsidR="00FE463B" w:rsidRPr="00AB61D6" w:rsidRDefault="00FE463B" w:rsidP="00C74C7D">
      <w:pPr>
        <w:pStyle w:val="SHScheduleText2"/>
      </w:pPr>
      <w:bookmarkStart w:id="18" w:name="_Ref384802634"/>
      <w:r w:rsidRPr="00AB61D6">
        <w:t>If, having made a payment under</w:t>
      </w:r>
      <w:r w:rsidR="00E0037B">
        <w:t xml:space="preserve"> </w:t>
      </w:r>
      <w:r w:rsidR="00E0037B" w:rsidRPr="00E0037B">
        <w:rPr>
          <w:b/>
        </w:rPr>
        <w:t>paragraph </w:t>
      </w:r>
      <w:r w:rsidR="00FC63CE" w:rsidRPr="00E0037B">
        <w:rPr>
          <w:b/>
        </w:rPr>
        <w:fldChar w:fldCharType="begin"/>
      </w:r>
      <w:r w:rsidR="00727D24" w:rsidRPr="00E0037B">
        <w:rPr>
          <w:b/>
        </w:rPr>
        <w:instrText xml:space="preserve"> REF _Ref336259983 \r \h  \* MERGEFORMAT </w:instrText>
      </w:r>
      <w:r w:rsidR="00FC63CE" w:rsidRPr="00E0037B">
        <w:rPr>
          <w:b/>
        </w:rPr>
      </w:r>
      <w:r w:rsidR="00FC63CE" w:rsidRPr="00E0037B">
        <w:rPr>
          <w:b/>
        </w:rPr>
        <w:fldChar w:fldCharType="separate"/>
      </w:r>
      <w:r w:rsidR="00C13D43" w:rsidRPr="00C13D43">
        <w:rPr>
          <w:b/>
          <w:bCs/>
        </w:rPr>
        <w:t>3.6</w:t>
      </w:r>
      <w:r w:rsidR="00FC63CE" w:rsidRPr="00E0037B">
        <w:rPr>
          <w:b/>
        </w:rPr>
        <w:fldChar w:fldCharType="end"/>
      </w:r>
      <w:r w:rsidRPr="00AB61D6">
        <w:t xml:space="preserve">, the Tenant subsequently submits an </w:t>
      </w:r>
      <w:r w:rsidR="00AF783E" w:rsidRPr="00AB61D6">
        <w:t>On-Account</w:t>
      </w:r>
      <w:r w:rsidRPr="00AB61D6">
        <w:t xml:space="preserve"> Turnover Certificate:</w:t>
      </w:r>
      <w:bookmarkEnd w:id="18"/>
    </w:p>
    <w:p w14:paraId="532E3B93" w14:textId="5B07801C" w:rsidR="00FE463B" w:rsidRPr="00AB61D6" w:rsidRDefault="00FE463B" w:rsidP="00C74C7D">
      <w:pPr>
        <w:pStyle w:val="SHScheduleText3"/>
      </w:pPr>
      <w:r w:rsidRPr="00AB61D6">
        <w:t>if</w:t>
      </w:r>
      <w:r w:rsidR="0024159B" w:rsidRPr="00AB61D6">
        <w:t xml:space="preserve"> it appears that the amount paid </w:t>
      </w:r>
      <w:r w:rsidR="006A545C" w:rsidRPr="00AB61D6">
        <w:t>is more than</w:t>
      </w:r>
      <w:r w:rsidR="0024159B" w:rsidRPr="00AB61D6">
        <w:t xml:space="preserve"> the </w:t>
      </w:r>
      <w:r w:rsidR="00AF783E" w:rsidRPr="00AB61D6">
        <w:t>On-Account</w:t>
      </w:r>
      <w:r w:rsidR="0024159B" w:rsidRPr="00AB61D6">
        <w:t xml:space="preserve"> Payment that would have been due had the certificate been submitted on time under</w:t>
      </w:r>
      <w:r w:rsidR="00E0037B">
        <w:t xml:space="preserve"> </w:t>
      </w:r>
      <w:r w:rsidR="00E0037B" w:rsidRPr="00E0037B">
        <w:rPr>
          <w:b/>
        </w:rPr>
        <w:t>paragraph </w:t>
      </w:r>
      <w:r w:rsidR="00FC63CE" w:rsidRPr="00E0037B">
        <w:rPr>
          <w:b/>
        </w:rPr>
        <w:fldChar w:fldCharType="begin"/>
      </w:r>
      <w:r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C13D43">
        <w:rPr>
          <w:b/>
        </w:rPr>
        <w:t>3.2</w:t>
      </w:r>
      <w:r w:rsidR="00FC63CE" w:rsidRPr="00E0037B">
        <w:rPr>
          <w:b/>
        </w:rPr>
        <w:fldChar w:fldCharType="end"/>
      </w:r>
      <w:r w:rsidRPr="00AB61D6">
        <w:t xml:space="preserve">, </w:t>
      </w:r>
      <w:r w:rsidR="0024159B" w:rsidRPr="00AB61D6">
        <w:t>then the Landlord will [repay the excess to the Tenant within</w:t>
      </w:r>
      <w:r w:rsidR="00E0037B">
        <w:t> </w:t>
      </w:r>
      <w:r w:rsidR="00E0037B" w:rsidRPr="00AB61D6">
        <w:t>10</w:t>
      </w:r>
      <w:r w:rsidR="00E0037B">
        <w:t> </w:t>
      </w:r>
      <w:r w:rsidR="0024159B" w:rsidRPr="00AB61D6">
        <w:t xml:space="preserve">Business Days] [credit such excess to the next </w:t>
      </w:r>
      <w:r w:rsidR="00AF783E" w:rsidRPr="00AB61D6">
        <w:t>On-Account</w:t>
      </w:r>
      <w:r w:rsidR="0024159B" w:rsidRPr="00AB61D6">
        <w:t xml:space="preserve"> Payment due]</w:t>
      </w:r>
      <w:r w:rsidR="00E0037B">
        <w:t>; and</w:t>
      </w:r>
    </w:p>
    <w:p w14:paraId="532E3B94" w14:textId="24A7D89A" w:rsidR="0024159B" w:rsidRPr="00AB61D6" w:rsidRDefault="00FE463B" w:rsidP="00C74C7D">
      <w:pPr>
        <w:pStyle w:val="SHScheduleText3"/>
      </w:pPr>
      <w:r w:rsidRPr="00AB61D6">
        <w:t>if</w:t>
      </w:r>
      <w:r w:rsidR="0024159B" w:rsidRPr="00AB61D6">
        <w:t xml:space="preserve"> it appears that the amount paid is less than the </w:t>
      </w:r>
      <w:r w:rsidR="00AF783E" w:rsidRPr="00AB61D6">
        <w:t>On-Account</w:t>
      </w:r>
      <w:r w:rsidR="0024159B" w:rsidRPr="00AB61D6">
        <w:t xml:space="preserve"> Payment that would have been due had the certificate been submitted on time under</w:t>
      </w:r>
      <w:r w:rsidR="00E0037B">
        <w:t xml:space="preserve"> </w:t>
      </w:r>
      <w:r w:rsidR="00E0037B" w:rsidRPr="00E0037B">
        <w:rPr>
          <w:b/>
        </w:rPr>
        <w:t>paragraph </w:t>
      </w:r>
      <w:r w:rsidR="00FC63CE" w:rsidRPr="00E0037B">
        <w:rPr>
          <w:b/>
        </w:rPr>
        <w:fldChar w:fldCharType="begin"/>
      </w:r>
      <w:r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C13D43">
        <w:rPr>
          <w:b/>
        </w:rPr>
        <w:t>3.2</w:t>
      </w:r>
      <w:r w:rsidR="00FC63CE" w:rsidRPr="00E0037B">
        <w:rPr>
          <w:b/>
        </w:rPr>
        <w:fldChar w:fldCharType="end"/>
      </w:r>
      <w:r w:rsidRPr="00AB61D6">
        <w:t xml:space="preserve">, </w:t>
      </w:r>
      <w:r w:rsidR="0024159B" w:rsidRPr="00AB61D6">
        <w:t xml:space="preserve">then the Tenant </w:t>
      </w:r>
      <w:r w:rsidRPr="00AB61D6">
        <w:t>must</w:t>
      </w:r>
      <w:r w:rsidR="0024159B" w:rsidRPr="00AB61D6">
        <w:t xml:space="preserve"> pay the balance immediately with interest at the Interest Rate calculated from the date on which the relevant </w:t>
      </w:r>
      <w:r w:rsidR="00AF783E" w:rsidRPr="00AB61D6">
        <w:t>On-Account</w:t>
      </w:r>
      <w:r w:rsidR="0024159B" w:rsidRPr="00AB61D6">
        <w:t xml:space="preserve"> Payment should have been made pursuant to</w:t>
      </w:r>
      <w:r w:rsidR="00E0037B">
        <w:t xml:space="preserve"> </w:t>
      </w:r>
      <w:r w:rsidR="00E0037B" w:rsidRPr="00E0037B">
        <w:rPr>
          <w:b/>
        </w:rPr>
        <w:t>paragraph </w:t>
      </w:r>
      <w:r w:rsidR="00FC63CE" w:rsidRPr="00E0037B">
        <w:rPr>
          <w:b/>
        </w:rPr>
        <w:fldChar w:fldCharType="begin"/>
      </w:r>
      <w:r w:rsidR="00727D24" w:rsidRPr="00E0037B">
        <w:rPr>
          <w:b/>
        </w:rPr>
        <w:instrText xml:space="preserve"> REF _Ref357777522 \r \h  \* MERGEFORMAT </w:instrText>
      </w:r>
      <w:r w:rsidR="00FC63CE" w:rsidRPr="00E0037B">
        <w:rPr>
          <w:b/>
        </w:rPr>
      </w:r>
      <w:r w:rsidR="00FC63CE" w:rsidRPr="00E0037B">
        <w:rPr>
          <w:b/>
        </w:rPr>
        <w:fldChar w:fldCharType="separate"/>
      </w:r>
      <w:r w:rsidR="00C13D43" w:rsidRPr="00C13D43">
        <w:rPr>
          <w:b/>
          <w:bCs/>
        </w:rPr>
        <w:t>3.5</w:t>
      </w:r>
      <w:r w:rsidR="00FC63CE" w:rsidRPr="00E0037B">
        <w:rPr>
          <w:b/>
        </w:rPr>
        <w:fldChar w:fldCharType="end"/>
      </w:r>
      <w:r w:rsidR="0024159B" w:rsidRPr="00AB61D6">
        <w:t>.</w:t>
      </w:r>
      <w:r w:rsidR="007A3FA1" w:rsidRPr="00AB61D6">
        <w:t>]</w:t>
      </w:r>
      <w:r w:rsidR="005E4D0D" w:rsidRPr="00E0037B">
        <w:rPr>
          <w:rStyle w:val="FootnoteReference"/>
        </w:rPr>
        <w:footnoteReference w:id="14"/>
      </w:r>
    </w:p>
    <w:p w14:paraId="532E3B95" w14:textId="77777777" w:rsidR="0024159B" w:rsidRPr="00617F6F" w:rsidRDefault="0024159B" w:rsidP="00C74C7D">
      <w:pPr>
        <w:pStyle w:val="SHScheduleText1"/>
        <w:keepNext/>
        <w:rPr>
          <w:b/>
        </w:rPr>
      </w:pPr>
      <w:r w:rsidRPr="00617F6F">
        <w:rPr>
          <w:b/>
        </w:rPr>
        <w:t>Annual Reconciliation</w:t>
      </w:r>
    </w:p>
    <w:p w14:paraId="532E3B96" w14:textId="1FA2419C" w:rsidR="00CD5A74" w:rsidRPr="00AB61D6" w:rsidRDefault="0024159B" w:rsidP="00C74C7D">
      <w:pPr>
        <w:pStyle w:val="SHScheduleText2"/>
      </w:pPr>
      <w:bookmarkStart w:id="19" w:name="_Ref270080680"/>
      <w:bookmarkStart w:id="20" w:name="_Ref368060672"/>
      <w:bookmarkEnd w:id="13"/>
      <w:r w:rsidRPr="00AB61D6">
        <w:t>Within [2</w:t>
      </w:r>
      <w:r w:rsidR="00E0037B" w:rsidRPr="00AB61D6">
        <w:t>0</w:t>
      </w:r>
      <w:r w:rsidR="00E0037B">
        <w:t> </w:t>
      </w:r>
      <w:r w:rsidRPr="00AB61D6">
        <w:t xml:space="preserve">Business Days] after the end of each Turnover </w:t>
      </w:r>
      <w:r w:rsidR="003F7C35">
        <w:t>Year</w:t>
      </w:r>
      <w:r w:rsidR="006A545C" w:rsidRPr="00AB61D6">
        <w:t>,</w:t>
      </w:r>
      <w:r w:rsidRPr="00AB61D6">
        <w:t xml:space="preserve"> the Tenant </w:t>
      </w:r>
      <w:r w:rsidR="006A545C" w:rsidRPr="00AB61D6">
        <w:t>must</w:t>
      </w:r>
      <w:r w:rsidRPr="00AB61D6">
        <w:t xml:space="preserve"> deliver to the Landlord</w:t>
      </w:r>
      <w:r w:rsidR="00CD5A74" w:rsidRPr="00AB61D6">
        <w:t>:</w:t>
      </w:r>
    </w:p>
    <w:p w14:paraId="532E3B97" w14:textId="25DC6630" w:rsidR="00CD5A74" w:rsidRPr="00AB61D6" w:rsidRDefault="0024159B" w:rsidP="00C74C7D">
      <w:pPr>
        <w:pStyle w:val="SHScheduleText3"/>
      </w:pPr>
      <w:r w:rsidRPr="00AB61D6">
        <w:t>a certificate signed by [an independent and professionally qualified auditor] certifying</w:t>
      </w:r>
      <w:r w:rsidR="00CD5A74" w:rsidRPr="00AB61D6">
        <w:t xml:space="preserve"> </w:t>
      </w:r>
      <w:r w:rsidRPr="00AB61D6">
        <w:t xml:space="preserve">the amount of the Turnover during </w:t>
      </w:r>
      <w:r w:rsidR="006A545C" w:rsidRPr="00AB61D6">
        <w:t>that</w:t>
      </w:r>
      <w:r w:rsidRPr="00AB61D6">
        <w:t xml:space="preserve"> Turnover </w:t>
      </w:r>
      <w:r w:rsidR="003F7C35">
        <w:t>Year</w:t>
      </w:r>
      <w:r w:rsidRPr="00AB61D6">
        <w:t xml:space="preserve"> with the Turnover broken down on a daily basis</w:t>
      </w:r>
      <w:r w:rsidR="00E0037B">
        <w:t>; and</w:t>
      </w:r>
    </w:p>
    <w:p w14:paraId="532E3B98" w14:textId="58450D10" w:rsidR="00CD5A74" w:rsidRPr="00AB61D6" w:rsidRDefault="00CD5A74" w:rsidP="00C74C7D">
      <w:pPr>
        <w:pStyle w:val="SHScheduleText3"/>
      </w:pPr>
      <w:r w:rsidRPr="00AB61D6">
        <w:t xml:space="preserve">a certificate signed by a senior manager of the Tenant certifying the number of Normal Shopping Days during that Turnover </w:t>
      </w:r>
      <w:r w:rsidR="003F7C35">
        <w:t>Year</w:t>
      </w:r>
      <w:r w:rsidRPr="00AB61D6">
        <w:t xml:space="preserve"> and the hours on those days when the Tenant was not open for trade during whole of the </w:t>
      </w:r>
      <w:r w:rsidR="00A222CA">
        <w:t>[</w:t>
      </w:r>
      <w:r w:rsidR="00A222CA" w:rsidRPr="00AB61D6">
        <w:t>Centre</w:t>
      </w:r>
      <w:r w:rsidR="00A222CA">
        <w:t>][Estate]</w:t>
      </w:r>
      <w:r w:rsidRPr="00AB61D6">
        <w:t xml:space="preserve"> Opening Hours.</w:t>
      </w:r>
    </w:p>
    <w:p w14:paraId="532E3B99" w14:textId="76CEB25F" w:rsidR="0024159B" w:rsidRPr="00AB61D6" w:rsidRDefault="006A545C" w:rsidP="00C74C7D">
      <w:pPr>
        <w:pStyle w:val="SHScheduleText2"/>
      </w:pPr>
      <w:r w:rsidRPr="00AB61D6">
        <w:t>The Annual Turnover Certificate</w:t>
      </w:r>
      <w:r w:rsidR="0024159B" w:rsidRPr="00AB61D6">
        <w:t xml:space="preserve"> </w:t>
      </w:r>
      <w:r w:rsidRPr="00AB61D6">
        <w:t xml:space="preserve">must contain </w:t>
      </w:r>
      <w:r w:rsidR="0024159B" w:rsidRPr="00AB61D6">
        <w:t xml:space="preserve">such details as to the </w:t>
      </w:r>
      <w:r w:rsidRPr="00AB61D6">
        <w:t xml:space="preserve">method of </w:t>
      </w:r>
      <w:r w:rsidR="0024159B" w:rsidRPr="00AB61D6">
        <w:t>calculation as the Landlord may reasonably require</w:t>
      </w:r>
      <w:bookmarkEnd w:id="19"/>
      <w:r w:rsidR="00E0037B" w:rsidRPr="00AB61D6">
        <w:t>.</w:t>
      </w:r>
      <w:r w:rsidR="00E0037B">
        <w:t xml:space="preserve">  </w:t>
      </w:r>
      <w:r w:rsidR="0049660E" w:rsidRPr="00AB61D6">
        <w:t xml:space="preserve">The Tenant must ensure that the Annual Turnover Certificate states as accurately as the Tenant is reasonably able to do so the amount of the Turnover during the relevant Turnover </w:t>
      </w:r>
      <w:r w:rsidR="003F7C35">
        <w:t>Year</w:t>
      </w:r>
      <w:r w:rsidR="0049660E" w:rsidRPr="00AB61D6">
        <w:t>.</w:t>
      </w:r>
      <w:bookmarkEnd w:id="20"/>
    </w:p>
    <w:p w14:paraId="532E3B9A" w14:textId="5B9A18F9" w:rsidR="0024159B" w:rsidRPr="00AB61D6" w:rsidRDefault="0024159B" w:rsidP="00C74C7D">
      <w:pPr>
        <w:pStyle w:val="SHScheduleText2"/>
      </w:pPr>
      <w:bookmarkStart w:id="21" w:name="_Ref336260355"/>
      <w:bookmarkEnd w:id="14"/>
      <w:bookmarkEnd w:id="15"/>
      <w:r w:rsidRPr="00AB61D6">
        <w:t>Upon receipt of an Annual Turnover Certificate</w:t>
      </w:r>
      <w:r w:rsidR="006A545C" w:rsidRPr="00AB61D6">
        <w:t>,</w:t>
      </w:r>
      <w:r w:rsidRPr="00AB61D6">
        <w:t xml:space="preserve"> the Landlord </w:t>
      </w:r>
      <w:r w:rsidR="006A545C" w:rsidRPr="00AB61D6">
        <w:t>must</w:t>
      </w:r>
      <w:r w:rsidRPr="00AB61D6">
        <w:t xml:space="preserve"> calculate the Turnover Rent for the Turnover </w:t>
      </w:r>
      <w:r w:rsidR="003F7C35">
        <w:t>Year</w:t>
      </w:r>
      <w:r w:rsidRPr="00AB61D6">
        <w:t xml:space="preserve"> and serve on the Tenant a demand for any balance due taking into account </w:t>
      </w:r>
      <w:r w:rsidR="006A545C" w:rsidRPr="00AB61D6">
        <w:t>all</w:t>
      </w:r>
      <w:r w:rsidRPr="00AB61D6">
        <w:t xml:space="preserve"> </w:t>
      </w:r>
      <w:r w:rsidR="00AF783E" w:rsidRPr="00AB61D6">
        <w:t>On-Account</w:t>
      </w:r>
      <w:r w:rsidRPr="00AB61D6">
        <w:t xml:space="preserve"> Payments made in respect of the relevant Turnover </w:t>
      </w:r>
      <w:r w:rsidR="003F7C35">
        <w:t>Year</w:t>
      </w:r>
      <w:r w:rsidRPr="00AB61D6">
        <w:t>.</w:t>
      </w:r>
      <w:bookmarkEnd w:id="21"/>
    </w:p>
    <w:p w14:paraId="2AC67B75" w14:textId="34401F88" w:rsidR="00E0037B" w:rsidRDefault="0024159B" w:rsidP="00C74C7D">
      <w:pPr>
        <w:pStyle w:val="SHScheduleText2"/>
      </w:pPr>
      <w:bookmarkStart w:id="22" w:name="_Ref368061634"/>
      <w:r w:rsidRPr="00AB61D6">
        <w:lastRenderedPageBreak/>
        <w:t xml:space="preserve">The Tenant </w:t>
      </w:r>
      <w:r w:rsidR="006A545C" w:rsidRPr="00AB61D6">
        <w:t xml:space="preserve">must </w:t>
      </w:r>
      <w:r w:rsidRPr="00AB61D6">
        <w:t>pay any balance of Turnover Rent within [1</w:t>
      </w:r>
      <w:r w:rsidR="00E0037B" w:rsidRPr="00AB61D6">
        <w:t>0</w:t>
      </w:r>
      <w:r w:rsidR="00E0037B">
        <w:t> </w:t>
      </w:r>
      <w:r w:rsidRPr="00AB61D6">
        <w:t>Business Days] of receiving the written demand referred to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_Ref336260355 \r \h  \* MERGEFORMAT </w:instrText>
      </w:r>
      <w:r w:rsidR="00FC63CE" w:rsidRPr="00E0037B">
        <w:rPr>
          <w:b/>
        </w:rPr>
      </w:r>
      <w:r w:rsidR="00FC63CE" w:rsidRPr="00E0037B">
        <w:rPr>
          <w:b/>
        </w:rPr>
        <w:fldChar w:fldCharType="separate"/>
      </w:r>
      <w:r w:rsidR="00C13D43" w:rsidRPr="00C13D43">
        <w:rPr>
          <w:b/>
          <w:bCs/>
        </w:rPr>
        <w:t>4.3</w:t>
      </w:r>
      <w:r w:rsidR="00FC63CE" w:rsidRPr="00E0037B">
        <w:rPr>
          <w:b/>
        </w:rPr>
        <w:fldChar w:fldCharType="end"/>
      </w:r>
      <w:bookmarkEnd w:id="22"/>
      <w:r w:rsidR="00E0037B" w:rsidRPr="00AB61D6">
        <w:t>.</w:t>
      </w:r>
    </w:p>
    <w:p w14:paraId="532E3B9C" w14:textId="0EA3249D" w:rsidR="0024159B" w:rsidRPr="00AB61D6" w:rsidRDefault="0024159B" w:rsidP="00C74C7D">
      <w:pPr>
        <w:pStyle w:val="SHScheduleText2"/>
      </w:pPr>
      <w:r w:rsidRPr="00AB61D6">
        <w:t xml:space="preserve">If the </w:t>
      </w:r>
      <w:r w:rsidR="00AF783E" w:rsidRPr="00AB61D6">
        <w:t>On-Account</w:t>
      </w:r>
      <w:r w:rsidRPr="00AB61D6">
        <w:t xml:space="preserve"> Payments exceed the Turnover Rent due in respect of the relevant Turnover </w:t>
      </w:r>
      <w:r w:rsidR="003F7C35">
        <w:t>Year</w:t>
      </w:r>
      <w:r w:rsidRPr="00AB61D6">
        <w:t xml:space="preserve"> then the balance </w:t>
      </w:r>
      <w:r w:rsidR="006A545C" w:rsidRPr="00AB61D6">
        <w:t>will</w:t>
      </w:r>
      <w:r w:rsidRPr="00AB61D6">
        <w:t xml:space="preserve"> be credited to the </w:t>
      </w:r>
      <w:r w:rsidR="005E4D0D" w:rsidRPr="00AB61D6">
        <w:t xml:space="preserve">next On-Account Payment due </w:t>
      </w:r>
      <w:r w:rsidRPr="00AB61D6">
        <w:t xml:space="preserve">for the following Turnover </w:t>
      </w:r>
      <w:r w:rsidR="003F7C35">
        <w:t>Year</w:t>
      </w:r>
      <w:r w:rsidRPr="00AB61D6">
        <w:t xml:space="preserve"> (or refunded to the Tenant in respect of the last Turnover </w:t>
      </w:r>
      <w:r w:rsidR="003F7C35">
        <w:t>Year</w:t>
      </w:r>
      <w:r w:rsidRPr="00AB61D6">
        <w:t xml:space="preserve"> </w:t>
      </w:r>
      <w:r w:rsidR="002B760A" w:rsidRPr="00AB61D6">
        <w:t>before</w:t>
      </w:r>
      <w:r w:rsidRPr="00AB61D6">
        <w:t xml:space="preserve"> the Turnover End Date).</w:t>
      </w:r>
    </w:p>
    <w:p w14:paraId="532E3B9D" w14:textId="7EF06832" w:rsidR="005E4D0D" w:rsidRPr="00AB61D6" w:rsidRDefault="005E4D0D" w:rsidP="00C74C7D">
      <w:pPr>
        <w:pStyle w:val="SHScheduleText2"/>
      </w:pPr>
      <w:bookmarkStart w:id="23" w:name="_Ref368061473"/>
      <w:r w:rsidRPr="00AB61D6">
        <w:t xml:space="preserve">If the Tenant does not deliver </w:t>
      </w:r>
      <w:r w:rsidR="00C55102" w:rsidRPr="00AB61D6">
        <w:t>the Annual Turnover</w:t>
      </w:r>
      <w:r w:rsidRPr="00AB61D6">
        <w:t xml:space="preserve"> Certificate in accordance with</w:t>
      </w:r>
      <w:r w:rsidR="00E0037B">
        <w:t xml:space="preserve"> </w:t>
      </w:r>
      <w:r w:rsidR="00E0037B" w:rsidRPr="00E0037B">
        <w:rPr>
          <w:b/>
        </w:rPr>
        <w:t>paragraph </w:t>
      </w:r>
      <w:r w:rsidR="00FC63CE" w:rsidRPr="00E0037B">
        <w:rPr>
          <w:b/>
        </w:rPr>
        <w:fldChar w:fldCharType="begin"/>
      </w:r>
      <w:r w:rsidR="00C55102" w:rsidRPr="00E0037B">
        <w:rPr>
          <w:b/>
        </w:rPr>
        <w:instrText xml:space="preserve"> REF _Ref368060672 \r \h </w:instrText>
      </w:r>
      <w:r w:rsidR="00617F6F" w:rsidRPr="00E0037B">
        <w:rPr>
          <w:b/>
        </w:rPr>
        <w:instrText xml:space="preserve"> \* MERGEFORMAT </w:instrText>
      </w:r>
      <w:r w:rsidR="00FC63CE" w:rsidRPr="00E0037B">
        <w:rPr>
          <w:b/>
        </w:rPr>
      </w:r>
      <w:r w:rsidR="00FC63CE" w:rsidRPr="00E0037B">
        <w:rPr>
          <w:b/>
        </w:rPr>
        <w:fldChar w:fldCharType="separate"/>
      </w:r>
      <w:r w:rsidR="00C13D43">
        <w:rPr>
          <w:b/>
        </w:rPr>
        <w:t>4.1</w:t>
      </w:r>
      <w:r w:rsidR="00FC63CE" w:rsidRPr="00E0037B">
        <w:rPr>
          <w:b/>
        </w:rPr>
        <w:fldChar w:fldCharType="end"/>
      </w:r>
      <w:r w:rsidRPr="00AB61D6">
        <w:t xml:space="preserve"> the Tenant must, within [</w:t>
      </w:r>
      <w:r w:rsidR="00C55102" w:rsidRPr="00AB61D6">
        <w:t>2</w:t>
      </w:r>
      <w:r w:rsidR="00E0037B" w:rsidRPr="00AB61D6">
        <w:t>0</w:t>
      </w:r>
      <w:r w:rsidR="00E0037B">
        <w:t> </w:t>
      </w:r>
      <w:r w:rsidRPr="00AB61D6">
        <w:t xml:space="preserve">Business Days] after the end of the relevant </w:t>
      </w:r>
      <w:r w:rsidR="00C55102" w:rsidRPr="00AB61D6">
        <w:t xml:space="preserve">Turnover </w:t>
      </w:r>
      <w:r w:rsidR="003F7C35">
        <w:t>Year</w:t>
      </w:r>
      <w:r w:rsidRPr="00AB61D6">
        <w:t>, pay to the Landlord on account of the Turnover Rent an amount equal to:</w:t>
      </w:r>
      <w:bookmarkEnd w:id="23"/>
    </w:p>
    <w:p w14:paraId="532E3B9E" w14:textId="77777777" w:rsidR="005E4D0D" w:rsidRPr="00AB61D6" w:rsidRDefault="00B2772B" w:rsidP="00C74C7D">
      <w:pPr>
        <w:pStyle w:val="SHScheduleText3"/>
      </w:pPr>
      <w:r w:rsidRPr="00AB61D6">
        <w:t>[PERCENTAGE]</w:t>
      </w:r>
      <w:r w:rsidRPr="00E0037B">
        <w:rPr>
          <w:rStyle w:val="FootnoteReference"/>
        </w:rPr>
        <w:footnoteReference w:id="15"/>
      </w:r>
      <w:r w:rsidRPr="00AB61D6">
        <w:t xml:space="preserve"> of the Main Rent</w:t>
      </w:r>
      <w:r w:rsidR="005E4D0D" w:rsidRPr="00AB61D6">
        <w:t xml:space="preserve">; </w:t>
      </w:r>
      <w:r w:rsidRPr="00AB61D6">
        <w:t>less</w:t>
      </w:r>
    </w:p>
    <w:p w14:paraId="532E3B9F" w14:textId="45D87F3C" w:rsidR="005E4D0D" w:rsidRPr="00AB61D6" w:rsidRDefault="005E4D0D" w:rsidP="00C74C7D">
      <w:pPr>
        <w:pStyle w:val="SHScheduleText3"/>
      </w:pPr>
      <w:r w:rsidRPr="00AB61D6">
        <w:t xml:space="preserve">the </w:t>
      </w:r>
      <w:r w:rsidR="00B2772B" w:rsidRPr="00AB61D6">
        <w:t xml:space="preserve">total </w:t>
      </w:r>
      <w:r w:rsidRPr="00AB61D6">
        <w:t>On-Account Payment</w:t>
      </w:r>
      <w:r w:rsidR="00B2772B" w:rsidRPr="00AB61D6">
        <w:t>s</w:t>
      </w:r>
      <w:r w:rsidRPr="00AB61D6">
        <w:t xml:space="preserve"> made in respect of the </w:t>
      </w:r>
      <w:r w:rsidR="00B2772B" w:rsidRPr="00AB61D6">
        <w:t xml:space="preserve">Turnover </w:t>
      </w:r>
      <w:r w:rsidR="003F7C35">
        <w:t>Year</w:t>
      </w:r>
      <w:r w:rsidRPr="00AB61D6">
        <w:t xml:space="preserve"> in respect of which </w:t>
      </w:r>
      <w:r w:rsidR="00B2772B" w:rsidRPr="00AB61D6">
        <w:t>the</w:t>
      </w:r>
      <w:r w:rsidRPr="00AB61D6">
        <w:t xml:space="preserve"> </w:t>
      </w:r>
      <w:r w:rsidR="00B2772B" w:rsidRPr="00AB61D6">
        <w:t>Annual</w:t>
      </w:r>
      <w:r w:rsidRPr="00AB61D6">
        <w:t xml:space="preserve"> Turnover Certificate </w:t>
      </w:r>
      <w:r w:rsidR="00B2772B" w:rsidRPr="00AB61D6">
        <w:t xml:space="preserve">should have </w:t>
      </w:r>
      <w:r w:rsidRPr="00AB61D6">
        <w:t>been provided.</w:t>
      </w:r>
    </w:p>
    <w:p w14:paraId="532E3BA0" w14:textId="288BD4EA" w:rsidR="00B2772B" w:rsidRPr="00AB61D6" w:rsidRDefault="00B2772B" w:rsidP="00C74C7D">
      <w:pPr>
        <w:pStyle w:val="SHScheduleText2"/>
      </w:pPr>
      <w:r w:rsidRPr="00AB61D6">
        <w:t>If the calculation in</w:t>
      </w:r>
      <w:r w:rsidR="00E0037B">
        <w:t xml:space="preserve"> </w:t>
      </w:r>
      <w:r w:rsidR="00E0037B" w:rsidRPr="00E0037B">
        <w:rPr>
          <w:b/>
        </w:rPr>
        <w:t>paragraph </w:t>
      </w:r>
      <w:r w:rsidR="00FC63CE" w:rsidRPr="00E0037B">
        <w:rPr>
          <w:b/>
        </w:rPr>
        <w:fldChar w:fldCharType="begin"/>
      </w:r>
      <w:r w:rsidR="00727D24" w:rsidRPr="00E0037B">
        <w:rPr>
          <w:b/>
        </w:rPr>
        <w:instrText xml:space="preserve"> REF _Ref368061473 \r \h  \* MERGEFORMAT </w:instrText>
      </w:r>
      <w:r w:rsidR="00FC63CE" w:rsidRPr="00E0037B">
        <w:rPr>
          <w:b/>
        </w:rPr>
      </w:r>
      <w:r w:rsidR="00FC63CE" w:rsidRPr="00E0037B">
        <w:rPr>
          <w:b/>
        </w:rPr>
        <w:fldChar w:fldCharType="separate"/>
      </w:r>
      <w:r w:rsidR="00C13D43">
        <w:rPr>
          <w:b/>
        </w:rPr>
        <w:t>4.6</w:t>
      </w:r>
      <w:r w:rsidR="00FC63CE" w:rsidRPr="00E0037B">
        <w:rPr>
          <w:b/>
        </w:rPr>
        <w:fldChar w:fldCharType="end"/>
      </w:r>
      <w:r w:rsidRPr="00AB61D6">
        <w:t xml:space="preserve"> produces a negative figure, the Landlord will not be under any obligation to make a payment to the Tenant.</w:t>
      </w:r>
    </w:p>
    <w:p w14:paraId="532E3BA1" w14:textId="50C5045F" w:rsidR="005E4D0D" w:rsidRPr="00AB61D6" w:rsidRDefault="005E4D0D" w:rsidP="00C74C7D">
      <w:pPr>
        <w:pStyle w:val="SHScheduleText2"/>
      </w:pPr>
      <w:r w:rsidRPr="00AB61D6">
        <w:t>If, having made a payment under</w:t>
      </w:r>
      <w:r w:rsidR="00E0037B">
        <w:t xml:space="preserve"> </w:t>
      </w:r>
      <w:r w:rsidR="00E0037B" w:rsidRPr="00E0037B">
        <w:rPr>
          <w:b/>
        </w:rPr>
        <w:t>paragraph </w:t>
      </w:r>
      <w:r w:rsidR="00FC63CE" w:rsidRPr="00617F6F">
        <w:rPr>
          <w:b/>
        </w:rPr>
        <w:fldChar w:fldCharType="begin"/>
      </w:r>
      <w:r w:rsidR="00727D24" w:rsidRPr="00617F6F">
        <w:rPr>
          <w:b/>
        </w:rPr>
        <w:instrText xml:space="preserve"> REF _Ref368061473 \r \h  \* MERGEFORMAT </w:instrText>
      </w:r>
      <w:r w:rsidR="00FC63CE" w:rsidRPr="00617F6F">
        <w:rPr>
          <w:b/>
        </w:rPr>
      </w:r>
      <w:r w:rsidR="00FC63CE" w:rsidRPr="00617F6F">
        <w:rPr>
          <w:b/>
        </w:rPr>
        <w:fldChar w:fldCharType="separate"/>
      </w:r>
      <w:r w:rsidR="00C13D43">
        <w:rPr>
          <w:b/>
        </w:rPr>
        <w:t>4.6</w:t>
      </w:r>
      <w:r w:rsidR="00FC63CE" w:rsidRPr="00617F6F">
        <w:rPr>
          <w:b/>
        </w:rPr>
        <w:fldChar w:fldCharType="end"/>
      </w:r>
      <w:r w:rsidRPr="00AB61D6">
        <w:t xml:space="preserve">, the Tenant subsequently submits an </w:t>
      </w:r>
      <w:r w:rsidR="00B2772B" w:rsidRPr="00AB61D6">
        <w:t>Annual</w:t>
      </w:r>
      <w:r w:rsidRPr="00AB61D6">
        <w:t xml:space="preserve"> Turnover Certificate:</w:t>
      </w:r>
    </w:p>
    <w:p w14:paraId="532E3BA2" w14:textId="561E163E" w:rsidR="005E4D0D" w:rsidRPr="00AB61D6" w:rsidRDefault="005E4D0D" w:rsidP="00C74C7D">
      <w:pPr>
        <w:pStyle w:val="SHScheduleText3"/>
      </w:pPr>
      <w:r w:rsidRPr="00AB61D6">
        <w:t xml:space="preserve">if it appears that the amount paid is more than the </w:t>
      </w:r>
      <w:r w:rsidR="00B2772B" w:rsidRPr="00AB61D6">
        <w:t>balance of the Turnover Rent</w:t>
      </w:r>
      <w:r w:rsidRPr="00AB61D6">
        <w:t xml:space="preserve"> that would have been due had the certificate been submitted on time under</w:t>
      </w:r>
      <w:r w:rsidR="00E0037B">
        <w:t xml:space="preserve"> </w:t>
      </w:r>
      <w:r w:rsidR="00E0037B" w:rsidRPr="00E0037B">
        <w:rPr>
          <w:b/>
        </w:rPr>
        <w:t>paragraph </w:t>
      </w:r>
      <w:r w:rsidR="00FC63CE" w:rsidRPr="00617F6F">
        <w:rPr>
          <w:b/>
        </w:rPr>
        <w:fldChar w:fldCharType="begin"/>
      </w:r>
      <w:r w:rsidR="00B2772B" w:rsidRPr="00617F6F">
        <w:rPr>
          <w:b/>
        </w:rPr>
        <w:instrText xml:space="preserve"> REF _Ref368060672 \r \h </w:instrText>
      </w:r>
      <w:r w:rsidR="00617F6F">
        <w:rPr>
          <w:b/>
        </w:rPr>
        <w:instrText xml:space="preserve"> \* MERGEFORMAT </w:instrText>
      </w:r>
      <w:r w:rsidR="00FC63CE" w:rsidRPr="00617F6F">
        <w:rPr>
          <w:b/>
        </w:rPr>
      </w:r>
      <w:r w:rsidR="00FC63CE" w:rsidRPr="00617F6F">
        <w:rPr>
          <w:b/>
        </w:rPr>
        <w:fldChar w:fldCharType="separate"/>
      </w:r>
      <w:r w:rsidR="00C13D43">
        <w:rPr>
          <w:b/>
        </w:rPr>
        <w:t>4.1</w:t>
      </w:r>
      <w:r w:rsidR="00FC63CE" w:rsidRPr="00617F6F">
        <w:rPr>
          <w:b/>
        </w:rPr>
        <w:fldChar w:fldCharType="end"/>
      </w:r>
      <w:r w:rsidRPr="00AB61D6">
        <w:t>, then the Landlord will [repay the excess to the Tenant within</w:t>
      </w:r>
      <w:r w:rsidR="00E0037B">
        <w:t> </w:t>
      </w:r>
      <w:r w:rsidR="00E0037B" w:rsidRPr="00AB61D6">
        <w:t>10</w:t>
      </w:r>
      <w:r w:rsidR="00E0037B">
        <w:t> </w:t>
      </w:r>
      <w:r w:rsidRPr="00AB61D6">
        <w:t>Business Days] [credit such excess to the next On-Account Payment due</w:t>
      </w:r>
      <w:r w:rsidR="00376E43" w:rsidRPr="00AB61D6">
        <w:t xml:space="preserve"> or repay it to the Tenant if the payment was made in respect of the last Turnover </w:t>
      </w:r>
      <w:r w:rsidR="003F7C35">
        <w:t>Year</w:t>
      </w:r>
      <w:r w:rsidR="00376E43" w:rsidRPr="00AB61D6">
        <w:t xml:space="preserve"> </w:t>
      </w:r>
      <w:r w:rsidR="002B760A" w:rsidRPr="00AB61D6">
        <w:t>before</w:t>
      </w:r>
      <w:r w:rsidR="00376E43" w:rsidRPr="00AB61D6">
        <w:t xml:space="preserve"> the Turnover End Date</w:t>
      </w:r>
      <w:r w:rsidRPr="00AB61D6">
        <w:t>]</w:t>
      </w:r>
      <w:r w:rsidR="00E0037B">
        <w:t>; and</w:t>
      </w:r>
    </w:p>
    <w:p w14:paraId="532E3BA3" w14:textId="1033ED81" w:rsidR="005E4D0D" w:rsidRPr="00AB61D6" w:rsidRDefault="00C55102" w:rsidP="00C74C7D">
      <w:pPr>
        <w:pStyle w:val="SHScheduleText3"/>
      </w:pPr>
      <w:r w:rsidRPr="00AB61D6">
        <w:t xml:space="preserve">if it appears that the amount paid is less than the </w:t>
      </w:r>
      <w:r w:rsidR="00B2772B" w:rsidRPr="00AB61D6">
        <w:t>balance of the Turnover Rent that would have been due had the certificate been submitted on time under</w:t>
      </w:r>
      <w:r w:rsidR="00E0037B">
        <w:t xml:space="preserve"> </w:t>
      </w:r>
      <w:r w:rsidR="00E0037B" w:rsidRPr="00E0037B">
        <w:rPr>
          <w:b/>
        </w:rPr>
        <w:t>paragraph </w:t>
      </w:r>
      <w:r w:rsidR="00FC63CE" w:rsidRPr="00617F6F">
        <w:rPr>
          <w:b/>
        </w:rPr>
        <w:fldChar w:fldCharType="begin"/>
      </w:r>
      <w:r w:rsidR="00B2772B" w:rsidRPr="00617F6F">
        <w:rPr>
          <w:b/>
        </w:rPr>
        <w:instrText xml:space="preserve"> REF _Ref368060672 \r \h </w:instrText>
      </w:r>
      <w:r w:rsidR="00617F6F">
        <w:rPr>
          <w:b/>
        </w:rPr>
        <w:instrText xml:space="preserve"> \* MERGEFORMAT </w:instrText>
      </w:r>
      <w:r w:rsidR="00FC63CE" w:rsidRPr="00617F6F">
        <w:rPr>
          <w:b/>
        </w:rPr>
      </w:r>
      <w:r w:rsidR="00FC63CE" w:rsidRPr="00617F6F">
        <w:rPr>
          <w:b/>
        </w:rPr>
        <w:fldChar w:fldCharType="separate"/>
      </w:r>
      <w:r w:rsidR="00C13D43">
        <w:rPr>
          <w:b/>
        </w:rPr>
        <w:t>4.1</w:t>
      </w:r>
      <w:r w:rsidR="00FC63CE" w:rsidRPr="00617F6F">
        <w:rPr>
          <w:b/>
        </w:rPr>
        <w:fldChar w:fldCharType="end"/>
      </w:r>
      <w:r w:rsidR="00B2772B" w:rsidRPr="00AB61D6">
        <w:t>,</w:t>
      </w:r>
      <w:r w:rsidRPr="00AB61D6">
        <w:t xml:space="preserve"> then the Tenant must pay the balance immediately with interest at the Interest Rate calculated from the date on which the relevant </w:t>
      </w:r>
      <w:r w:rsidR="00B2772B" w:rsidRPr="00AB61D6">
        <w:t>balancing payment</w:t>
      </w:r>
      <w:r w:rsidRPr="00AB61D6">
        <w:t xml:space="preserve"> should have been made pursuant to</w:t>
      </w:r>
      <w:r w:rsidR="00E0037B">
        <w:t xml:space="preserve"> </w:t>
      </w:r>
      <w:r w:rsidR="00E0037B" w:rsidRPr="00E0037B">
        <w:rPr>
          <w:b/>
        </w:rPr>
        <w:t>paragraph </w:t>
      </w:r>
      <w:r w:rsidR="00FC63CE" w:rsidRPr="00AB61D6">
        <w:rPr>
          <w:b/>
          <w:bCs/>
        </w:rPr>
        <w:fldChar w:fldCharType="begin"/>
      </w:r>
      <w:r w:rsidR="00571B2C" w:rsidRPr="00AB61D6">
        <w:rPr>
          <w:b/>
          <w:bCs/>
        </w:rPr>
        <w:instrText xml:space="preserve"> REF _Ref368061634 \r \h </w:instrText>
      </w:r>
      <w:r w:rsidR="00FC63CE" w:rsidRPr="00AB61D6">
        <w:rPr>
          <w:b/>
          <w:bCs/>
        </w:rPr>
      </w:r>
      <w:r w:rsidR="00FC63CE" w:rsidRPr="00AB61D6">
        <w:rPr>
          <w:b/>
          <w:bCs/>
        </w:rPr>
        <w:fldChar w:fldCharType="separate"/>
      </w:r>
      <w:r w:rsidR="00C13D43">
        <w:rPr>
          <w:b/>
          <w:bCs/>
        </w:rPr>
        <w:t>4.4</w:t>
      </w:r>
      <w:r w:rsidR="00FC63CE" w:rsidRPr="00AB61D6">
        <w:rPr>
          <w:b/>
          <w:bCs/>
        </w:rPr>
        <w:fldChar w:fldCharType="end"/>
      </w:r>
      <w:r w:rsidRPr="00AB61D6">
        <w:t>.</w:t>
      </w:r>
    </w:p>
    <w:p w14:paraId="532E3BA4" w14:textId="77777777" w:rsidR="0024159B" w:rsidRPr="00617F6F" w:rsidRDefault="0024159B" w:rsidP="00C74C7D">
      <w:pPr>
        <w:pStyle w:val="SHScheduleText1"/>
        <w:keepNext/>
        <w:rPr>
          <w:b/>
        </w:rPr>
      </w:pPr>
      <w:r w:rsidRPr="00617F6F">
        <w:rPr>
          <w:b/>
        </w:rPr>
        <w:t>Maintenance of Records</w:t>
      </w:r>
    </w:p>
    <w:p w14:paraId="532E3BA5" w14:textId="099CDE47" w:rsidR="0024159B" w:rsidRPr="00AB61D6" w:rsidRDefault="0024159B" w:rsidP="00C74C7D">
      <w:pPr>
        <w:pStyle w:val="SHScheduleText2"/>
      </w:pPr>
      <w:r w:rsidRPr="00AB61D6">
        <w:t xml:space="preserve">The Tenant </w:t>
      </w:r>
      <w:r w:rsidR="0049660E" w:rsidRPr="00AB61D6">
        <w:t>must</w:t>
      </w:r>
      <w:r w:rsidRPr="00AB61D6">
        <w:t xml:space="preserve"> maintain the Records fully and accurately whilst the arrangements in this </w:t>
      </w:r>
      <w:r w:rsidR="00E0037B">
        <w:t>Schedule </w:t>
      </w:r>
      <w:r w:rsidRPr="00AB61D6">
        <w:t>apply and for a period of</w:t>
      </w:r>
      <w:r w:rsidR="00E0037B">
        <w:t> </w:t>
      </w:r>
      <w:r w:rsidR="00E0037B" w:rsidRPr="00AB61D6">
        <w:t>12</w:t>
      </w:r>
      <w:r w:rsidR="00E0037B">
        <w:t> </w:t>
      </w:r>
      <w:r w:rsidRPr="00AB61D6">
        <w:t>months beyond the Turnover End Date.</w:t>
      </w:r>
    </w:p>
    <w:p w14:paraId="532E3BA6" w14:textId="5996680B" w:rsidR="0024159B" w:rsidRPr="00AB61D6" w:rsidRDefault="0024159B" w:rsidP="00C74C7D">
      <w:pPr>
        <w:pStyle w:val="SHScheduleText2"/>
      </w:pPr>
      <w:r w:rsidRPr="00AB61D6">
        <w:t xml:space="preserve">The Tenant </w:t>
      </w:r>
      <w:r w:rsidR="0049660E" w:rsidRPr="00AB61D6">
        <w:t>must</w:t>
      </w:r>
      <w:r w:rsidRPr="00AB61D6">
        <w:t xml:space="preserve"> keep the Records relating to the then current and two immediately preceding Turnover </w:t>
      </w:r>
      <w:r w:rsidR="003F7C35">
        <w:t>Year</w:t>
      </w:r>
      <w:r w:rsidRPr="00AB61D6">
        <w:t xml:space="preserve">s safely on the Premises or in such other place reasonably accessible for inspection as the Landlord </w:t>
      </w:r>
      <w:r w:rsidR="0049660E" w:rsidRPr="00AB61D6">
        <w:t>a</w:t>
      </w:r>
      <w:r w:rsidRPr="00AB61D6">
        <w:t>pprove</w:t>
      </w:r>
      <w:r w:rsidR="0049660E" w:rsidRPr="00AB61D6">
        <w:t>s</w:t>
      </w:r>
      <w:r w:rsidR="00E0037B" w:rsidRPr="00AB61D6">
        <w:t>.</w:t>
      </w:r>
      <w:r w:rsidR="00E0037B">
        <w:t xml:space="preserve">  </w:t>
      </w:r>
      <w:r w:rsidRPr="00AB61D6">
        <w:t xml:space="preserve">The Tenant </w:t>
      </w:r>
      <w:r w:rsidR="0049660E" w:rsidRPr="00AB61D6">
        <w:t>must</w:t>
      </w:r>
      <w:r w:rsidRPr="00AB61D6">
        <w:t xml:space="preserve"> make the Records relating to these Turnover </w:t>
      </w:r>
      <w:r w:rsidR="003F7C35">
        <w:t>Year</w:t>
      </w:r>
      <w:r w:rsidRPr="00AB61D6">
        <w:t>s available for inspection at all reasonable times by a representative of the Landlord.</w:t>
      </w:r>
    </w:p>
    <w:p w14:paraId="532E3BA7" w14:textId="6971DBE1" w:rsidR="0049660E" w:rsidRPr="00AB61D6" w:rsidRDefault="0049660E" w:rsidP="00C74C7D">
      <w:pPr>
        <w:pStyle w:val="SHScheduleText2"/>
      </w:pPr>
      <w:r w:rsidRPr="00AB61D6">
        <w:t xml:space="preserve">To preserve the operation of this </w:t>
      </w:r>
      <w:r w:rsidR="00E0037B">
        <w:t>Schedule </w:t>
      </w:r>
      <w:r w:rsidRPr="00AB61D6">
        <w:t>and to enable the Turnover Rent to be accurately assessed, t</w:t>
      </w:r>
      <w:r w:rsidR="0024159B" w:rsidRPr="00AB61D6">
        <w:t xml:space="preserve">he Tenant </w:t>
      </w:r>
      <w:r w:rsidRPr="00AB61D6">
        <w:t>must</w:t>
      </w:r>
      <w:r w:rsidR="0024159B" w:rsidRPr="00AB61D6">
        <w:t xml:space="preserve"> ensure that</w:t>
      </w:r>
      <w:r w:rsidRPr="00AB61D6">
        <w:t>:</w:t>
      </w:r>
    </w:p>
    <w:p w14:paraId="532E3BA8" w14:textId="77777777" w:rsidR="0049660E" w:rsidRPr="00AB61D6" w:rsidRDefault="0024159B" w:rsidP="00C74C7D">
      <w:pPr>
        <w:pStyle w:val="SHScheduleText3"/>
      </w:pPr>
      <w:r w:rsidRPr="00AB61D6">
        <w:t>any person other than the Tenant who contributes to Turnover is subject to the same obligations with respect to Records as are imposed on the Tenant in this Schedule</w:t>
      </w:r>
      <w:r w:rsidR="0049660E" w:rsidRPr="00AB61D6">
        <w:t>;</w:t>
      </w:r>
    </w:p>
    <w:p w14:paraId="532E3BA9" w14:textId="27730838" w:rsidR="0024159B" w:rsidRPr="00AB61D6" w:rsidRDefault="0024159B" w:rsidP="00C74C7D">
      <w:pPr>
        <w:pStyle w:val="SHScheduleText3"/>
      </w:pPr>
      <w:r w:rsidRPr="00AB61D6">
        <w:lastRenderedPageBreak/>
        <w:t xml:space="preserve">the Landlord </w:t>
      </w:r>
      <w:r w:rsidR="0049660E" w:rsidRPr="00AB61D6">
        <w:t>has</w:t>
      </w:r>
      <w:r w:rsidRPr="00AB61D6">
        <w:t xml:space="preserve"> the same rights in respect of any such person(s) as it does in this </w:t>
      </w:r>
      <w:r w:rsidR="00E0037B">
        <w:t>Schedule </w:t>
      </w:r>
      <w:r w:rsidRPr="00AB61D6">
        <w:t>in respect of the Tenant.</w:t>
      </w:r>
    </w:p>
    <w:p w14:paraId="532E3BAA" w14:textId="77777777" w:rsidR="0024159B" w:rsidRPr="00617F6F" w:rsidRDefault="0024159B" w:rsidP="00C74C7D">
      <w:pPr>
        <w:pStyle w:val="SHScheduleText1"/>
        <w:keepNext/>
        <w:rPr>
          <w:b/>
        </w:rPr>
      </w:pPr>
      <w:bookmarkStart w:id="24" w:name="_Ref368299276"/>
      <w:r w:rsidRPr="00617F6F">
        <w:rPr>
          <w:b/>
        </w:rPr>
        <w:t>Main Rent reviewed late</w:t>
      </w:r>
      <w:r w:rsidR="0049660E" w:rsidRPr="00E0037B">
        <w:rPr>
          <w:rStyle w:val="FootnoteReference"/>
        </w:rPr>
        <w:footnoteReference w:id="16"/>
      </w:r>
      <w:bookmarkEnd w:id="24"/>
    </w:p>
    <w:p w14:paraId="532E3BAB" w14:textId="72284512" w:rsidR="0024159B" w:rsidRPr="00AB61D6" w:rsidRDefault="0024159B" w:rsidP="00C74C7D">
      <w:pPr>
        <w:pStyle w:val="SHScheduleText2"/>
      </w:pPr>
      <w:r w:rsidRPr="00AB61D6">
        <w:t xml:space="preserve">If, by any Rent Review Date, the reviewed Main Rent (and therefore the Base Rent) has not been ascertained (so that the </w:t>
      </w:r>
      <w:proofErr w:type="gramStart"/>
      <w:r w:rsidRPr="00AB61D6">
        <w:t>on account</w:t>
      </w:r>
      <w:proofErr w:type="gramEnd"/>
      <w:r w:rsidRPr="00AB61D6">
        <w:t xml:space="preserve"> payment mechanism in</w:t>
      </w:r>
      <w:r w:rsidR="00E0037B">
        <w:t xml:space="preserve"> </w:t>
      </w:r>
      <w:r w:rsidR="00E0037B" w:rsidRPr="00E0037B">
        <w:rPr>
          <w:b/>
        </w:rPr>
        <w:t>paragraph </w:t>
      </w:r>
      <w:r w:rsidR="00E0037B" w:rsidRPr="00AB61D6">
        <w:rPr>
          <w:b/>
          <w:bCs/>
        </w:rPr>
        <w:t>4</w:t>
      </w:r>
      <w:r w:rsidR="00E0037B">
        <w:rPr>
          <w:b/>
          <w:bCs/>
        </w:rPr>
        <w:t> </w:t>
      </w:r>
      <w:r w:rsidRPr="00AB61D6">
        <w:rPr>
          <w:b/>
          <w:bCs/>
        </w:rPr>
        <w:t xml:space="preserve">of </w:t>
      </w:r>
      <w:r w:rsidR="00E0037B">
        <w:rPr>
          <w:b/>
          <w:bCs/>
        </w:rPr>
        <w:t>Schedule </w:t>
      </w:r>
      <w:r w:rsidR="00E0037B" w:rsidRPr="00AB61D6">
        <w:rPr>
          <w:b/>
          <w:bCs/>
        </w:rPr>
        <w:t>2</w:t>
      </w:r>
      <w:r w:rsidR="00E0037B">
        <w:t> </w:t>
      </w:r>
      <w:r w:rsidRPr="00AB61D6">
        <w:t>applies):</w:t>
      </w:r>
    </w:p>
    <w:p w14:paraId="532E3BAC" w14:textId="77777777" w:rsidR="0024159B" w:rsidRPr="00AB61D6" w:rsidRDefault="0024159B" w:rsidP="00C74C7D">
      <w:pPr>
        <w:pStyle w:val="SHScheduleText3"/>
      </w:pPr>
      <w:r w:rsidRPr="00AB61D6">
        <w:t>until the new Main Rent has been ascertained</w:t>
      </w:r>
      <w:r w:rsidR="0049660E" w:rsidRPr="00AB61D6">
        <w:t>,</w:t>
      </w:r>
      <w:r w:rsidRPr="00AB61D6">
        <w:t xml:space="preserve"> the Base Rent and Turnover Rent </w:t>
      </w:r>
      <w:r w:rsidR="0049660E" w:rsidRPr="00AB61D6">
        <w:t>will</w:t>
      </w:r>
      <w:r w:rsidRPr="00AB61D6">
        <w:t xml:space="preserve"> be calculated and paid by reference to the Main Rent reserved immediately </w:t>
      </w:r>
      <w:r w:rsidR="002B760A" w:rsidRPr="00AB61D6">
        <w:t>before</w:t>
      </w:r>
      <w:r w:rsidRPr="00AB61D6">
        <w:t xml:space="preserve"> the Rent Review Date</w:t>
      </w:r>
      <w:r w:rsidR="0049660E" w:rsidRPr="00AB61D6">
        <w:t>;</w:t>
      </w:r>
    </w:p>
    <w:p w14:paraId="532E3BAD" w14:textId="09B74090" w:rsidR="0024159B" w:rsidRPr="00AB61D6" w:rsidRDefault="0024159B" w:rsidP="00C74C7D">
      <w:pPr>
        <w:pStyle w:val="SHScheduleText3"/>
      </w:pPr>
      <w:r w:rsidRPr="00AB61D6">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rsidR="00E0037B">
        <w:t>; and</w:t>
      </w:r>
    </w:p>
    <w:p w14:paraId="532E3BAE" w14:textId="5E294D68" w:rsidR="0024159B" w:rsidRPr="00AB61D6" w:rsidRDefault="0024159B" w:rsidP="00C74C7D">
      <w:pPr>
        <w:pStyle w:val="SHScheduleText3"/>
      </w:pPr>
      <w:r w:rsidRPr="00AB61D6">
        <w:t>the Tenant must pay that difference to the Landlord within</w:t>
      </w:r>
      <w:r w:rsidR="00E0037B">
        <w:t> </w:t>
      </w:r>
      <w:r w:rsidR="00E0037B" w:rsidRPr="00AB61D6">
        <w:t>10</w:t>
      </w:r>
      <w:r w:rsidR="00E0037B">
        <w:t> </w:t>
      </w:r>
      <w:r w:rsidRPr="00AB61D6">
        <w:t xml:space="preserve">Business Days after that demand </w:t>
      </w:r>
      <w:r w:rsidR="002B760A" w:rsidRPr="00AB61D6">
        <w:t>and</w:t>
      </w:r>
      <w:r w:rsidRPr="00AB61D6">
        <w:t xml:space="preserve"> interest at three per cent below the Interest Rate calculated on a daily basis on each instalment of that difference from the date on which such instalment would have become payable to the date of payment</w:t>
      </w:r>
      <w:r w:rsidR="00E0037B" w:rsidRPr="00AB61D6">
        <w:t>.</w:t>
      </w:r>
      <w:r w:rsidR="00E0037B">
        <w:t xml:space="preserve">  </w:t>
      </w:r>
      <w:r w:rsidRPr="00AB61D6">
        <w:t xml:space="preserve">If not paid </w:t>
      </w:r>
      <w:r w:rsidR="0049660E" w:rsidRPr="00AB61D6">
        <w:t>those</w:t>
      </w:r>
      <w:r w:rsidRPr="00AB61D6">
        <w:t xml:space="preserve"> sums will be treated as rent in </w:t>
      </w:r>
      <w:proofErr w:type="spellStart"/>
      <w:r w:rsidRPr="00AB61D6">
        <w:t>arrear</w:t>
      </w:r>
      <w:proofErr w:type="spellEnd"/>
      <w:r w:rsidRPr="00AB61D6">
        <w:t>.</w:t>
      </w:r>
    </w:p>
    <w:p w14:paraId="532E3BAF" w14:textId="77777777" w:rsidR="0024159B" w:rsidRPr="009F3B7E" w:rsidRDefault="0024159B" w:rsidP="00C74C7D">
      <w:pPr>
        <w:pStyle w:val="SHScheduleText1"/>
        <w:keepNext/>
        <w:rPr>
          <w:b/>
        </w:rPr>
      </w:pPr>
      <w:bookmarkStart w:id="25" w:name="_Ref336257921"/>
      <w:r w:rsidRPr="009F3B7E">
        <w:rPr>
          <w:b/>
        </w:rPr>
        <w:t>Turnover</w:t>
      </w:r>
      <w:bookmarkEnd w:id="25"/>
    </w:p>
    <w:p w14:paraId="532E3BB0" w14:textId="080A8D83" w:rsidR="0024159B" w:rsidRPr="00AB61D6" w:rsidRDefault="0024159B" w:rsidP="00C74C7D">
      <w:pPr>
        <w:pStyle w:val="SHScheduleText2"/>
      </w:pPr>
      <w:r w:rsidRPr="00AB61D6">
        <w:t xml:space="preserve">Subject to </w:t>
      </w:r>
      <w:r w:rsidR="00E81A8C" w:rsidRPr="00AB61D6">
        <w:t>this</w:t>
      </w:r>
      <w:r w:rsidR="00E0037B">
        <w:t xml:space="preserve"> </w:t>
      </w:r>
      <w:r w:rsidR="00E0037B" w:rsidRPr="00E0037B">
        <w:rPr>
          <w:b/>
        </w:rPr>
        <w:t>paragraph </w:t>
      </w:r>
      <w:r w:rsidR="00FC63CE">
        <w:fldChar w:fldCharType="begin"/>
      </w:r>
      <w:r w:rsidR="00727D24">
        <w:instrText xml:space="preserve"> REF _Ref336257921 \r \h  \* MERGEFORMAT </w:instrText>
      </w:r>
      <w:r w:rsidR="00FC63CE">
        <w:fldChar w:fldCharType="separate"/>
      </w:r>
      <w:r w:rsidR="00C13D43" w:rsidRPr="00C13D43">
        <w:rPr>
          <w:b/>
          <w:bCs/>
        </w:rPr>
        <w:t>7</w:t>
      </w:r>
      <w:r w:rsidR="00FC63CE">
        <w:fldChar w:fldCharType="end"/>
      </w:r>
      <w:r w:rsidR="00E81A8C" w:rsidRPr="00AB61D6">
        <w:rPr>
          <w:b/>
          <w:bCs/>
        </w:rPr>
        <w:t xml:space="preserve"> and</w:t>
      </w:r>
      <w:r w:rsidR="00E0037B">
        <w:rPr>
          <w:b/>
          <w:bCs/>
        </w:rPr>
        <w:t xml:space="preserve"> </w:t>
      </w:r>
      <w:r w:rsidR="00E0037B" w:rsidRPr="00E0037B">
        <w:rPr>
          <w:b/>
          <w:bCs/>
        </w:rPr>
        <w:t>paragraph </w:t>
      </w:r>
      <w:r w:rsidR="00FC63CE">
        <w:fldChar w:fldCharType="begin"/>
      </w:r>
      <w:r w:rsidR="00727D24">
        <w:instrText xml:space="preserve"> REF _Ref357779620 \r \h  \* MERGEFORMAT </w:instrText>
      </w:r>
      <w:r w:rsidR="00FC63CE">
        <w:fldChar w:fldCharType="separate"/>
      </w:r>
      <w:r w:rsidR="00C13D43" w:rsidRPr="00C13D43">
        <w:rPr>
          <w:b/>
          <w:bCs/>
        </w:rPr>
        <w:t>8.1</w:t>
      </w:r>
      <w:r w:rsidR="00FC63CE">
        <w:fldChar w:fldCharType="end"/>
      </w:r>
      <w:r w:rsidR="00E81A8C" w:rsidRPr="00AB61D6">
        <w:t xml:space="preserve">, </w:t>
      </w:r>
      <w:r w:rsidR="00E0037B">
        <w:t>“</w:t>
      </w:r>
      <w:r w:rsidRPr="00AB61D6">
        <w:rPr>
          <w:b/>
          <w:bCs/>
        </w:rPr>
        <w:t>Turnover</w:t>
      </w:r>
      <w:r w:rsidR="00E0037B">
        <w:t>”</w:t>
      </w:r>
      <w:r w:rsidRPr="00AB61D6">
        <w:t xml:space="preserve"> means the aggregate of all sums of money or other consideration received or receivable for all </w:t>
      </w:r>
      <w:r w:rsidR="0069645C" w:rsidRPr="00AB61D6">
        <w:t>[food and drink sold and all other]</w:t>
      </w:r>
      <w:r w:rsidR="0069645C" w:rsidRPr="00E0037B">
        <w:rPr>
          <w:rStyle w:val="FootnoteReference"/>
        </w:rPr>
        <w:footnoteReference w:id="17"/>
      </w:r>
      <w:r w:rsidR="0069645C" w:rsidRPr="00AB61D6">
        <w:t xml:space="preserve"> </w:t>
      </w:r>
      <w:r w:rsidRPr="00AB61D6">
        <w:t>goods sold</w:t>
      </w:r>
      <w:r w:rsidR="0049660E" w:rsidRPr="00AB61D6">
        <w:t>,</w:t>
      </w:r>
      <w:r w:rsidRPr="00AB61D6">
        <w:t xml:space="preserve"> leased</w:t>
      </w:r>
      <w:r w:rsidR="0049660E" w:rsidRPr="00AB61D6">
        <w:t>,</w:t>
      </w:r>
      <w:r w:rsidRPr="00AB61D6">
        <w:t xml:space="preserve"> hired or otherwise disposed of and for all services sold or performed and from all business of any nature whatever conducted at</w:t>
      </w:r>
      <w:r w:rsidR="0049660E" w:rsidRPr="00AB61D6">
        <w:t>,</w:t>
      </w:r>
      <w:r w:rsidRPr="00AB61D6">
        <w:t xml:space="preserve"> in front of or upon the Premises </w:t>
      </w:r>
      <w:r w:rsidR="00122F1B" w:rsidRPr="00AB61D6">
        <w:t>by the Tenant</w:t>
      </w:r>
      <w:r w:rsidR="00E0037B" w:rsidRPr="00AB61D6">
        <w:t>.</w:t>
      </w:r>
      <w:r w:rsidR="00E0037B">
        <w:t xml:space="preserve">  </w:t>
      </w:r>
      <w:r w:rsidR="00122F1B" w:rsidRPr="00AB61D6">
        <w:t>It i</w:t>
      </w:r>
      <w:r w:rsidRPr="00AB61D6">
        <w:t>nclude</w:t>
      </w:r>
      <w:r w:rsidR="0049660E" w:rsidRPr="00AB61D6">
        <w:t>s:</w:t>
      </w:r>
    </w:p>
    <w:p w14:paraId="532E3BB1" w14:textId="77777777" w:rsidR="0069645C" w:rsidRPr="00AB61D6" w:rsidRDefault="0069645C" w:rsidP="00C74C7D">
      <w:pPr>
        <w:pStyle w:val="SHScheduleText3"/>
      </w:pPr>
      <w:bookmarkStart w:id="26" w:name="_Ref384735478"/>
      <w:r w:rsidRPr="00AB61D6">
        <w:t>[service charges included in the price of sales of food, drink and other goods or services sold at or from the Premises;</w:t>
      </w:r>
      <w:bookmarkEnd w:id="26"/>
    </w:p>
    <w:p w14:paraId="532E3BB2" w14:textId="4631D7A4" w:rsidR="0069645C" w:rsidRPr="00AB61D6" w:rsidRDefault="0069645C" w:rsidP="00C74C7D">
      <w:pPr>
        <w:pStyle w:val="SHScheduleText3"/>
      </w:pPr>
      <w:r w:rsidRPr="00AB61D6">
        <w:t>tips and gratuities given by customers that are not paid directly</w:t>
      </w:r>
      <w:r w:rsidR="00C03670">
        <w:t xml:space="preserve"> or via a tronc</w:t>
      </w:r>
      <w:r w:rsidRPr="00AB61D6">
        <w:t xml:space="preserve"> to the Tenant</w:t>
      </w:r>
      <w:r w:rsidR="00E0037B">
        <w:t>’</w:t>
      </w:r>
      <w:r w:rsidRPr="00AB61D6">
        <w:t>s employees or contractors;</w:t>
      </w:r>
    </w:p>
    <w:p w14:paraId="532E3BB3" w14:textId="77777777" w:rsidR="0069645C" w:rsidRPr="00AB61D6" w:rsidRDefault="0069645C" w:rsidP="00C74C7D">
      <w:pPr>
        <w:pStyle w:val="SHScheduleText3"/>
      </w:pPr>
      <w:r w:rsidRPr="00AB61D6">
        <w:t>restaurant and evening entertainment cover charges [to the extent that they exceed a level consistent with the level of such cover charges in the United Kingdom normally charged by restaurants similar to the [restaurant] operated at the Premises];</w:t>
      </w:r>
    </w:p>
    <w:p w14:paraId="532E3BB4" w14:textId="77777777" w:rsidR="0069645C" w:rsidRPr="00AB61D6" w:rsidRDefault="00494BC1" w:rsidP="00C74C7D">
      <w:pPr>
        <w:pStyle w:val="SHScheduleText3"/>
      </w:pPr>
      <w:bookmarkStart w:id="27" w:name="_Ref384735488"/>
      <w:r w:rsidRPr="00AB61D6">
        <w:t>advance deposits, booking fees or other payments received in advance from customers unless they are repaid to the customer or deducted from the cost of food, drink and other goods or services purchased by the customer where the full cost of the food, drink or other goods or service has been included in the Turnover</w:t>
      </w:r>
      <w:r w:rsidR="0069645C" w:rsidRPr="00AB61D6">
        <w:t>;]</w:t>
      </w:r>
      <w:r w:rsidR="0069645C" w:rsidRPr="00E0037B">
        <w:rPr>
          <w:rStyle w:val="FootnoteReference"/>
        </w:rPr>
        <w:footnoteReference w:id="18"/>
      </w:r>
      <w:bookmarkEnd w:id="27"/>
    </w:p>
    <w:p w14:paraId="532E3BB5" w14:textId="77777777" w:rsidR="00E340BD" w:rsidRPr="00AB61D6" w:rsidRDefault="00E340BD" w:rsidP="00C74C7D">
      <w:pPr>
        <w:pStyle w:val="SHScheduleText3"/>
      </w:pPr>
      <w:r w:rsidRPr="00AB61D6">
        <w:t>all amounts received or receivable from the sale of gift cards or vouchers;</w:t>
      </w:r>
    </w:p>
    <w:p w14:paraId="532E3BB6" w14:textId="77777777" w:rsidR="0024159B" w:rsidRPr="00AB61D6" w:rsidRDefault="0024159B" w:rsidP="00C74C7D">
      <w:pPr>
        <w:pStyle w:val="SHScheduleText3"/>
      </w:pPr>
      <w:r w:rsidRPr="00AB61D6">
        <w:t xml:space="preserve">all amounts received or receivable from orders </w:t>
      </w:r>
      <w:r w:rsidR="00122F1B" w:rsidRPr="00AB61D6">
        <w:t>that</w:t>
      </w:r>
      <w:r w:rsidRPr="00AB61D6">
        <w:t xml:space="preserve"> originate or are received or accepted or solicited at or from the Premises </w:t>
      </w:r>
      <w:r w:rsidR="00122F1B" w:rsidRPr="00AB61D6">
        <w:t>even if</w:t>
      </w:r>
      <w:r w:rsidRPr="00AB61D6">
        <w:t xml:space="preserve"> delivery or performance is made </w:t>
      </w:r>
      <w:r w:rsidRPr="00AB61D6">
        <w:lastRenderedPageBreak/>
        <w:t xml:space="preserve">at or from any place other than the Premises and </w:t>
      </w:r>
      <w:r w:rsidR="00122F1B" w:rsidRPr="00AB61D6">
        <w:t>even if</w:t>
      </w:r>
      <w:r w:rsidRPr="00AB61D6">
        <w:t xml:space="preserve"> payment is made to a person other than the Tenant;</w:t>
      </w:r>
    </w:p>
    <w:p w14:paraId="532E3BB7" w14:textId="77777777" w:rsidR="0024159B" w:rsidRPr="00AB61D6" w:rsidRDefault="0024159B" w:rsidP="00C74C7D">
      <w:pPr>
        <w:pStyle w:val="SHScheduleText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received at or lodged at or from the Premises</w:t>
      </w:r>
      <w:r w:rsidR="00C03670">
        <w:t>[ or collected by the customer from the Premises]</w:t>
      </w:r>
      <w:r w:rsidRPr="00AB61D6">
        <w:t>;</w:t>
      </w:r>
    </w:p>
    <w:p w14:paraId="532E3BB8" w14:textId="77777777" w:rsidR="0024159B" w:rsidRPr="00AB61D6" w:rsidRDefault="0024159B" w:rsidP="00C74C7D">
      <w:pPr>
        <w:pStyle w:val="SHScheduleText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where the relevant goods or services are satisfied from stock at the Premises or by those at the Premises;</w:t>
      </w:r>
    </w:p>
    <w:p w14:paraId="532E3BB9" w14:textId="77777777" w:rsidR="0024159B" w:rsidRPr="00AB61D6" w:rsidRDefault="0024159B" w:rsidP="00C74C7D">
      <w:pPr>
        <w:pStyle w:val="SHScheduleText3"/>
      </w:pPr>
      <w:r w:rsidRPr="00AB61D6">
        <w:t xml:space="preserve">all amounts received or receivable from sales made or services provided by means of </w:t>
      </w:r>
      <w:r w:rsidR="00464481">
        <w:t xml:space="preserve">electronic, </w:t>
      </w:r>
      <w:r w:rsidRPr="00AB61D6">
        <w:t>mechanical or vending devices at the Premises;</w:t>
      </w:r>
    </w:p>
    <w:p w14:paraId="532E3BBA" w14:textId="04CE20A9" w:rsidR="0024159B" w:rsidRPr="00AB61D6" w:rsidRDefault="0024159B" w:rsidP="00C74C7D">
      <w:pPr>
        <w:pStyle w:val="SHScheduleText3"/>
      </w:pPr>
      <w:r w:rsidRPr="00AB61D6">
        <w:t xml:space="preserve">all amounts received or receivable from sales and services </w:t>
      </w:r>
      <w:r w:rsidR="00122F1B" w:rsidRPr="00AB61D6">
        <w:t>that</w:t>
      </w:r>
      <w:r w:rsidRPr="00AB61D6">
        <w:t xml:space="preserve"> the Tenant in the normal and customary course of the Tenant</w:t>
      </w:r>
      <w:r w:rsidR="00E0037B">
        <w:t>’</w:t>
      </w:r>
      <w:r w:rsidRPr="00AB61D6">
        <w:t>s operations would or should credit or attribute to the Tenant</w:t>
      </w:r>
      <w:r w:rsidR="00E0037B">
        <w:t>’</w:t>
      </w:r>
      <w:r w:rsidRPr="00AB61D6">
        <w:t>s business on the Premises;</w:t>
      </w:r>
    </w:p>
    <w:p w14:paraId="532E3BBB" w14:textId="77777777" w:rsidR="0024159B" w:rsidRPr="00AB61D6" w:rsidRDefault="0024159B" w:rsidP="00C74C7D">
      <w:pPr>
        <w:pStyle w:val="SHScheduleText3"/>
      </w:pPr>
      <w:r w:rsidRPr="00AB61D6">
        <w:t>all bonuses, commissions, payments or discounts received or receivable from third parties relating to any transactions or services conducted at or from the Premises including those relating to insurance, warranties and the delivery or installation of goods;</w:t>
      </w:r>
    </w:p>
    <w:p w14:paraId="532E3BBC" w14:textId="77777777" w:rsidR="00025400" w:rsidRPr="00AB61D6" w:rsidRDefault="00E340BD" w:rsidP="00C74C7D">
      <w:pPr>
        <w:pStyle w:val="SHScheduleText3"/>
      </w:pPr>
      <w:r w:rsidRPr="00AB61D6">
        <w:t>[</w:t>
      </w:r>
      <w:r w:rsidR="00025400" w:rsidRPr="00AB61D6">
        <w:t>all commissions, rents or licence fees received or receivable from concessionaires</w:t>
      </w:r>
      <w:r w:rsidR="00EB1174" w:rsidRPr="00AB61D6">
        <w:t>, undertenants</w:t>
      </w:r>
      <w:r w:rsidR="00025400" w:rsidRPr="00AB61D6">
        <w:t xml:space="preserve"> </w:t>
      </w:r>
      <w:r w:rsidR="00EB1174" w:rsidRPr="00AB61D6">
        <w:t xml:space="preserve">or licensees </w:t>
      </w:r>
      <w:r w:rsidR="00025400" w:rsidRPr="00AB61D6">
        <w:t>who trade at or from the Premises;</w:t>
      </w:r>
      <w:r w:rsidRPr="00AB61D6">
        <w:t>]</w:t>
      </w:r>
      <w:bookmarkStart w:id="28" w:name="_Ref368297857"/>
      <w:r w:rsidR="00EB1174" w:rsidRPr="00E0037B">
        <w:rPr>
          <w:rStyle w:val="FootnoteReference"/>
        </w:rPr>
        <w:footnoteReference w:id="19"/>
      </w:r>
      <w:bookmarkEnd w:id="28"/>
    </w:p>
    <w:p w14:paraId="532E3BBD" w14:textId="77777777" w:rsidR="00E340BD" w:rsidRPr="00AB61D6" w:rsidRDefault="00E340BD" w:rsidP="00C74C7D">
      <w:pPr>
        <w:pStyle w:val="SHScheduleText3"/>
      </w:pPr>
      <w:r w:rsidRPr="00AB61D6">
        <w:t>all amounts received or receivable in respect of delivery</w:t>
      </w:r>
      <w:r w:rsidR="00CD5A74" w:rsidRPr="00AB61D6">
        <w:t>, postage</w:t>
      </w:r>
      <w:r w:rsidRPr="00AB61D6">
        <w:t xml:space="preserve"> or insurance charges in excess of the actual costs of delivery</w:t>
      </w:r>
      <w:r w:rsidR="00CD5A74" w:rsidRPr="00AB61D6">
        <w:t>, postage</w:t>
      </w:r>
      <w:r w:rsidRPr="00AB61D6">
        <w:t xml:space="preserve"> or insurance;</w:t>
      </w:r>
    </w:p>
    <w:p w14:paraId="532E3BBE" w14:textId="77777777" w:rsidR="0024159B" w:rsidRPr="00AB61D6" w:rsidRDefault="0024159B" w:rsidP="00C74C7D">
      <w:pPr>
        <w:pStyle w:val="SHScheduleText3"/>
      </w:pPr>
      <w:r w:rsidRPr="00AB61D6">
        <w:t>all amounts received or receivable from orders solicited off the Premises by persons operating from or reporting to the Premises;</w:t>
      </w:r>
    </w:p>
    <w:p w14:paraId="532E3BBF" w14:textId="3B5DBE9F" w:rsidR="0024159B" w:rsidRPr="00AB61D6" w:rsidRDefault="0024159B" w:rsidP="00C74C7D">
      <w:pPr>
        <w:pStyle w:val="SHScheduleText3"/>
      </w:pPr>
      <w:r w:rsidRPr="00AB61D6">
        <w:t>all grants</w:t>
      </w:r>
      <w:r w:rsidR="00122F1B" w:rsidRPr="00AB61D6">
        <w:t>,</w:t>
      </w:r>
      <w:r w:rsidRPr="00AB61D6">
        <w:t xml:space="preserve"> subsidies and fees of a revenue nature paid to the Tenant by national or local government or any public authority in consideration of or to defray in whole or part the cost of the supply of goods or services at or from the Premises</w:t>
      </w:r>
      <w:r w:rsidR="00E0037B">
        <w:t>; and</w:t>
      </w:r>
    </w:p>
    <w:p w14:paraId="532E3BC0" w14:textId="77777777" w:rsidR="0069645C" w:rsidRPr="00AB61D6" w:rsidRDefault="0069645C" w:rsidP="00C74C7D">
      <w:pPr>
        <w:pStyle w:val="SHScheduleText3"/>
      </w:pPr>
      <w:r w:rsidRPr="00AB61D6">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532E3BC1" w14:textId="77777777" w:rsidR="0024159B" w:rsidRPr="00AB61D6" w:rsidRDefault="00122F1B" w:rsidP="00C74C7D">
      <w:pPr>
        <w:pStyle w:val="SHScheduleText2"/>
      </w:pPr>
      <w:r w:rsidRPr="00AB61D6">
        <w:t>In calculating the amount of the Turnover:</w:t>
      </w:r>
    </w:p>
    <w:p w14:paraId="532E3BC2" w14:textId="77777777" w:rsidR="0024159B" w:rsidRPr="00AB61D6" w:rsidRDefault="0024159B" w:rsidP="00C74C7D">
      <w:pPr>
        <w:pStyle w:val="SHScheduleText3"/>
      </w:pPr>
      <w:r w:rsidRPr="00AB61D6">
        <w:t xml:space="preserve">every sale on credit terms or on an instalment basis </w:t>
      </w:r>
      <w:r w:rsidR="00122F1B" w:rsidRPr="00AB61D6">
        <w:t>will</w:t>
      </w:r>
      <w:r w:rsidRPr="00AB61D6">
        <w:t xml:space="preserve"> be </w:t>
      </w:r>
      <w:r w:rsidR="004F2C90">
        <w:t>treated as</w:t>
      </w:r>
      <w:r w:rsidRPr="00AB61D6">
        <w:t xml:space="preserve"> a sale for the full cash price at the date when </w:t>
      </w:r>
      <w:r w:rsidR="00122F1B" w:rsidRPr="00AB61D6">
        <w:t>it</w:t>
      </w:r>
      <w:r w:rsidRPr="00AB61D6">
        <w:t xml:space="preserve"> is made irrespective of the time or times at which the Tenant receives payment;</w:t>
      </w:r>
    </w:p>
    <w:p w14:paraId="532E3BC3" w14:textId="7A758A1A" w:rsidR="0024159B" w:rsidRPr="00AB61D6" w:rsidRDefault="0024159B" w:rsidP="00C74C7D">
      <w:pPr>
        <w:pStyle w:val="SHScheduleText3"/>
      </w:pPr>
      <w:r w:rsidRPr="00AB61D6">
        <w:t xml:space="preserve">every hiring of goods to a customer with an option to purchase </w:t>
      </w:r>
      <w:r w:rsidR="00122F1B" w:rsidRPr="00AB61D6">
        <w:t xml:space="preserve">will </w:t>
      </w:r>
      <w:r w:rsidRPr="00AB61D6">
        <w:t xml:space="preserve">be </w:t>
      </w:r>
      <w:r w:rsidR="004F2C90">
        <w:t>treated as</w:t>
      </w:r>
      <w:r w:rsidRPr="00AB61D6">
        <w:t xml:space="preserve"> a sale of goods for the normal full cash price at the date when the hiring is made (irrespective of the time or times at which the Tenant receives payment) and there </w:t>
      </w:r>
      <w:r w:rsidR="00122F1B" w:rsidRPr="00AB61D6">
        <w:t>will</w:t>
      </w:r>
      <w:r w:rsidRPr="00AB61D6">
        <w:t xml:space="preserve"> be excluded from the Turnover any hiring charges in respect of </w:t>
      </w:r>
      <w:r w:rsidR="00122F1B" w:rsidRPr="00AB61D6">
        <w:t>that</w:t>
      </w:r>
      <w:r w:rsidRPr="00AB61D6">
        <w:t xml:space="preserve"> hiring</w:t>
      </w:r>
      <w:r w:rsidR="00E0037B">
        <w:t>; and</w:t>
      </w:r>
    </w:p>
    <w:p w14:paraId="532E3BC4" w14:textId="77777777" w:rsidR="0024159B" w:rsidRPr="00AB61D6" w:rsidRDefault="0024159B" w:rsidP="00C74C7D">
      <w:pPr>
        <w:pStyle w:val="SHScheduleText3"/>
      </w:pPr>
      <w:r w:rsidRPr="00AB61D6">
        <w:t xml:space="preserve">every deposit by a customer </w:t>
      </w:r>
      <w:r w:rsidR="00122F1B" w:rsidRPr="00AB61D6">
        <w:t>will</w:t>
      </w:r>
      <w:r w:rsidRPr="00AB61D6">
        <w:t xml:space="preserve"> be included in the Turnover at the time of receipt and </w:t>
      </w:r>
      <w:r w:rsidR="00122F1B" w:rsidRPr="00AB61D6">
        <w:t>will</w:t>
      </w:r>
      <w:r w:rsidRPr="00AB61D6">
        <w:t xml:space="preserve"> only be deducted from the Turnover if and when repaid</w:t>
      </w:r>
      <w:r w:rsidR="00122F1B" w:rsidRPr="00AB61D6">
        <w:t>.</w:t>
      </w:r>
    </w:p>
    <w:p w14:paraId="532E3BC5" w14:textId="77777777" w:rsidR="0024159B" w:rsidRPr="00AB61D6" w:rsidRDefault="0024159B" w:rsidP="00C74C7D">
      <w:pPr>
        <w:pStyle w:val="SHScheduleText2"/>
      </w:pPr>
      <w:bookmarkStart w:id="29" w:name="_Ref270082892"/>
      <w:r w:rsidRPr="00AB61D6">
        <w:lastRenderedPageBreak/>
        <w:t>In calculating the amount of the Turnover</w:t>
      </w:r>
      <w:r w:rsidR="00122F1B" w:rsidRPr="00AB61D6">
        <w:t>,</w:t>
      </w:r>
      <w:r w:rsidRPr="00AB61D6">
        <w:t xml:space="preserve"> no deduction </w:t>
      </w:r>
      <w:r w:rsidR="00122F1B" w:rsidRPr="00AB61D6">
        <w:t>will</w:t>
      </w:r>
      <w:r w:rsidRPr="00AB61D6">
        <w:t xml:space="preserve"> be made for:</w:t>
      </w:r>
      <w:bookmarkEnd w:id="29"/>
    </w:p>
    <w:p w14:paraId="532E3BC6" w14:textId="77777777" w:rsidR="0024159B" w:rsidRPr="00AB61D6" w:rsidRDefault="0024159B" w:rsidP="00C74C7D">
      <w:pPr>
        <w:pStyle w:val="SHScheduleText3"/>
      </w:pPr>
      <w:r w:rsidRPr="00AB61D6">
        <w:t>bad or doubtful debts;</w:t>
      </w:r>
    </w:p>
    <w:p w14:paraId="532E3BC7" w14:textId="5BD28B0D" w:rsidR="0024159B" w:rsidRPr="00AB61D6" w:rsidRDefault="0024159B" w:rsidP="00C74C7D">
      <w:pPr>
        <w:pStyle w:val="SHScheduleText3"/>
      </w:pPr>
      <w:r w:rsidRPr="00AB61D6">
        <w:t>discounts allowed to employees of the Tenant in respect of goods or services supplied to them by the Tenant</w:t>
      </w:r>
      <w:r w:rsidR="00E0037B">
        <w:t>; or</w:t>
      </w:r>
    </w:p>
    <w:p w14:paraId="532E3BC8" w14:textId="77777777" w:rsidR="0024159B" w:rsidRPr="00AB61D6" w:rsidRDefault="0024159B" w:rsidP="00C74C7D">
      <w:pPr>
        <w:pStyle w:val="SHScheduleText3"/>
      </w:pPr>
      <w:r w:rsidRPr="00AB61D6">
        <w:t>in the case of transactions paid by credit card</w:t>
      </w:r>
      <w:r w:rsidR="00122F1B" w:rsidRPr="00AB61D6">
        <w:t>,</w:t>
      </w:r>
      <w:r w:rsidRPr="00AB61D6">
        <w:t xml:space="preserve"> discounts or commissions payable by the Tenant to the provider of the credit.</w:t>
      </w:r>
    </w:p>
    <w:p w14:paraId="532E3BC9" w14:textId="77777777" w:rsidR="0024159B" w:rsidRPr="00AB61D6" w:rsidRDefault="0024159B" w:rsidP="00C74C7D">
      <w:pPr>
        <w:pStyle w:val="SHScheduleText2"/>
      </w:pPr>
      <w:bookmarkStart w:id="30" w:name="_Ref270082893"/>
      <w:r w:rsidRPr="00AB61D6">
        <w:t xml:space="preserve">The following amounts </w:t>
      </w:r>
      <w:r w:rsidR="00122F1B" w:rsidRPr="00AB61D6">
        <w:t>will</w:t>
      </w:r>
      <w:r w:rsidRPr="00AB61D6">
        <w:t xml:space="preserve"> not be included in the Turnover or if included </w:t>
      </w:r>
      <w:r w:rsidR="00122F1B" w:rsidRPr="00AB61D6">
        <w:t xml:space="preserve">will </w:t>
      </w:r>
      <w:r w:rsidRPr="00AB61D6">
        <w:t>be deducted:</w:t>
      </w:r>
      <w:bookmarkEnd w:id="30"/>
    </w:p>
    <w:p w14:paraId="532E3BCA" w14:textId="77777777" w:rsidR="0024159B" w:rsidRPr="00AB61D6" w:rsidRDefault="0024159B" w:rsidP="00C74C7D">
      <w:pPr>
        <w:pStyle w:val="SHScheduleText3"/>
      </w:pPr>
      <w:r w:rsidRPr="00AB61D6">
        <w:t>VAT</w:t>
      </w:r>
      <w:r w:rsidR="00122F1B" w:rsidRPr="00AB61D6">
        <w:t>,</w:t>
      </w:r>
      <w:r w:rsidRPr="00AB61D6">
        <w:t xml:space="preserve"> purchase tax and similar sales or excise tax imposed directly on the Tenant in respect of the supply of goods or services but only to the extent that such tax is actually paid or accounted for by the Tenant to the taxing authority;</w:t>
      </w:r>
    </w:p>
    <w:p w14:paraId="532E3BCB" w14:textId="7087889D" w:rsidR="0069645C" w:rsidRPr="00AB61D6" w:rsidRDefault="0069645C" w:rsidP="00C74C7D">
      <w:pPr>
        <w:pStyle w:val="SHScheduleText3"/>
      </w:pPr>
      <w:bookmarkStart w:id="31" w:name="_Ref384735860"/>
      <w:r w:rsidRPr="00AB61D6">
        <w:t>[tips and gratuities paid by customers that are passed on directly</w:t>
      </w:r>
      <w:r w:rsidR="00C03670">
        <w:t xml:space="preserve"> or via a tronc</w:t>
      </w:r>
      <w:r w:rsidRPr="00AB61D6">
        <w:t xml:space="preserve"> to the Tenant</w:t>
      </w:r>
      <w:r w:rsidR="00E0037B">
        <w:t>’</w:t>
      </w:r>
      <w:r w:rsidRPr="00AB61D6">
        <w:t>s employees or contractors;</w:t>
      </w:r>
      <w:bookmarkEnd w:id="31"/>
    </w:p>
    <w:p w14:paraId="532E3BCC" w14:textId="77777777" w:rsidR="0069645C" w:rsidRPr="00AB61D6" w:rsidRDefault="0069645C" w:rsidP="00C74C7D">
      <w:pPr>
        <w:pStyle w:val="SHScheduleText3"/>
      </w:pPr>
      <w:r w:rsidRPr="00AB61D6">
        <w:t>restaurant and evening entertainment cover charges to the extent they are at or below a level consistent with the level of such cover charges in the United Kingdom normally charged by restaurants similar to the restaurant operated at the Premises;</w:t>
      </w:r>
    </w:p>
    <w:p w14:paraId="532E3BCD" w14:textId="77777777" w:rsidR="0069645C" w:rsidRPr="00AB61D6" w:rsidRDefault="0069645C" w:rsidP="00C74C7D">
      <w:pPr>
        <w:pStyle w:val="SHScheduleText3"/>
      </w:pPr>
      <w:bookmarkStart w:id="32" w:name="_Ref4658238"/>
      <w:r w:rsidRPr="00AB61D6">
        <w:t>allowances given in respect of lost, unsatisfactory or damaged orders of food and drink so long as such allowances do not exceed the sale price of the food and drink included in Turnover;</w:t>
      </w:r>
      <w:bookmarkStart w:id="33" w:name="_Ref384735880"/>
      <w:r w:rsidRPr="00AB61D6">
        <w:t>]</w:t>
      </w:r>
      <w:r w:rsidRPr="00E0037B">
        <w:rPr>
          <w:rStyle w:val="FootnoteReference"/>
        </w:rPr>
        <w:footnoteReference w:id="20"/>
      </w:r>
      <w:bookmarkEnd w:id="33"/>
      <w:bookmarkEnd w:id="32"/>
    </w:p>
    <w:p w14:paraId="532E3BCE" w14:textId="77777777" w:rsidR="0024159B" w:rsidRPr="00AB61D6" w:rsidRDefault="0024159B" w:rsidP="00C74C7D">
      <w:pPr>
        <w:pStyle w:val="SHScheduleText3"/>
      </w:pPr>
      <w:r w:rsidRPr="00AB61D6">
        <w:t xml:space="preserve">the amount of any cash refund or credit given to a customer when goods are returned </w:t>
      </w:r>
      <w:r w:rsidR="0069645C" w:rsidRPr="00AB61D6">
        <w:t>so long as</w:t>
      </w:r>
      <w:r w:rsidRPr="00AB61D6">
        <w:t xml:space="preserve"> </w:t>
      </w:r>
      <w:r w:rsidR="00CD7BC3" w:rsidRPr="00AB61D6">
        <w:t>the</w:t>
      </w:r>
      <w:r w:rsidRPr="00AB61D6">
        <w:t xml:space="preserve"> cash refund or credit does not exceed the sale price of the goods included in the Turnover;</w:t>
      </w:r>
    </w:p>
    <w:p w14:paraId="532E3BCF" w14:textId="77777777" w:rsidR="0024159B" w:rsidRPr="00AB61D6" w:rsidRDefault="0024159B" w:rsidP="00C74C7D">
      <w:pPr>
        <w:pStyle w:val="SHScheduleText3"/>
      </w:pPr>
      <w:r w:rsidRPr="00AB61D6">
        <w:t xml:space="preserve">the sale price of goods returned by customers for exchange </w:t>
      </w:r>
      <w:r w:rsidR="0069645C" w:rsidRPr="00AB61D6">
        <w:t>so long as</w:t>
      </w:r>
      <w:r w:rsidRPr="00AB61D6">
        <w:t xml:space="preserve"> </w:t>
      </w:r>
      <w:r w:rsidR="00CD7BC3" w:rsidRPr="00AB61D6">
        <w:t>the</w:t>
      </w:r>
      <w:r w:rsidRPr="00AB61D6">
        <w:t xml:space="preserve"> sale price has been included in the Turnover and the sale price of the goods given in exchange is included in the Turnover;</w:t>
      </w:r>
    </w:p>
    <w:p w14:paraId="532E3BD0" w14:textId="77777777" w:rsidR="0024159B" w:rsidRPr="00AB61D6" w:rsidRDefault="0024159B" w:rsidP="00C74C7D">
      <w:pPr>
        <w:pStyle w:val="SHScheduleText3"/>
      </w:pPr>
      <w:r w:rsidRPr="00AB61D6">
        <w:t xml:space="preserve">allowances made in respect of defective or unsatisfactory goods or services </w:t>
      </w:r>
      <w:r w:rsidR="0069645C" w:rsidRPr="00AB61D6">
        <w:t>so long as</w:t>
      </w:r>
      <w:r w:rsidRPr="00AB61D6">
        <w:t xml:space="preserve"> </w:t>
      </w:r>
      <w:r w:rsidR="00CD7BC3" w:rsidRPr="00AB61D6">
        <w:t>those</w:t>
      </w:r>
      <w:r w:rsidRPr="00AB61D6">
        <w:t xml:space="preserve"> allowances </w:t>
      </w:r>
      <w:r w:rsidR="00CD7BC3" w:rsidRPr="00AB61D6">
        <w:t>do</w:t>
      </w:r>
      <w:r w:rsidRPr="00AB61D6">
        <w:t xml:space="preserve"> not exceed the sale price of the goods or the charge for the services included in the Turnover;</w:t>
      </w:r>
    </w:p>
    <w:p w14:paraId="532E3BD1" w14:textId="77777777" w:rsidR="00CD7BC3" w:rsidRPr="00AB61D6" w:rsidRDefault="0024159B" w:rsidP="00C74C7D">
      <w:pPr>
        <w:pStyle w:val="SHScheduleText3"/>
      </w:pPr>
      <w:r w:rsidRPr="00AB61D6">
        <w:t xml:space="preserve">the value of the goods transferred whether by way of exchange or otherwise from the Premises to other premises of the Tenant </w:t>
      </w:r>
      <w:r w:rsidR="00CD7BC3" w:rsidRPr="00AB61D6">
        <w:t xml:space="preserve">so long as </w:t>
      </w:r>
      <w:r w:rsidRPr="00AB61D6">
        <w:t>that transfer</w:t>
      </w:r>
      <w:r w:rsidR="00CD7BC3" w:rsidRPr="00AB61D6">
        <w:t>:</w:t>
      </w:r>
    </w:p>
    <w:p w14:paraId="532E3BD2" w14:textId="52759F74" w:rsidR="00CD7BC3" w:rsidRPr="00AB61D6" w:rsidRDefault="0024159B" w:rsidP="00C74C7D">
      <w:pPr>
        <w:pStyle w:val="SHScheduleText4"/>
      </w:pPr>
      <w:r w:rsidRPr="00AB61D6">
        <w:t xml:space="preserve">is not made for the purpose of consummating a sale </w:t>
      </w:r>
      <w:r w:rsidR="00CD7BC3" w:rsidRPr="00AB61D6">
        <w:t>that</w:t>
      </w:r>
      <w:r w:rsidRPr="00AB61D6">
        <w:t xml:space="preserve"> has been made at in or from the Premises</w:t>
      </w:r>
      <w:r w:rsidR="00E0037B">
        <w:t>; and</w:t>
      </w:r>
    </w:p>
    <w:p w14:paraId="532E3BD3" w14:textId="77777777" w:rsidR="0024159B" w:rsidRPr="00AB61D6" w:rsidRDefault="00CD7BC3" w:rsidP="00C74C7D">
      <w:pPr>
        <w:pStyle w:val="SHScheduleText4"/>
      </w:pPr>
      <w:r w:rsidRPr="00AB61D6">
        <w:t xml:space="preserve">does not </w:t>
      </w:r>
      <w:r w:rsidR="0024159B" w:rsidRPr="00AB61D6">
        <w:t xml:space="preserve">deprive the Landlord of the benefit of a sale </w:t>
      </w:r>
      <w:r w:rsidRPr="00AB61D6">
        <w:t xml:space="preserve">that </w:t>
      </w:r>
      <w:r w:rsidR="0024159B" w:rsidRPr="00AB61D6">
        <w:t>would otherwise have been made at in or from the Premises;</w:t>
      </w:r>
    </w:p>
    <w:p w14:paraId="532E3BD4" w14:textId="263425CD" w:rsidR="0024159B" w:rsidRPr="00AB61D6" w:rsidRDefault="0024159B" w:rsidP="00C74C7D">
      <w:pPr>
        <w:pStyle w:val="SHScheduleText3"/>
      </w:pPr>
      <w:r w:rsidRPr="00AB61D6">
        <w:t>the value of goods returned to shippers</w:t>
      </w:r>
      <w:r w:rsidR="00CD7BC3" w:rsidRPr="00AB61D6">
        <w:t>,</w:t>
      </w:r>
      <w:r w:rsidRPr="00AB61D6">
        <w:t xml:space="preserve"> wholesalers or manufacturers</w:t>
      </w:r>
      <w:r w:rsidR="00E0037B">
        <w:t>; and</w:t>
      </w:r>
    </w:p>
    <w:p w14:paraId="532E3BD5" w14:textId="77777777" w:rsidR="0024159B" w:rsidRPr="00AB61D6" w:rsidRDefault="0024159B" w:rsidP="00C74C7D">
      <w:pPr>
        <w:pStyle w:val="SHScheduleText3"/>
      </w:pPr>
      <w:r w:rsidRPr="00AB61D6">
        <w:t>interest charges and credit account service charges.</w:t>
      </w:r>
    </w:p>
    <w:p w14:paraId="532E3BD6" w14:textId="0F7D7779" w:rsidR="0024159B" w:rsidRPr="00AB61D6" w:rsidRDefault="00EB1174" w:rsidP="00C74C7D">
      <w:pPr>
        <w:pStyle w:val="SHScheduleText2"/>
      </w:pPr>
      <w:bookmarkStart w:id="34" w:name="_Ref270082895"/>
      <w:bookmarkStart w:id="35" w:name="_Ref384802666"/>
      <w:r w:rsidRPr="00AB61D6">
        <w:t>[</w:t>
      </w:r>
      <w:r w:rsidR="0024159B" w:rsidRPr="00AB61D6">
        <w:t>For the purposes of this</w:t>
      </w:r>
      <w:r w:rsidR="00E0037B">
        <w:t xml:space="preserve"> </w:t>
      </w:r>
      <w:r w:rsidR="00E0037B" w:rsidRPr="00E0037B">
        <w:rPr>
          <w:b/>
        </w:rPr>
        <w:t>paragraph </w:t>
      </w:r>
      <w:r w:rsidR="004F2C90">
        <w:fldChar w:fldCharType="begin"/>
      </w:r>
      <w:r w:rsidR="004F2C90">
        <w:instrText xml:space="preserve"> REF _Ref336257921 \r \h  \* MERGEFORMAT </w:instrText>
      </w:r>
      <w:r w:rsidR="004F2C90">
        <w:fldChar w:fldCharType="separate"/>
      </w:r>
      <w:r w:rsidR="00C13D43" w:rsidRPr="00C13D43">
        <w:rPr>
          <w:b/>
          <w:bCs/>
        </w:rPr>
        <w:t>7</w:t>
      </w:r>
      <w:r w:rsidR="004F2C90">
        <w:fldChar w:fldCharType="end"/>
      </w:r>
      <w:r w:rsidR="00CD7BC3" w:rsidRPr="00AB61D6">
        <w:t xml:space="preserve">, </w:t>
      </w:r>
      <w:r w:rsidR="00E0037B">
        <w:t>“</w:t>
      </w:r>
      <w:r w:rsidR="0024159B" w:rsidRPr="00AB61D6">
        <w:t>the Tenant</w:t>
      </w:r>
      <w:r w:rsidR="00E0037B">
        <w:t>”</w:t>
      </w:r>
      <w:r w:rsidR="0024159B" w:rsidRPr="00AB61D6">
        <w:t xml:space="preserve"> means the Tenant and any sub-tenant</w:t>
      </w:r>
      <w:r w:rsidR="00CD7BC3" w:rsidRPr="00AB61D6">
        <w:t>,</w:t>
      </w:r>
      <w:r w:rsidR="0024159B" w:rsidRPr="00AB61D6">
        <w:t xml:space="preserve"> licensee or concessionaire of the Tenant and any other person in occupation of the Premises.</w:t>
      </w:r>
      <w:bookmarkEnd w:id="34"/>
      <w:r w:rsidRPr="00AB61D6">
        <w:t>]</w:t>
      </w:r>
      <w:r w:rsidRPr="00E0037B">
        <w:rPr>
          <w:rStyle w:val="FootnoteReference"/>
        </w:rPr>
        <w:footnoteReference w:id="21"/>
      </w:r>
      <w:bookmarkEnd w:id="35"/>
    </w:p>
    <w:p w14:paraId="532E3BD7" w14:textId="77777777" w:rsidR="0024159B" w:rsidRPr="009F3B7E" w:rsidRDefault="004F2C90" w:rsidP="00C74C7D">
      <w:pPr>
        <w:pStyle w:val="SHScheduleText1"/>
        <w:keepNext/>
        <w:rPr>
          <w:b/>
        </w:rPr>
      </w:pPr>
      <w:r w:rsidRPr="009F3B7E">
        <w:rPr>
          <w:b/>
        </w:rPr>
        <w:lastRenderedPageBreak/>
        <w:t>Substituted</w:t>
      </w:r>
      <w:r w:rsidR="0024159B" w:rsidRPr="009F3B7E">
        <w:rPr>
          <w:b/>
        </w:rPr>
        <w:t xml:space="preserve"> Turnover</w:t>
      </w:r>
    </w:p>
    <w:p w14:paraId="532E3BD8" w14:textId="77777777" w:rsidR="0056639A" w:rsidRPr="00AB61D6" w:rsidRDefault="004464A3" w:rsidP="00C74C7D">
      <w:pPr>
        <w:pStyle w:val="SHScheduleText2"/>
      </w:pPr>
      <w:bookmarkStart w:id="36" w:name="_Ref360102766"/>
      <w:bookmarkStart w:id="37" w:name="_Ref357779620"/>
      <w:bookmarkStart w:id="38" w:name="_Ref270082896"/>
      <w:r w:rsidRPr="00AB61D6">
        <w:t>[</w:t>
      </w:r>
      <w:r w:rsidR="0056639A" w:rsidRPr="00AB61D6">
        <w:t>T</w:t>
      </w:r>
      <w:r w:rsidR="00C0576A" w:rsidRPr="00AB61D6">
        <w:t xml:space="preserve">he Tenant must keep the Premises </w:t>
      </w:r>
      <w:r w:rsidR="005D743A" w:rsidRPr="00AB61D6">
        <w:t xml:space="preserve">open for business and </w:t>
      </w:r>
      <w:r w:rsidR="00F64874">
        <w:t>take reasonable steps</w:t>
      </w:r>
      <w:r w:rsidR="005D743A" w:rsidRPr="00AB61D6">
        <w:t xml:space="preserve"> to maintain active trade during the </w:t>
      </w:r>
      <w:r w:rsidR="00A222CA">
        <w:t>[</w:t>
      </w:r>
      <w:r w:rsidR="00A222CA" w:rsidRPr="00AB61D6">
        <w:t>Centre</w:t>
      </w:r>
      <w:r w:rsidR="00A222CA">
        <w:t>][Estate]</w:t>
      </w:r>
      <w:r w:rsidR="005D743A" w:rsidRPr="00AB61D6">
        <w:t xml:space="preserve"> Opening Hours</w:t>
      </w:r>
      <w:r w:rsidR="0056639A" w:rsidRPr="00AB61D6">
        <w:t xml:space="preserve"> unless:</w:t>
      </w:r>
    </w:p>
    <w:bookmarkEnd w:id="36"/>
    <w:p w14:paraId="532E3BD9" w14:textId="5D55A4C6" w:rsidR="0056639A" w:rsidRPr="00AB61D6" w:rsidRDefault="0056639A" w:rsidP="00C74C7D">
      <w:pPr>
        <w:pStyle w:val="SHScheduleText3"/>
      </w:pPr>
      <w:r w:rsidRPr="00AB61D6">
        <w:t xml:space="preserve">the Tenant is prevented from so doing by reason of </w:t>
      </w:r>
      <w:r w:rsidR="00CF1A2D" w:rsidRPr="00AB61D6">
        <w:t xml:space="preserve">the </w:t>
      </w:r>
      <w:r w:rsidRPr="00AB61D6">
        <w:t>destruction</w:t>
      </w:r>
      <w:r w:rsidR="00CF1A2D" w:rsidRPr="00AB61D6">
        <w:t xml:space="preserve"> of</w:t>
      </w:r>
      <w:r w:rsidRPr="00AB61D6">
        <w:t xml:space="preserve"> or damage to the Premises or the </w:t>
      </w:r>
      <w:r w:rsidR="00A222CA">
        <w:t>[</w:t>
      </w:r>
      <w:r w:rsidR="00A222CA" w:rsidRPr="00AB61D6">
        <w:t>Centre</w:t>
      </w:r>
      <w:r w:rsidR="00A222CA">
        <w:t>][Estate]</w:t>
      </w:r>
      <w:r w:rsidRPr="00AB61D6">
        <w:t xml:space="preserve"> by an Insured Risk, Uninsured Risk or some other cause wholly beyond the Tenant</w:t>
      </w:r>
      <w:r w:rsidR="00E0037B">
        <w:t>’</w:t>
      </w:r>
      <w:r w:rsidRPr="00AB61D6">
        <w:t>s control</w:t>
      </w:r>
      <w:r w:rsidR="00925D1A" w:rsidRPr="00AB61D6">
        <w:t xml:space="preserve"> so that the Premises are unfit for occupation and use [or inaccessible]</w:t>
      </w:r>
      <w:r w:rsidRPr="00AB61D6">
        <w:t>;</w:t>
      </w:r>
    </w:p>
    <w:p w14:paraId="532E3BDA" w14:textId="77777777" w:rsidR="0056639A" w:rsidRPr="00AB61D6" w:rsidRDefault="0056639A" w:rsidP="00C74C7D">
      <w:pPr>
        <w:pStyle w:val="SHScheduleText3"/>
      </w:pPr>
      <w:bookmarkStart w:id="39" w:name="_Ref380767153"/>
      <w:r w:rsidRPr="00AB61D6">
        <w:t xml:space="preserve">it is necessary to keep the Premises closed for business </w:t>
      </w:r>
      <w:r w:rsidR="00CF1A2D" w:rsidRPr="00AB61D6">
        <w:t>for any period not exceeding ten Business Days</w:t>
      </w:r>
      <w:r w:rsidR="00376E43" w:rsidRPr="00AB61D6">
        <w:t xml:space="preserve"> </w:t>
      </w:r>
      <w:r w:rsidRPr="00AB61D6">
        <w:t xml:space="preserve">for carrying out with all due speed any repairs or </w:t>
      </w:r>
      <w:r w:rsidR="00CF1A2D" w:rsidRPr="00AB61D6">
        <w:t>P</w:t>
      </w:r>
      <w:r w:rsidRPr="00AB61D6">
        <w:t xml:space="preserve">ermitted </w:t>
      </w:r>
      <w:r w:rsidR="00CF1A2D" w:rsidRPr="00AB61D6">
        <w:t>Works</w:t>
      </w:r>
      <w:r w:rsidRPr="00AB61D6">
        <w:t>;</w:t>
      </w:r>
      <w:bookmarkEnd w:id="39"/>
    </w:p>
    <w:p w14:paraId="532E3BDB" w14:textId="286463F7" w:rsidR="00CF1A2D" w:rsidRPr="00AB61D6" w:rsidRDefault="0056639A" w:rsidP="00C74C7D">
      <w:pPr>
        <w:pStyle w:val="SHScheduleText3"/>
      </w:pPr>
      <w:r w:rsidRPr="00AB61D6">
        <w:t>it is necessary to keep the Premises closed for business</w:t>
      </w:r>
      <w:r w:rsidR="00CF1A2D" w:rsidRPr="00AB61D6">
        <w:t xml:space="preserve"> for any period up to five Business Days</w:t>
      </w:r>
      <w:r w:rsidRPr="00AB61D6">
        <w:t xml:space="preserve"> for the removal with all due speed of any contents and tenant</w:t>
      </w:r>
      <w:r w:rsidR="00E0037B">
        <w:t>’</w:t>
      </w:r>
      <w:r w:rsidRPr="00AB61D6">
        <w:t xml:space="preserve">s and trade fixtures </w:t>
      </w:r>
      <w:r w:rsidR="002B760A" w:rsidRPr="00AB61D6">
        <w:t>before</w:t>
      </w:r>
      <w:r w:rsidRPr="00AB61D6">
        <w:t xml:space="preserve"> a permitted assignment </w:t>
      </w:r>
      <w:r w:rsidR="00CF1A2D" w:rsidRPr="00AB61D6">
        <w:t xml:space="preserve">[or underletting] </w:t>
      </w:r>
      <w:r w:rsidRPr="00AB61D6">
        <w:t>under this Lease;</w:t>
      </w:r>
    </w:p>
    <w:p w14:paraId="532E3BDC" w14:textId="4122EBA6" w:rsidR="0056639A" w:rsidRPr="00AB61D6" w:rsidRDefault="00CF1A2D" w:rsidP="00C74C7D">
      <w:pPr>
        <w:pStyle w:val="SHScheduleText3"/>
      </w:pPr>
      <w:bookmarkStart w:id="40" w:name="_Ref380767160"/>
      <w:r w:rsidRPr="00AB61D6">
        <w:t xml:space="preserve">the Tenant is carrying out genuine staff training for any period not exceeding [four] hours on not more than [three] occasions during any Turnover </w:t>
      </w:r>
      <w:r w:rsidR="003F7C35">
        <w:t>Year</w:t>
      </w:r>
      <w:r w:rsidR="00E0037B">
        <w:t> or</w:t>
      </w:r>
      <w:bookmarkEnd w:id="40"/>
    </w:p>
    <w:p w14:paraId="532E3BDD" w14:textId="77777777" w:rsidR="005D743A" w:rsidRPr="00AB61D6" w:rsidRDefault="0056639A" w:rsidP="00C74C7D">
      <w:pPr>
        <w:pStyle w:val="SHScheduleText3"/>
      </w:pPr>
      <w:r w:rsidRPr="00AB61D6">
        <w:t>to do so would be contrary to any regulation or requirement of any competent statutory or local authority.]</w:t>
      </w:r>
      <w:r w:rsidRPr="00E0037B">
        <w:rPr>
          <w:rStyle w:val="FootnoteReference"/>
        </w:rPr>
        <w:footnoteReference w:id="22"/>
      </w:r>
    </w:p>
    <w:p w14:paraId="532E3BDE" w14:textId="1BF2D23A" w:rsidR="0024159B" w:rsidRPr="00AB61D6" w:rsidRDefault="0024159B" w:rsidP="00C74C7D">
      <w:pPr>
        <w:pStyle w:val="SHScheduleText2"/>
      </w:pPr>
      <w:bookmarkStart w:id="41" w:name="_Ref360102784"/>
      <w:r w:rsidRPr="00AB61D6">
        <w:t>Subject to</w:t>
      </w:r>
      <w:r w:rsidR="00E0037B">
        <w:t xml:space="preserve"> </w:t>
      </w:r>
      <w:r w:rsidR="00E0037B" w:rsidRPr="00E0037B">
        <w:rPr>
          <w:b/>
        </w:rPr>
        <w:t>paragraph </w:t>
      </w:r>
      <w:r w:rsidR="004F2C90">
        <w:fldChar w:fldCharType="begin"/>
      </w:r>
      <w:r w:rsidR="004F2C90">
        <w:instrText xml:space="preserve"> REF _Ref340054485 \r \h  \* MERGEFORMAT </w:instrText>
      </w:r>
      <w:r w:rsidR="004F2C90">
        <w:fldChar w:fldCharType="separate"/>
      </w:r>
      <w:r w:rsidR="00C13D43" w:rsidRPr="00C13D43">
        <w:rPr>
          <w:b/>
          <w:bCs/>
        </w:rPr>
        <w:t>8.3</w:t>
      </w:r>
      <w:r w:rsidR="004F2C90">
        <w:fldChar w:fldCharType="end"/>
      </w:r>
      <w:r w:rsidR="00CD7BC3" w:rsidRPr="00AB61D6">
        <w:t>,</w:t>
      </w:r>
      <w:r w:rsidRPr="00AB61D6">
        <w:t xml:space="preserve"> if the Premises are </w:t>
      </w:r>
      <w:r w:rsidR="004464A3" w:rsidRPr="00AB61D6">
        <w:t xml:space="preserve">not open for business </w:t>
      </w:r>
      <w:r w:rsidR="00C0576A" w:rsidRPr="00AB61D6">
        <w:t xml:space="preserve">on </w:t>
      </w:r>
      <w:r w:rsidR="004464A3" w:rsidRPr="00AB61D6">
        <w:t>a</w:t>
      </w:r>
      <w:r w:rsidR="00C0576A" w:rsidRPr="00AB61D6">
        <w:t xml:space="preserve"> Normal Shopping Day</w:t>
      </w:r>
      <w:r w:rsidR="00591549" w:rsidRPr="00AB61D6">
        <w:t xml:space="preserve"> </w:t>
      </w:r>
      <w:r w:rsidR="00FA414A" w:rsidRPr="00AB61D6">
        <w:t>during the whole of</w:t>
      </w:r>
      <w:r w:rsidR="00591549" w:rsidRPr="00AB61D6">
        <w:t xml:space="preserve"> the </w:t>
      </w:r>
      <w:r w:rsidR="00A222CA">
        <w:t>[</w:t>
      </w:r>
      <w:r w:rsidR="00A222CA" w:rsidRPr="00AB61D6">
        <w:t>Centre</w:t>
      </w:r>
      <w:r w:rsidR="00A222CA">
        <w:t>][Estate]</w:t>
      </w:r>
      <w:r w:rsidR="00591549" w:rsidRPr="00AB61D6">
        <w:t xml:space="preserve"> Opening Hours</w:t>
      </w:r>
      <w:r w:rsidR="004464A3" w:rsidRPr="00AB61D6">
        <w:t>,</w:t>
      </w:r>
      <w:r w:rsidR="00C0576A" w:rsidRPr="00AB61D6">
        <w:t xml:space="preserve"> </w:t>
      </w:r>
      <w:r w:rsidRPr="00AB61D6">
        <w:t xml:space="preserve">then the Turnover for </w:t>
      </w:r>
      <w:r w:rsidR="004464A3" w:rsidRPr="00AB61D6">
        <w:t>that Normal Shopping D</w:t>
      </w:r>
      <w:r w:rsidRPr="00AB61D6">
        <w:t xml:space="preserve">ay </w:t>
      </w:r>
      <w:r w:rsidR="00CD7BC3" w:rsidRPr="00AB61D6">
        <w:t>will</w:t>
      </w:r>
      <w:r w:rsidRPr="00AB61D6">
        <w:t xml:space="preserve"> be </w:t>
      </w:r>
      <w:r w:rsidR="004F2C90">
        <w:t xml:space="preserve">treated as </w:t>
      </w:r>
      <w:r w:rsidRPr="00AB61D6">
        <w:t>an amount calculated as follows:</w:t>
      </w:r>
      <w:bookmarkEnd w:id="37"/>
      <w:bookmarkEnd w:id="41"/>
    </w:p>
    <w:p w14:paraId="532E3BDF" w14:textId="77777777" w:rsidR="00AF783E" w:rsidRPr="00AB61D6" w:rsidRDefault="00AF783E" w:rsidP="00C74C7D">
      <w:pPr>
        <w:pStyle w:val="SHParagraph2"/>
      </w:pPr>
      <w:r w:rsidRPr="00AB61D6">
        <w:object w:dxaOrig="840" w:dyaOrig="620" w14:anchorId="532E3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1pt" o:ole="">
            <v:imagedata r:id="rId20" o:title=""/>
          </v:shape>
          <o:OLEObject Type="Embed" ProgID="Equation.3" ShapeID="_x0000_i1025" DrawAspect="Content" ObjectID="_1767768111" r:id="rId21"/>
        </w:object>
      </w:r>
    </w:p>
    <w:p w14:paraId="532E3BE0" w14:textId="77777777" w:rsidR="0024159B" w:rsidRPr="00AB61D6" w:rsidRDefault="0024159B" w:rsidP="00C74C7D">
      <w:pPr>
        <w:pStyle w:val="SHParagraph2"/>
      </w:pPr>
      <w:r w:rsidRPr="00AB61D6">
        <w:t>Where:</w:t>
      </w:r>
    </w:p>
    <w:p w14:paraId="532E3BE1" w14:textId="77777777" w:rsidR="0024159B" w:rsidRPr="00AB61D6" w:rsidRDefault="0024159B" w:rsidP="00C74C7D">
      <w:pPr>
        <w:pStyle w:val="SHParagraph2"/>
      </w:pPr>
      <w:r w:rsidRPr="00AB61D6">
        <w:t xml:space="preserve">T </w:t>
      </w:r>
      <w:r w:rsidR="00CD7BC3" w:rsidRPr="00AB61D6">
        <w:t xml:space="preserve">is </w:t>
      </w:r>
      <w:r w:rsidRPr="00AB61D6">
        <w:t xml:space="preserve">the Turnover for </w:t>
      </w:r>
      <w:r w:rsidR="004464A3" w:rsidRPr="00AB61D6">
        <w:t>that</w:t>
      </w:r>
      <w:r w:rsidRPr="00AB61D6">
        <w:t xml:space="preserve"> Normal Shopping Day</w:t>
      </w:r>
      <w:r w:rsidR="00CD7BC3" w:rsidRPr="00AB61D6">
        <w:t>;</w:t>
      </w:r>
    </w:p>
    <w:p w14:paraId="532E3BE2" w14:textId="6C85CD8B" w:rsidR="0024159B" w:rsidRPr="00AB61D6" w:rsidRDefault="0024159B" w:rsidP="00C74C7D">
      <w:pPr>
        <w:pStyle w:val="SHParagraph2"/>
      </w:pPr>
      <w:r w:rsidRPr="00AB61D6">
        <w:t xml:space="preserve">AT </w:t>
      </w:r>
      <w:r w:rsidR="00CD7BC3" w:rsidRPr="00AB61D6">
        <w:t xml:space="preserve">is </w:t>
      </w:r>
      <w:r w:rsidRPr="00AB61D6">
        <w:t xml:space="preserve">the actual Turnover generated during the relevant Turnover </w:t>
      </w:r>
      <w:r w:rsidR="003F7C35">
        <w:t>Year</w:t>
      </w:r>
      <w:r w:rsidR="00E0037B">
        <w:t>; and</w:t>
      </w:r>
    </w:p>
    <w:p w14:paraId="532E3BE3" w14:textId="59FF9CD6" w:rsidR="0024159B" w:rsidRPr="00AB61D6" w:rsidRDefault="0024159B" w:rsidP="00C74C7D">
      <w:pPr>
        <w:pStyle w:val="SHParagraph2"/>
      </w:pPr>
      <w:r w:rsidRPr="00AB61D6">
        <w:t xml:space="preserve">NS </w:t>
      </w:r>
      <w:r w:rsidR="00CD7BC3" w:rsidRPr="00AB61D6">
        <w:t xml:space="preserve">is </w:t>
      </w:r>
      <w:r w:rsidRPr="00AB61D6">
        <w:t xml:space="preserve">the number of Normal Shopping Days that the Premises were open for </w:t>
      </w:r>
      <w:r w:rsidR="00CF1A2D" w:rsidRPr="00AB61D6">
        <w:t>business</w:t>
      </w:r>
      <w:r w:rsidRPr="00AB61D6">
        <w:t xml:space="preserve"> during the relevant Turnover </w:t>
      </w:r>
      <w:r w:rsidR="003F7C35">
        <w:t>Year</w:t>
      </w:r>
      <w:r w:rsidR="00CD7BC3" w:rsidRPr="00AB61D6">
        <w:t>.</w:t>
      </w:r>
    </w:p>
    <w:p w14:paraId="532E3BE4" w14:textId="143B29F5" w:rsidR="005D743A" w:rsidRDefault="0024159B" w:rsidP="00C74C7D">
      <w:pPr>
        <w:pStyle w:val="SHScheduleText2"/>
      </w:pPr>
      <w:bookmarkStart w:id="42" w:name="_Ref340054485"/>
      <w:r w:rsidRPr="00AB61D6">
        <w:t>The provision</w:t>
      </w:r>
      <w:r w:rsidR="004F2C90">
        <w:t>s</w:t>
      </w:r>
      <w:r w:rsidRPr="00AB61D6">
        <w:t xml:space="preserve"> in</w:t>
      </w:r>
      <w:r w:rsidR="00E0037B">
        <w:t xml:space="preserve"> </w:t>
      </w:r>
      <w:r w:rsidR="00E0037B" w:rsidRPr="00E0037B">
        <w:rPr>
          <w:b/>
        </w:rPr>
        <w:t>paragraph </w:t>
      </w:r>
      <w:r w:rsidR="00FC63CE" w:rsidRPr="00AB61D6">
        <w:rPr>
          <w:b/>
          <w:bCs/>
        </w:rPr>
        <w:fldChar w:fldCharType="begin"/>
      </w:r>
      <w:r w:rsidR="005D743A" w:rsidRPr="00AB61D6">
        <w:rPr>
          <w:b/>
          <w:bCs/>
        </w:rPr>
        <w:instrText xml:space="preserve"> REF _Ref360102784 \r \h </w:instrText>
      </w:r>
      <w:r w:rsidR="00FC63CE" w:rsidRPr="00AB61D6">
        <w:rPr>
          <w:b/>
          <w:bCs/>
        </w:rPr>
      </w:r>
      <w:r w:rsidR="00FC63CE" w:rsidRPr="00AB61D6">
        <w:rPr>
          <w:b/>
          <w:bCs/>
        </w:rPr>
        <w:fldChar w:fldCharType="separate"/>
      </w:r>
      <w:r w:rsidR="00C13D43">
        <w:rPr>
          <w:b/>
          <w:bCs/>
        </w:rPr>
        <w:t>8.2</w:t>
      </w:r>
      <w:r w:rsidR="00FC63CE" w:rsidRPr="00AB61D6">
        <w:rPr>
          <w:b/>
          <w:bCs/>
        </w:rPr>
        <w:fldChar w:fldCharType="end"/>
      </w:r>
      <w:r w:rsidRPr="00AB61D6">
        <w:t xml:space="preserve"> </w:t>
      </w:r>
      <w:r w:rsidR="00CD7BC3" w:rsidRPr="00AB61D6">
        <w:t>will</w:t>
      </w:r>
      <w:r w:rsidRPr="00AB61D6">
        <w:t xml:space="preserve"> not apply </w:t>
      </w:r>
      <w:bookmarkEnd w:id="42"/>
      <w:r w:rsidR="00D8133E" w:rsidRPr="00AB61D6">
        <w:t xml:space="preserve">to any Normal </w:t>
      </w:r>
      <w:r w:rsidR="00376E43" w:rsidRPr="00AB61D6">
        <w:t>Shopping</w:t>
      </w:r>
      <w:r w:rsidR="00D8133E" w:rsidRPr="00AB61D6">
        <w:t xml:space="preserve"> Day where</w:t>
      </w:r>
      <w:r w:rsidR="00376E43" w:rsidRPr="00AB61D6">
        <w:t xml:space="preserve"> any of the circumstances in</w:t>
      </w:r>
      <w:r w:rsidR="00E0037B">
        <w:t xml:space="preserve"> paragraphs </w:t>
      </w:r>
      <w:r w:rsidR="004F2C90">
        <w:fldChar w:fldCharType="begin"/>
      </w:r>
      <w:r w:rsidR="004F2C90">
        <w:instrText xml:space="preserve"> REF _Ref380767153 \r \h  \* MERGEFORMAT </w:instrText>
      </w:r>
      <w:r w:rsidR="004F2C90">
        <w:fldChar w:fldCharType="separate"/>
      </w:r>
      <w:r w:rsidR="00C13D43" w:rsidRPr="00C13D43">
        <w:rPr>
          <w:b/>
          <w:bCs/>
        </w:rPr>
        <w:t>8.1.2</w:t>
      </w:r>
      <w:r w:rsidR="004F2C90">
        <w:fldChar w:fldCharType="end"/>
      </w:r>
      <w:r w:rsidR="00376E43" w:rsidRPr="00AB61D6">
        <w:rPr>
          <w:b/>
          <w:bCs/>
        </w:rPr>
        <w:t xml:space="preserve"> to </w:t>
      </w:r>
      <w:r w:rsidR="004F2C90">
        <w:fldChar w:fldCharType="begin"/>
      </w:r>
      <w:r w:rsidR="004F2C90">
        <w:instrText xml:space="preserve"> REF _Ref380767160 \r \h  \* MERGEFORMAT </w:instrText>
      </w:r>
      <w:r w:rsidR="004F2C90">
        <w:fldChar w:fldCharType="separate"/>
      </w:r>
      <w:r w:rsidR="00C13D43" w:rsidRPr="00C13D43">
        <w:rPr>
          <w:b/>
          <w:bCs/>
        </w:rPr>
        <w:t>8.1.4</w:t>
      </w:r>
      <w:r w:rsidR="004F2C90">
        <w:fldChar w:fldCharType="end"/>
      </w:r>
      <w:r w:rsidR="00376E43" w:rsidRPr="00AB61D6">
        <w:t>, inclusive, apply.</w:t>
      </w:r>
    </w:p>
    <w:p w14:paraId="38B78E2E" w14:textId="77777777" w:rsidR="00CB0AE5" w:rsidRPr="00CB0AE5" w:rsidRDefault="00CB0AE5" w:rsidP="00CB0AE5">
      <w:pPr>
        <w:pStyle w:val="SHScheduleText1"/>
        <w:rPr>
          <w:b/>
          <w:bCs/>
        </w:rPr>
      </w:pPr>
      <w:r w:rsidRPr="00CB0AE5">
        <w:rPr>
          <w:b/>
          <w:bCs/>
        </w:rPr>
        <w:t>Partial periods</w:t>
      </w:r>
    </w:p>
    <w:p w14:paraId="74D63FDE" w14:textId="79056DA9" w:rsidR="00CB0AE5" w:rsidRDefault="00CB0AE5" w:rsidP="00CB0AE5">
      <w:pPr>
        <w:pStyle w:val="SHScheduleText2"/>
      </w:pPr>
      <w:bookmarkStart w:id="43" w:name="_Ref66790996"/>
      <w:r>
        <w:t xml:space="preserve">An On-Account Period and a Turnover Year each means a part of them where the context so requires and the provisions of this </w:t>
      </w:r>
      <w:r>
        <w:fldChar w:fldCharType="begin"/>
      </w:r>
      <w:r>
        <w:instrText xml:space="preserve"> REF _Ref534187962 \r \h </w:instrText>
      </w:r>
      <w:r>
        <w:fldChar w:fldCharType="separate"/>
      </w:r>
      <w:r w:rsidR="00C13D43">
        <w:t>Schedule 10</w:t>
      </w:r>
      <w:r>
        <w:fldChar w:fldCharType="end"/>
      </w:r>
      <w:r>
        <w:t xml:space="preserve"> will apply to any such part, with any necessary changes being made.</w:t>
      </w:r>
      <w:bookmarkEnd w:id="43"/>
    </w:p>
    <w:p w14:paraId="43680FD5" w14:textId="039EAA01" w:rsidR="00CB0AE5" w:rsidRPr="00AB61D6" w:rsidRDefault="00CB0AE5" w:rsidP="00C74C7D">
      <w:pPr>
        <w:pStyle w:val="SHScheduleText2"/>
      </w:pPr>
      <w:r>
        <w:t xml:space="preserve">If any other sum is required to be apportioned by reason of paragraph </w:t>
      </w:r>
      <w:r>
        <w:fldChar w:fldCharType="begin"/>
      </w:r>
      <w:r>
        <w:instrText xml:space="preserve"> REF _Ref66790996 \n \h </w:instrText>
      </w:r>
      <w:r>
        <w:fldChar w:fldCharType="separate"/>
      </w:r>
      <w:r w:rsidR="00C13D43">
        <w:t>9.1</w:t>
      </w:r>
      <w:r>
        <w:fldChar w:fldCharType="end"/>
      </w:r>
      <w:r>
        <w:t xml:space="preserve"> or otherwise, it will be treated as if it had accrued from day to day throughout the period to which it relates and will be apportioned in respect of time accordingly.</w:t>
      </w:r>
    </w:p>
    <w:bookmarkEnd w:id="38"/>
    <w:p w14:paraId="532E3BE5" w14:textId="7525CCC3" w:rsidR="0024159B" w:rsidRPr="009F3B7E" w:rsidRDefault="000B6798" w:rsidP="00C74C7D">
      <w:pPr>
        <w:pStyle w:val="SHScheduleText1"/>
        <w:keepNext/>
        <w:rPr>
          <w:b/>
        </w:rPr>
      </w:pPr>
      <w:r>
        <w:rPr>
          <w:b/>
        </w:rPr>
        <w:lastRenderedPageBreak/>
        <w:t>Resolution</w:t>
      </w:r>
      <w:r w:rsidR="0024159B" w:rsidRPr="009F3B7E">
        <w:rPr>
          <w:b/>
        </w:rPr>
        <w:t xml:space="preserve"> of </w:t>
      </w:r>
      <w:r w:rsidR="00CD7BC3" w:rsidRPr="009F3B7E">
        <w:rPr>
          <w:b/>
        </w:rPr>
        <w:t>d</w:t>
      </w:r>
      <w:r w:rsidR="0024159B" w:rsidRPr="009F3B7E">
        <w:rPr>
          <w:b/>
        </w:rPr>
        <w:t>isputes</w:t>
      </w:r>
    </w:p>
    <w:p w14:paraId="532E3BE6" w14:textId="77777777" w:rsidR="00CD7BC3" w:rsidRPr="00AB61D6" w:rsidRDefault="0024159B" w:rsidP="00C74C7D">
      <w:pPr>
        <w:pStyle w:val="SHScheduleText2"/>
      </w:pPr>
      <w:r w:rsidRPr="00AB61D6">
        <w:t>If the Landlord and the Tenant have any dispute as to the amount of the Turnover or the Turnover Rent payable then either the Landlord or the Tenant can require the dispute to be decided by an independent [expert/arbitrator].</w:t>
      </w:r>
    </w:p>
    <w:p w14:paraId="532E3BE7" w14:textId="06683FAC" w:rsidR="00CD7BC3" w:rsidRPr="00AB61D6" w:rsidRDefault="0024159B" w:rsidP="00C74C7D">
      <w:pPr>
        <w:pStyle w:val="SHScheduleText2"/>
      </w:pPr>
      <w:r w:rsidRPr="00AB61D6">
        <w:t xml:space="preserve">If the Landlord and the Tenant do not agree on who should decide the relevant dispute, </w:t>
      </w:r>
      <w:r w:rsidR="00870366">
        <w:t>if either party requests it, the Landlord and Tenant must make a joint application to the President of the Institute of Chartered Accountants in England and Wales to appoint an [expert/arbitrator] to do so.  The parties must accept the identity of the nominated [expert/arbitrator] and jointly appoint them to decide the relevant dispute.</w:t>
      </w:r>
    </w:p>
    <w:p w14:paraId="532E3BE8" w14:textId="6FB13A45" w:rsidR="0024159B" w:rsidRPr="00AB61D6" w:rsidRDefault="0024159B" w:rsidP="00C74C7D">
      <w:pPr>
        <w:pStyle w:val="SHScheduleText2"/>
      </w:pPr>
      <w:r w:rsidRPr="00AB61D6">
        <w:t xml:space="preserve">The decision of the [expert/arbitrator </w:t>
      </w:r>
      <w:r w:rsidR="00CD7BC3" w:rsidRPr="00AB61D6">
        <w:t>will</w:t>
      </w:r>
      <w:r w:rsidRPr="00AB61D6">
        <w:t xml:space="preserve"> be binding on the parties]</w:t>
      </w:r>
      <w:r w:rsidR="00E0037B" w:rsidRPr="00AB61D6">
        <w:t>.</w:t>
      </w:r>
      <w:r w:rsidR="00E0037B">
        <w:t xml:space="preserve">  </w:t>
      </w:r>
      <w:r w:rsidRPr="00AB61D6">
        <w:t xml:space="preserve">[The arbitration </w:t>
      </w:r>
      <w:r w:rsidR="00B43CF8" w:rsidRPr="00AB61D6">
        <w:t>will</w:t>
      </w:r>
      <w:r w:rsidRPr="00AB61D6">
        <w:t xml:space="preserve"> be conducted in accordance with the Arbitration Act</w:t>
      </w:r>
      <w:r w:rsidR="00E0037B">
        <w:t> </w:t>
      </w:r>
      <w:r w:rsidR="00E0037B" w:rsidRPr="00AB61D6">
        <w:t>1</w:t>
      </w:r>
      <w:r w:rsidRPr="00AB61D6">
        <w:t>996.]</w:t>
      </w:r>
      <w:bookmarkStart w:id="44" w:name="_Toc267408570"/>
      <w:r w:rsidRPr="00AB61D6">
        <w:t>[The expert:</w:t>
      </w:r>
    </w:p>
    <w:p w14:paraId="532E3BE9" w14:textId="318C5BD5" w:rsidR="0024159B" w:rsidRPr="00AB61D6" w:rsidRDefault="0024159B" w:rsidP="00C74C7D">
      <w:pPr>
        <w:pStyle w:val="SHScheduleText3"/>
      </w:pPr>
      <w:r w:rsidRPr="00AB61D6">
        <w:t xml:space="preserve">will invite the Landlord and the Tenant to make submissions to </w:t>
      </w:r>
      <w:r w:rsidR="00857C0A">
        <w:t>them</w:t>
      </w:r>
      <w:r w:rsidRPr="00AB61D6">
        <w:t xml:space="preserve"> with any relevant supporting documentation;</w:t>
      </w:r>
    </w:p>
    <w:p w14:paraId="532E3BEA" w14:textId="77777777" w:rsidR="0024159B" w:rsidRPr="00AB61D6" w:rsidRDefault="0024159B" w:rsidP="00C74C7D">
      <w:pPr>
        <w:pStyle w:val="SHScheduleText3"/>
      </w:pPr>
      <w:r w:rsidRPr="00AB61D6">
        <w:t>will give the Landlord and the Tenant an opportunity to make counter submissions;</w:t>
      </w:r>
    </w:p>
    <w:p w14:paraId="532E3BEB" w14:textId="6926359C" w:rsidR="0024159B" w:rsidRPr="00AB61D6" w:rsidRDefault="0024159B" w:rsidP="00C74C7D">
      <w:pPr>
        <w:pStyle w:val="SHScheduleText3"/>
      </w:pPr>
      <w:r w:rsidRPr="00AB61D6">
        <w:t xml:space="preserve">will give written reasons for </w:t>
      </w:r>
      <w:r w:rsidR="00857C0A">
        <w:t>their</w:t>
      </w:r>
      <w:r w:rsidRPr="00AB61D6">
        <w:t xml:space="preserve"> decisions</w:t>
      </w:r>
      <w:r w:rsidR="00041B4F" w:rsidRPr="00AB61D6">
        <w:t>, which will be binding on the parties</w:t>
      </w:r>
      <w:r w:rsidR="00E0037B">
        <w:t>; and</w:t>
      </w:r>
    </w:p>
    <w:p w14:paraId="532E3BEC" w14:textId="7A8F61E1" w:rsidR="0024159B" w:rsidRPr="00AB61D6" w:rsidRDefault="0024159B" w:rsidP="00C74C7D">
      <w:pPr>
        <w:pStyle w:val="SHScheduleText3"/>
      </w:pPr>
      <w:r w:rsidRPr="00AB61D6">
        <w:t xml:space="preserve">will be paid by the Landlord and the Tenant in such shares and in such manner as </w:t>
      </w:r>
      <w:r w:rsidR="00857C0A">
        <w:t>they</w:t>
      </w:r>
      <w:r w:rsidRPr="00AB61D6">
        <w:t xml:space="preserve"> may decide (or failing such a decision, in equal shares).]</w:t>
      </w:r>
    </w:p>
    <w:p w14:paraId="532E3BED" w14:textId="77777777" w:rsidR="00CD7BC3" w:rsidRPr="009F3B7E" w:rsidRDefault="00CD7BC3" w:rsidP="00C74C7D">
      <w:pPr>
        <w:pStyle w:val="SHScheduleText1"/>
        <w:keepNext/>
        <w:rPr>
          <w:b/>
        </w:rPr>
      </w:pPr>
      <w:r w:rsidRPr="009F3B7E">
        <w:rPr>
          <w:b/>
        </w:rPr>
        <w:t>Inspection of records</w:t>
      </w:r>
    </w:p>
    <w:p w14:paraId="532E3BEE" w14:textId="5C146749" w:rsidR="00CD7BC3" w:rsidRPr="00AB61D6" w:rsidRDefault="0024159B" w:rsidP="00C74C7D">
      <w:pPr>
        <w:pStyle w:val="SHScheduleText2"/>
      </w:pPr>
      <w:bookmarkStart w:id="45" w:name="_Ref357779911"/>
      <w:r w:rsidRPr="00AB61D6">
        <w:t xml:space="preserve">The Landlord may require that an audit of the Records relating to the current Turnover </w:t>
      </w:r>
      <w:r w:rsidR="003F7C35">
        <w:t>Year</w:t>
      </w:r>
      <w:r w:rsidRPr="00AB61D6">
        <w:t xml:space="preserve"> or any of the two preceding Turnover </w:t>
      </w:r>
      <w:r w:rsidR="003F7C35">
        <w:t>Year</w:t>
      </w:r>
      <w:r w:rsidRPr="00AB61D6">
        <w:t>s is carried out by a professionally qualified accountant appointed by the Landlord.</w:t>
      </w:r>
      <w:bookmarkEnd w:id="45"/>
    </w:p>
    <w:p w14:paraId="532E3BEF" w14:textId="441A146C" w:rsidR="00E81A8C" w:rsidRPr="00AB61D6" w:rsidRDefault="0024159B" w:rsidP="00C74C7D">
      <w:pPr>
        <w:pStyle w:val="SHScheduleText2"/>
      </w:pPr>
      <w:r w:rsidRPr="00AB61D6">
        <w:t>If</w:t>
      </w:r>
      <w:r w:rsidR="00CD7BC3" w:rsidRPr="00AB61D6">
        <w:t>,</w:t>
      </w:r>
      <w:r w:rsidRPr="00AB61D6">
        <w:t xml:space="preserve"> as a result of </w:t>
      </w:r>
      <w:r w:rsidR="00CD7BC3" w:rsidRPr="00AB61D6">
        <w:t>an audit under</w:t>
      </w:r>
      <w:r w:rsidR="00E0037B">
        <w:t xml:space="preserve"> </w:t>
      </w:r>
      <w:r w:rsidR="00E0037B" w:rsidRPr="00E0037B">
        <w:rPr>
          <w:b/>
        </w:rPr>
        <w:t>paragraph </w:t>
      </w:r>
      <w:r w:rsidR="004F2C90">
        <w:fldChar w:fldCharType="begin"/>
      </w:r>
      <w:r w:rsidR="004F2C90">
        <w:instrText xml:space="preserve"> REF _Ref357779911 \r \h  \* MERGEFORMAT </w:instrText>
      </w:r>
      <w:r w:rsidR="004F2C90">
        <w:fldChar w:fldCharType="separate"/>
      </w:r>
      <w:r w:rsidR="00C13D43" w:rsidRPr="00C13D43">
        <w:rPr>
          <w:b/>
          <w:bCs/>
        </w:rPr>
        <w:t>11.1</w:t>
      </w:r>
      <w:r w:rsidR="004F2C90">
        <w:fldChar w:fldCharType="end"/>
      </w:r>
      <w:r w:rsidR="00CD7BC3" w:rsidRPr="00AB61D6">
        <w:t>,</w:t>
      </w:r>
      <w:r w:rsidRPr="00AB61D6">
        <w:t xml:space="preserve"> it is established that the Turnover for any Turnover </w:t>
      </w:r>
      <w:r w:rsidR="003F7C35">
        <w:t>Year</w:t>
      </w:r>
      <w:r w:rsidRPr="00AB61D6">
        <w:t xml:space="preserve"> has been understated by more than</w:t>
      </w:r>
      <w:r w:rsidR="00E0037B">
        <w:t> </w:t>
      </w:r>
      <w:r w:rsidR="00E0037B" w:rsidRPr="00AB61D6">
        <w:t>2</w:t>
      </w:r>
      <w:r w:rsidRPr="00AB61D6">
        <w:t xml:space="preserve">% then the cost of the audit </w:t>
      </w:r>
      <w:r w:rsidR="00B43CF8" w:rsidRPr="00AB61D6">
        <w:t>will</w:t>
      </w:r>
      <w:r w:rsidRPr="00AB61D6">
        <w:t xml:space="preserve"> be borne by the Tenant.</w:t>
      </w:r>
    </w:p>
    <w:p w14:paraId="532E3BF0" w14:textId="0D3F01AB" w:rsidR="0024159B" w:rsidRPr="00AB61D6" w:rsidRDefault="0024159B" w:rsidP="00C74C7D">
      <w:pPr>
        <w:pStyle w:val="SHScheduleText2"/>
      </w:pPr>
      <w:r w:rsidRPr="00AB61D6">
        <w:t>If any Turnover has been understated</w:t>
      </w:r>
      <w:r w:rsidR="00E81A8C" w:rsidRPr="00AB61D6">
        <w:t>,</w:t>
      </w:r>
      <w:r w:rsidRPr="00AB61D6">
        <w:t xml:space="preserve"> the Landlord will be entitled to issue a further demand for any additional Turnover Rent foll</w:t>
      </w:r>
      <w:r w:rsidR="00E81A8C" w:rsidRPr="00AB61D6">
        <w:t>owing the audit and the Tenant must</w:t>
      </w:r>
      <w:r w:rsidRPr="00AB61D6">
        <w:t xml:space="preserve"> pay the additional Turnover Rent to the Landlord within [1</w:t>
      </w:r>
      <w:r w:rsidR="00E0037B" w:rsidRPr="00AB61D6">
        <w:t>0</w:t>
      </w:r>
      <w:r w:rsidR="00E0037B">
        <w:t> </w:t>
      </w:r>
      <w:r w:rsidRPr="00AB61D6">
        <w:t>Business Days] plus interest at the Interest Rate calculated from the date that the Turnover Rent would have been paid had the Turnover Rent not been understated.</w:t>
      </w:r>
    </w:p>
    <w:p w14:paraId="532E3BF1" w14:textId="77777777" w:rsidR="0024159B" w:rsidRPr="009F3B7E" w:rsidRDefault="0024159B" w:rsidP="00C74C7D">
      <w:pPr>
        <w:pStyle w:val="SHScheduleText1"/>
        <w:keepNext/>
        <w:rPr>
          <w:b/>
        </w:rPr>
      </w:pPr>
      <w:bookmarkStart w:id="46" w:name="_Ref368299245"/>
      <w:r w:rsidRPr="009F3B7E">
        <w:rPr>
          <w:b/>
        </w:rPr>
        <w:t xml:space="preserve">End of </w:t>
      </w:r>
      <w:bookmarkEnd w:id="44"/>
      <w:r w:rsidRPr="009F3B7E">
        <w:rPr>
          <w:b/>
        </w:rPr>
        <w:t>Arrangement</w:t>
      </w:r>
      <w:bookmarkEnd w:id="46"/>
    </w:p>
    <w:p w14:paraId="532E3BF2" w14:textId="77777777" w:rsidR="0024159B" w:rsidRPr="00AB61D6" w:rsidRDefault="0024159B" w:rsidP="00C74C7D">
      <w:pPr>
        <w:pStyle w:val="SHScheduleText2"/>
      </w:pPr>
      <w:bookmarkStart w:id="47" w:name="_Toc267408572"/>
      <w:r w:rsidRPr="00AB61D6">
        <w:t>Where:</w:t>
      </w:r>
    </w:p>
    <w:p w14:paraId="532E3BF3" w14:textId="77777777" w:rsidR="0024159B" w:rsidRPr="00AB61D6" w:rsidRDefault="0024159B" w:rsidP="00C74C7D">
      <w:pPr>
        <w:pStyle w:val="SHScheduleText3"/>
      </w:pPr>
      <w:r w:rsidRPr="00AB61D6">
        <w:t>the Lease is assigned</w:t>
      </w:r>
      <w:r w:rsidR="00E81A8C" w:rsidRPr="00AB61D6">
        <w:t>,</w:t>
      </w:r>
      <w:r w:rsidRPr="00AB61D6">
        <w:t xml:space="preserve"> save for an assignment to an Authorised Group Company;</w:t>
      </w:r>
    </w:p>
    <w:p w14:paraId="532E3BF4" w14:textId="137939DB" w:rsidR="0024159B" w:rsidRPr="00AB61D6" w:rsidRDefault="0024159B" w:rsidP="00C74C7D">
      <w:pPr>
        <w:pStyle w:val="SHScheduleText3"/>
      </w:pPr>
      <w:r w:rsidRPr="00AB61D6">
        <w:t>the Tenant grants an underlease of the Premises</w:t>
      </w:r>
      <w:r w:rsidR="00E0037B">
        <w:t>; or</w:t>
      </w:r>
    </w:p>
    <w:p w14:paraId="532E3BF5" w14:textId="7DC9BEE5" w:rsidR="0024159B" w:rsidRPr="00AB61D6" w:rsidRDefault="0024159B" w:rsidP="00C74C7D">
      <w:pPr>
        <w:pStyle w:val="SHScheduleText3"/>
      </w:pPr>
      <w:bookmarkStart w:id="48" w:name="_Ref360111307"/>
      <w:bookmarkStart w:id="49" w:name="_Toc267408573"/>
      <w:bookmarkEnd w:id="47"/>
      <w:r w:rsidRPr="00AB61D6">
        <w:t xml:space="preserve">the Tenant </w:t>
      </w:r>
      <w:r w:rsidR="00D8133E" w:rsidRPr="00AB61D6">
        <w:t xml:space="preserve">fails to start trading or </w:t>
      </w:r>
      <w:r w:rsidRPr="00AB61D6">
        <w:t>ceases to trade from the Premises and</w:t>
      </w:r>
      <w:r w:rsidR="00D8133E" w:rsidRPr="00AB61D6">
        <w:t>,</w:t>
      </w:r>
      <w:r w:rsidRPr="00AB61D6">
        <w:t xml:space="preserve"> in the reasonable opinion of the Landlord</w:t>
      </w:r>
      <w:r w:rsidR="00D8133E" w:rsidRPr="00AB61D6">
        <w:t>,</w:t>
      </w:r>
      <w:r w:rsidRPr="00AB61D6">
        <w:t xml:space="preserve"> </w:t>
      </w:r>
      <w:r w:rsidR="00E81A8C" w:rsidRPr="00AB61D6">
        <w:t>that</w:t>
      </w:r>
      <w:r w:rsidRPr="00AB61D6">
        <w:t xml:space="preserve"> event is not a temporary cessation of trade arising from a </w:t>
      </w:r>
      <w:r w:rsidR="00D8133E" w:rsidRPr="00AB61D6">
        <w:t>genuine</w:t>
      </w:r>
      <w:r w:rsidRPr="00AB61D6">
        <w:t xml:space="preserve"> operational requirement of the Tenant</w:t>
      </w:r>
      <w:bookmarkEnd w:id="48"/>
      <w:r w:rsidR="009F3B7E">
        <w:t>,</w:t>
      </w:r>
    </w:p>
    <w:p w14:paraId="532E3BF6" w14:textId="65F9AF3A" w:rsidR="0024159B" w:rsidRPr="00AB61D6" w:rsidRDefault="0024159B" w:rsidP="00C74C7D">
      <w:pPr>
        <w:pStyle w:val="SHParagraph2"/>
      </w:pPr>
      <w:r w:rsidRPr="00AB61D6">
        <w:t xml:space="preserve">then the arrangements set out in this </w:t>
      </w:r>
      <w:r w:rsidR="00E0037B">
        <w:t>Schedule </w:t>
      </w:r>
      <w:r w:rsidRPr="00AB61D6">
        <w:t xml:space="preserve">relating to payment of the Base Rent and the Turnover Rent </w:t>
      </w:r>
      <w:r w:rsidR="00E81A8C" w:rsidRPr="00AB61D6">
        <w:t xml:space="preserve">will </w:t>
      </w:r>
      <w:r w:rsidRPr="00AB61D6">
        <w:t xml:space="preserve">come to an end and the Main Rent will be payable with effect from </w:t>
      </w:r>
      <w:r w:rsidR="00E81A8C" w:rsidRPr="00AB61D6">
        <w:t xml:space="preserve">the </w:t>
      </w:r>
      <w:r w:rsidRPr="00AB61D6">
        <w:t xml:space="preserve">date </w:t>
      </w:r>
      <w:r w:rsidR="00E81A8C" w:rsidRPr="00AB61D6">
        <w:t xml:space="preserve">the relevant event occurs </w:t>
      </w:r>
      <w:r w:rsidRPr="00AB61D6">
        <w:t>instead of the Base Rent and the Turnover Rent</w:t>
      </w:r>
      <w:bookmarkEnd w:id="49"/>
      <w:r w:rsidR="00E0037B" w:rsidRPr="00AB61D6">
        <w:t>.</w:t>
      </w:r>
      <w:r w:rsidR="00E0037B">
        <w:t xml:space="preserve">  </w:t>
      </w:r>
      <w:r w:rsidR="00591549" w:rsidRPr="00AB61D6">
        <w:t xml:space="preserve">The obligation on the Tenant to pay sums due under this </w:t>
      </w:r>
      <w:r w:rsidR="00E0037B">
        <w:t>Schedule </w:t>
      </w:r>
      <w:r w:rsidR="00591549" w:rsidRPr="00AB61D6">
        <w:t>for the period up to the date of the relevant event will be unaffected.</w:t>
      </w:r>
    </w:p>
    <w:p w14:paraId="532E3BF7" w14:textId="0F7E846E" w:rsidR="005C3514" w:rsidRPr="00AB61D6" w:rsidRDefault="005C3514" w:rsidP="00C74C7D">
      <w:pPr>
        <w:pStyle w:val="SHScheduleText2"/>
      </w:pPr>
      <w:bookmarkStart w:id="50" w:name="_Ref368063022"/>
      <w:r w:rsidRPr="00AB61D6">
        <w:lastRenderedPageBreak/>
        <w:t xml:space="preserve">Where the total number of days that the Premises are not open for business (or are open for business for less than four hours) on a Normal Shopping Day in any Turnover </w:t>
      </w:r>
      <w:r w:rsidR="003F7C35">
        <w:t>Year</w:t>
      </w:r>
      <w:r w:rsidRPr="00AB61D6">
        <w:t xml:space="preserve"> exceeds [NUMBER], the</w:t>
      </w:r>
      <w:r w:rsidR="00025400" w:rsidRPr="00AB61D6">
        <w:t xml:space="preserve"> Landlord may serve notice on the Tenant specifying</w:t>
      </w:r>
      <w:r w:rsidRPr="00AB61D6">
        <w:t xml:space="preserve"> </w:t>
      </w:r>
      <w:r w:rsidR="00025400" w:rsidRPr="00AB61D6">
        <w:t xml:space="preserve">that </w:t>
      </w:r>
      <w:r w:rsidRPr="00AB61D6">
        <w:t xml:space="preserve">arrangements set out in this </w:t>
      </w:r>
      <w:r w:rsidR="00E0037B">
        <w:t>Schedule </w:t>
      </w:r>
      <w:r w:rsidRPr="00AB61D6">
        <w:t xml:space="preserve">relating to payment of the Base Rent and the Turnover Rent will be </w:t>
      </w:r>
      <w:r w:rsidR="004F2C90">
        <w:t>treated as having</w:t>
      </w:r>
      <w:r w:rsidRPr="00AB61D6">
        <w:t xml:space="preserve"> come to an end at the </w:t>
      </w:r>
      <w:r w:rsidR="00025400" w:rsidRPr="00AB61D6">
        <w:t>start</w:t>
      </w:r>
      <w:r w:rsidRPr="00AB61D6">
        <w:t xml:space="preserve"> of the Turnover </w:t>
      </w:r>
      <w:r w:rsidR="003F7C35">
        <w:t>Year</w:t>
      </w:r>
      <w:r w:rsidRPr="00AB61D6">
        <w:t xml:space="preserve"> in question and </w:t>
      </w:r>
      <w:r w:rsidR="00025400" w:rsidRPr="00AB61D6">
        <w:t xml:space="preserve">that </w:t>
      </w:r>
      <w:r w:rsidRPr="00AB61D6">
        <w:t>the Main Rent will be payable with effect from that date instead of the Base Rent and the Turnover Rent</w:t>
      </w:r>
      <w:r w:rsidR="00E0037B" w:rsidRPr="00AB61D6">
        <w:t>.</w:t>
      </w:r>
      <w:r w:rsidR="00E0037B">
        <w:t xml:space="preserve">  </w:t>
      </w:r>
      <w:r w:rsidR="00025400" w:rsidRPr="00AB61D6">
        <w:t>If the Landlord serves notice under this</w:t>
      </w:r>
      <w:bookmarkEnd w:id="50"/>
      <w:r w:rsidR="00E0037B">
        <w:t xml:space="preserve"> </w:t>
      </w:r>
      <w:r w:rsidR="00E0037B" w:rsidRPr="00E0037B">
        <w:rPr>
          <w:b/>
        </w:rPr>
        <w:t>paragraph </w:t>
      </w:r>
      <w:r w:rsidR="004F2C90" w:rsidRPr="009F3B7E">
        <w:rPr>
          <w:b/>
        </w:rPr>
        <w:fldChar w:fldCharType="begin"/>
      </w:r>
      <w:r w:rsidR="004F2C90" w:rsidRPr="009F3B7E">
        <w:rPr>
          <w:b/>
        </w:rPr>
        <w:instrText xml:space="preserve"> REF _Ref368063022 \r \h  \* MERGEFORMAT </w:instrText>
      </w:r>
      <w:r w:rsidR="004F2C90" w:rsidRPr="009F3B7E">
        <w:rPr>
          <w:b/>
        </w:rPr>
      </w:r>
      <w:r w:rsidR="004F2C90" w:rsidRPr="009F3B7E">
        <w:rPr>
          <w:b/>
        </w:rPr>
        <w:fldChar w:fldCharType="separate"/>
      </w:r>
      <w:r w:rsidR="00C13D43">
        <w:rPr>
          <w:b/>
        </w:rPr>
        <w:t>12.2</w:t>
      </w:r>
      <w:r w:rsidR="004F2C90" w:rsidRPr="009F3B7E">
        <w:rPr>
          <w:b/>
        </w:rPr>
        <w:fldChar w:fldCharType="end"/>
      </w:r>
      <w:r w:rsidR="00025400" w:rsidRPr="00AB61D6">
        <w:t>, the Tenant will pay to the Landlord on demand the amount specified in the notice as representing the difference between the Main Rent that would have been payable up to the date of that notice and the rents actually paid by the Tenant under this Schedule.</w:t>
      </w:r>
    </w:p>
    <w:p w14:paraId="532E3BF8" w14:textId="4D026A48" w:rsidR="00246919" w:rsidRPr="00AB61D6" w:rsidRDefault="00246919" w:rsidP="00C74C7D">
      <w:pPr>
        <w:pStyle w:val="SHScheduleText2"/>
      </w:pPr>
      <w:r w:rsidRPr="00AB61D6">
        <w:t>On an assignment of the Lease</w:t>
      </w:r>
      <w:r w:rsidR="00692449">
        <w:t>[</w:t>
      </w:r>
      <w:r w:rsidRPr="00AB61D6">
        <w:t>, save for an assignment to an Authorised Group Company</w:t>
      </w:r>
      <w:r w:rsidR="00692449">
        <w:t>]</w:t>
      </w:r>
      <w:r w:rsidRPr="00AB61D6">
        <w:t>:</w:t>
      </w:r>
    </w:p>
    <w:p w14:paraId="532E3BF9" w14:textId="21F60662" w:rsidR="00246919" w:rsidRPr="00AB61D6" w:rsidRDefault="00246919" w:rsidP="00C74C7D">
      <w:pPr>
        <w:pStyle w:val="SHScheduleText3"/>
      </w:pPr>
      <w:r w:rsidRPr="00AB61D6">
        <w:t xml:space="preserve">the Tenant must pay to the Landlord on or before the date of the </w:t>
      </w:r>
      <w:r w:rsidR="00692449">
        <w:t>licence to assign</w:t>
      </w:r>
      <w:r w:rsidRPr="00AB61D6">
        <w:t xml:space="preserve"> such amount as the Landlord properly and reasonably estimates to be the maximum amount of Turnover Rent due from the Tenant up to </w:t>
      </w:r>
      <w:r w:rsidR="00692449">
        <w:t>the anticipated date of the assignment of the Lease</w:t>
      </w:r>
      <w:r w:rsidRPr="00AB61D6">
        <w:t xml:space="preserve"> taking into account any sums already paid in advance by the Tenant towards the Tenant</w:t>
      </w:r>
      <w:r w:rsidR="00E0037B">
        <w:t>’</w:t>
      </w:r>
      <w:r w:rsidRPr="00AB61D6">
        <w:t>s liability for Turnover Rent under this Schedule</w:t>
      </w:r>
      <w:r w:rsidR="00E0037B">
        <w:t>; and</w:t>
      </w:r>
      <w:r w:rsidRPr="00E0037B">
        <w:rPr>
          <w:rStyle w:val="FootnoteReference"/>
        </w:rPr>
        <w:footnoteReference w:id="23"/>
      </w:r>
    </w:p>
    <w:p w14:paraId="532E3BFA" w14:textId="77777777" w:rsidR="00246919" w:rsidRPr="00AB61D6" w:rsidRDefault="00246919" w:rsidP="00C74C7D">
      <w:pPr>
        <w:pStyle w:val="SHScheduleText3"/>
      </w:pPr>
      <w:r w:rsidRPr="00AB61D6">
        <w:t>in the licence to assign:</w:t>
      </w:r>
    </w:p>
    <w:p w14:paraId="532E3BFB" w14:textId="77777777" w:rsidR="00246919" w:rsidRPr="00AB61D6" w:rsidRDefault="00246919" w:rsidP="00C74C7D">
      <w:pPr>
        <w:pStyle w:val="SHScheduleText4"/>
      </w:pPr>
      <w:r w:rsidRPr="00AB61D6">
        <w:t>the Landlord must covenant with the Tenant to repay to the Tenant any overpayment of Turnover Rent made by the Tenant within [10] Business Days of having received the final Annual Turnover Certificate from the Tenant;</w:t>
      </w:r>
    </w:p>
    <w:p w14:paraId="532E3BFC" w14:textId="77777777" w:rsidR="00246919" w:rsidRPr="00AB61D6" w:rsidRDefault="00246919" w:rsidP="00C74C7D">
      <w:pPr>
        <w:pStyle w:val="SHScheduleText4"/>
      </w:pPr>
      <w:r w:rsidRPr="00AB61D6">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sectPr w:rsidR="00246919" w:rsidRPr="00AB61D6" w:rsidSect="00FD663D">
      <w:footerReference w:type="default" r:id="rId22"/>
      <w:pgSz w:w="11907" w:h="16839" w:code="9"/>
      <w:pgMar w:top="1417" w:right="1417" w:bottom="1417" w:left="1417" w:header="709" w:footer="709"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3C06" w14:textId="77777777" w:rsidR="00E0037B" w:rsidRDefault="00E0037B">
      <w:r>
        <w:separator/>
      </w:r>
    </w:p>
  </w:endnote>
  <w:endnote w:type="continuationSeparator" w:id="0">
    <w:p w14:paraId="532E3C07" w14:textId="77777777" w:rsidR="00E0037B" w:rsidRDefault="00E0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0371" w14:textId="77777777" w:rsidR="00CD2137" w:rsidRDefault="00CD2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0DC7" w14:textId="0B96DF5A" w:rsidR="00BE6546" w:rsidRDefault="000B6798">
    <w:pPr>
      <w:pStyle w:val="Footer"/>
    </w:pPr>
    <w:r>
      <w:t>MCL-LEASECLAUSE-01 (VERSION 1.</w:t>
    </w:r>
    <w:r w:rsidR="0096316C">
      <w:t>6</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3C09" w14:textId="77777777" w:rsidR="00E0037B" w:rsidRPr="008B3399" w:rsidRDefault="00E0037B" w:rsidP="002359D6">
    <w:pPr>
      <w:pStyle w:val="Footer"/>
    </w:pPr>
    <w:r>
      <w:t>MCL-LEASECLAUSE-01 (VERSION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3C0A" w14:textId="32D1FC0A" w:rsidR="00E0037B" w:rsidRPr="00617F6F" w:rsidRDefault="000B6798" w:rsidP="00617F6F">
    <w:pPr>
      <w:pStyle w:val="Footer"/>
    </w:pPr>
    <w:r>
      <w:t>MCL-LEASECLAUSE-01 (VERSION 1.</w:t>
    </w:r>
    <w:r w:rsidR="0096316C">
      <w:t>6</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3C00" w14:textId="77777777" w:rsidR="00E0037B" w:rsidRDefault="00E0037B">
      <w:r>
        <w:separator/>
      </w:r>
    </w:p>
  </w:footnote>
  <w:footnote w:type="continuationSeparator" w:id="0">
    <w:tbl>
      <w:tblPr>
        <w:tblW w:w="0" w:type="auto"/>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80"/>
      </w:tblGrid>
      <w:tr w:rsidR="00E0037B" w14:paraId="532E3C02" w14:textId="77777777">
        <w:trPr>
          <w:cantSplit/>
        </w:trPr>
        <w:tc>
          <w:tcPr>
            <w:tcW w:w="2880" w:type="dxa"/>
            <w:tcBorders>
              <w:top w:val="nil"/>
              <w:left w:val="nil"/>
              <w:bottom w:val="single" w:sz="4" w:space="0" w:color="auto"/>
              <w:right w:val="nil"/>
            </w:tcBorders>
          </w:tcPr>
          <w:p w14:paraId="532E3C01" w14:textId="77777777" w:rsidR="00E0037B" w:rsidRDefault="00E0037B">
            <w:pPr>
              <w:tabs>
                <w:tab w:val="right" w:pos="2880"/>
              </w:tabs>
              <w:autoSpaceDE w:val="0"/>
              <w:autoSpaceDN w:val="0"/>
              <w:rPr>
                <w:szCs w:val="24"/>
                <w:u w:val="single"/>
              </w:rPr>
            </w:pPr>
          </w:p>
        </w:tc>
      </w:tr>
      <w:tr w:rsidR="00E0037B" w14:paraId="532E3C04" w14:textId="77777777">
        <w:trPr>
          <w:cantSplit/>
        </w:trPr>
        <w:tc>
          <w:tcPr>
            <w:tcW w:w="2880" w:type="dxa"/>
            <w:tcBorders>
              <w:top w:val="nil"/>
              <w:left w:val="nil"/>
              <w:bottom w:val="nil"/>
              <w:right w:val="nil"/>
            </w:tcBorders>
          </w:tcPr>
          <w:p w14:paraId="532E3C03" w14:textId="77777777" w:rsidR="00E0037B" w:rsidRDefault="00E0037B">
            <w:pPr>
              <w:tabs>
                <w:tab w:val="right" w:pos="2880"/>
              </w:tabs>
              <w:autoSpaceDE w:val="0"/>
              <w:autoSpaceDN w:val="0"/>
              <w:rPr>
                <w:u w:val="single"/>
              </w:rPr>
            </w:pPr>
            <w:r>
              <w:t>(continued…)</w:t>
            </w:r>
          </w:p>
        </w:tc>
      </w:tr>
    </w:tbl>
    <w:p w14:paraId="532E3C05" w14:textId="77777777" w:rsidR="00E0037B" w:rsidRDefault="00E0037B"/>
  </w:footnote>
  <w:footnote w:id="1">
    <w:p w14:paraId="532E3C0B" w14:textId="77777777" w:rsidR="00E0037B" w:rsidRDefault="00E0037B" w:rsidP="009C7A23">
      <w:pPr>
        <w:pStyle w:val="FootnoteText"/>
        <w:tabs>
          <w:tab w:val="clear" w:pos="851"/>
          <w:tab w:val="left" w:pos="567"/>
        </w:tabs>
      </w:pPr>
      <w:r>
        <w:rPr>
          <w:rStyle w:val="FootnoteReference"/>
        </w:rPr>
        <w:footnoteRef/>
      </w:r>
      <w:r>
        <w:t xml:space="preserve"> </w:t>
      </w:r>
      <w:r>
        <w:tab/>
        <w:t>T</w:t>
      </w:r>
      <w:r w:rsidRPr="001772DB">
        <w:t xml:space="preserve">his definition allows the turnover provisions to endure on assignments to group companies where the </w:t>
      </w:r>
      <w:r>
        <w:t xml:space="preserve">incoming </w:t>
      </w:r>
      <w:r w:rsidRPr="001772DB">
        <w:t>tenant is carrying out the same trade or business as the original tenant.</w:t>
      </w:r>
      <w:r>
        <w:t xml:space="preserve"> </w:t>
      </w:r>
      <w:r w:rsidRPr="001772DB">
        <w:t xml:space="preserve"> How appropriate this is will depend on the identity of the original tenant</w:t>
      </w:r>
      <w:r>
        <w:t>.</w:t>
      </w:r>
    </w:p>
  </w:footnote>
  <w:footnote w:id="2">
    <w:p w14:paraId="532E3C0C" w14:textId="559B46F5" w:rsidR="00E0037B" w:rsidRDefault="00E0037B" w:rsidP="009C7A23">
      <w:pPr>
        <w:pStyle w:val="FootnoteText"/>
        <w:tabs>
          <w:tab w:val="clear" w:pos="851"/>
          <w:tab w:val="left" w:pos="567"/>
        </w:tabs>
      </w:pPr>
      <w:r>
        <w:rPr>
          <w:rStyle w:val="FootnoteReference"/>
        </w:rPr>
        <w:footnoteRef/>
      </w:r>
      <w:r>
        <w:t xml:space="preserve"> </w:t>
      </w:r>
      <w:r>
        <w:tab/>
        <w:t>T</w:t>
      </w:r>
      <w:r w:rsidRPr="001772DB">
        <w:t xml:space="preserve">his tracks the Base Rent to a </w:t>
      </w:r>
      <w:r>
        <w:t>percentage</w:t>
      </w:r>
      <w:r w:rsidRPr="001772DB">
        <w:t xml:space="preserve"> of the Main Rent</w:t>
      </w:r>
      <w:r>
        <w:t xml:space="preserve">.  This is </w:t>
      </w:r>
      <w:r w:rsidRPr="001772DB">
        <w:t xml:space="preserve">why the wording in </w:t>
      </w:r>
      <w:r w:rsidRPr="009F3B7E">
        <w:rPr>
          <w:b/>
        </w:rPr>
        <w:t>clause 3</w:t>
      </w:r>
      <w:r w:rsidRPr="001772DB">
        <w:t xml:space="preserve"> </w:t>
      </w:r>
      <w:r>
        <w:t xml:space="preserve">of the Lease </w:t>
      </w:r>
      <w:r w:rsidRPr="001772DB">
        <w:t xml:space="preserve">preserving the review mechanism is important, and also why </w:t>
      </w:r>
      <w:r w:rsidRPr="009F3B7E">
        <w:rPr>
          <w:b/>
        </w:rPr>
        <w:t xml:space="preserve">paragraph </w:t>
      </w:r>
      <w:r w:rsidR="007B51C3">
        <w:rPr>
          <w:b/>
        </w:rPr>
        <w:fldChar w:fldCharType="begin"/>
      </w:r>
      <w:r w:rsidR="007B51C3">
        <w:rPr>
          <w:b/>
        </w:rPr>
        <w:instrText xml:space="preserve"> REF _Ref368299276 \n \h </w:instrText>
      </w:r>
      <w:r w:rsidR="007B51C3">
        <w:rPr>
          <w:b/>
        </w:rPr>
      </w:r>
      <w:r w:rsidR="007B51C3">
        <w:rPr>
          <w:b/>
        </w:rPr>
        <w:fldChar w:fldCharType="separate"/>
      </w:r>
      <w:r w:rsidR="00C13D43">
        <w:rPr>
          <w:b/>
        </w:rPr>
        <w:t>6</w:t>
      </w:r>
      <w:r w:rsidR="007B51C3">
        <w:rPr>
          <w:b/>
        </w:rPr>
        <w:fldChar w:fldCharType="end"/>
      </w:r>
      <w:r w:rsidRPr="001772DB">
        <w:t xml:space="preserve"> is needed in this Schedule to preserve a fair result. </w:t>
      </w:r>
      <w:r>
        <w:t xml:space="preserve"> </w:t>
      </w:r>
      <w:r w:rsidRPr="001772DB">
        <w:t>Turnover only leases would define Base Rent as a peppercorn.</w:t>
      </w:r>
    </w:p>
  </w:footnote>
  <w:footnote w:id="3">
    <w:p w14:paraId="532E3C0D" w14:textId="77777777" w:rsidR="00E0037B" w:rsidRDefault="00E0037B" w:rsidP="009C7A23">
      <w:pPr>
        <w:pStyle w:val="FootnoteText"/>
        <w:tabs>
          <w:tab w:val="clear" w:pos="851"/>
          <w:tab w:val="left" w:pos="567"/>
        </w:tabs>
      </w:pPr>
      <w:r>
        <w:rPr>
          <w:rStyle w:val="FootnoteReference"/>
        </w:rPr>
        <w:footnoteRef/>
      </w:r>
      <w:r>
        <w:t xml:space="preserve"> </w:t>
      </w:r>
      <w:r>
        <w:tab/>
        <w:t>This should be a figure to give</w:t>
      </w:r>
      <w:r w:rsidRPr="001772DB">
        <w:t xml:space="preserve"> the </w:t>
      </w:r>
      <w:r>
        <w:t>Tenant</w:t>
      </w:r>
      <w:r w:rsidRPr="001772DB">
        <w:t xml:space="preserve"> </w:t>
      </w:r>
      <w:r>
        <w:t xml:space="preserve">an incentive </w:t>
      </w:r>
      <w:r w:rsidRPr="001772DB">
        <w:t>to deliver a certificate on time, but it is important to avoid a penalty.</w:t>
      </w:r>
    </w:p>
    <w:p w14:paraId="532E3C0E" w14:textId="77777777" w:rsidR="00E0037B" w:rsidRDefault="00E0037B" w:rsidP="009C7A23">
      <w:pPr>
        <w:pStyle w:val="FootnoteText"/>
        <w:tabs>
          <w:tab w:val="clear" w:pos="851"/>
          <w:tab w:val="left" w:pos="567"/>
        </w:tabs>
        <w:ind w:firstLine="0"/>
      </w:pPr>
      <w:r w:rsidRPr="001772DB">
        <w:t xml:space="preserve">This payment can be expressed as a percentage of the Main Rent or Base Rent </w:t>
      </w:r>
      <w:proofErr w:type="spellStart"/>
      <w:r w:rsidRPr="001772DB">
        <w:t>ie</w:t>
      </w:r>
      <w:proofErr w:type="spellEnd"/>
      <w:r w:rsidRPr="001772DB">
        <w:t xml:space="preserve"> if 80% </w:t>
      </w:r>
      <w:proofErr w:type="spellStart"/>
      <w:r w:rsidRPr="001772DB">
        <w:t>OMV</w:t>
      </w:r>
      <w:proofErr w:type="spellEnd"/>
      <w:r w:rsidRPr="001772DB">
        <w:t xml:space="preserve"> Base Rent, then an appropriate default payment might be 25/30% of the Base Rent payable in respect of the relevant period. </w:t>
      </w:r>
      <w:r>
        <w:t xml:space="preserve"> </w:t>
      </w:r>
      <w:r w:rsidRPr="001772DB">
        <w:t xml:space="preserve">The figure should reflect a </w:t>
      </w:r>
      <w:r>
        <w:t>genuine</w:t>
      </w:r>
      <w:r w:rsidRPr="001772DB">
        <w:t xml:space="preserve"> assessment of the anticipated payment had the turnover information been provided plus any costs that the </w:t>
      </w:r>
      <w:r>
        <w:t>Landlord</w:t>
      </w:r>
      <w:r w:rsidRPr="001772DB">
        <w:t xml:space="preserve"> might reasonably incur in enforcing the obligation to deliver the turnover information</w:t>
      </w:r>
      <w:r>
        <w:t>.</w:t>
      </w:r>
    </w:p>
  </w:footnote>
  <w:footnote w:id="4">
    <w:p w14:paraId="532E3C0F" w14:textId="77777777" w:rsidR="00E0037B" w:rsidRDefault="00E0037B" w:rsidP="009C7A23">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5">
    <w:p w14:paraId="532E3C10"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Tenant will not be subject to the terms of a keep open covenant.</w:t>
      </w:r>
    </w:p>
  </w:footnote>
  <w:footnote w:id="6">
    <w:p w14:paraId="532E3C11"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Tenant will be subject to a keep open covenant.</w:t>
      </w:r>
    </w:p>
  </w:footnote>
  <w:footnote w:id="7">
    <w:p w14:paraId="532E3C12" w14:textId="360A74C7" w:rsidR="00E0037B" w:rsidRDefault="00E0037B" w:rsidP="009C7A23">
      <w:pPr>
        <w:pStyle w:val="FootnoteText"/>
        <w:tabs>
          <w:tab w:val="clear" w:pos="851"/>
          <w:tab w:val="left" w:pos="567"/>
        </w:tabs>
      </w:pPr>
      <w:r>
        <w:rPr>
          <w:rStyle w:val="FootnoteReference"/>
        </w:rPr>
        <w:footnoteRef/>
      </w:r>
      <w:r>
        <w:t xml:space="preserve"> </w:t>
      </w:r>
      <w:r>
        <w:tab/>
        <w:t xml:space="preserve">Use this wording where the on-account turnover rent payment will be a fixed estimate for the first Turnover </w:t>
      </w:r>
      <w:r w:rsidR="003F7C35">
        <w:t>Year</w:t>
      </w:r>
      <w:r>
        <w:t xml:space="preserve"> and a proportion of the previous year’s Turnover Rent in the second and subsequent Turnover </w:t>
      </w:r>
      <w:r w:rsidR="003F7C35">
        <w:t>Year</w:t>
      </w:r>
      <w:r w:rsidR="00870366">
        <w:t>s</w:t>
      </w:r>
      <w:r>
        <w:t>.</w:t>
      </w:r>
    </w:p>
  </w:footnote>
  <w:footnote w:id="8">
    <w:p w14:paraId="532E3C13" w14:textId="77777777" w:rsidR="00E0037B" w:rsidRDefault="00E0037B" w:rsidP="009C7A23">
      <w:pPr>
        <w:pStyle w:val="FootnoteText"/>
        <w:tabs>
          <w:tab w:val="clear" w:pos="851"/>
          <w:tab w:val="left" w:pos="567"/>
        </w:tabs>
      </w:pPr>
      <w:r>
        <w:rPr>
          <w:rStyle w:val="FootnoteReference"/>
        </w:rPr>
        <w:footnoteRef/>
      </w:r>
      <w:r>
        <w:t xml:space="preserve"> </w:t>
      </w:r>
      <w:r>
        <w:tab/>
        <w:t xml:space="preserve">Use this wording where the on-account turnover rent payments will be based on the Tenant’s actual turnover for the on-account </w:t>
      </w:r>
      <w:proofErr w:type="gramStart"/>
      <w:r>
        <w:t>period</w:t>
      </w:r>
      <w:proofErr w:type="gramEnd"/>
    </w:p>
  </w:footnote>
  <w:footnote w:id="9">
    <w:p w14:paraId="532E3C14" w14:textId="77777777" w:rsidR="00E0037B" w:rsidRDefault="00E0037B" w:rsidP="009C7A23">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0">
    <w:p w14:paraId="3E531F56" w14:textId="77777777" w:rsidR="003F7C35" w:rsidRDefault="003F7C35" w:rsidP="003F7C35">
      <w:pPr>
        <w:pStyle w:val="FootnoteText"/>
        <w:tabs>
          <w:tab w:val="clear" w:pos="851"/>
          <w:tab w:val="left" w:pos="567"/>
        </w:tabs>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1">
    <w:p w14:paraId="532E3C16" w14:textId="77777777" w:rsidR="00E0037B" w:rsidRDefault="00E0037B" w:rsidP="009C7A23">
      <w:pPr>
        <w:pStyle w:val="FootnoteText"/>
        <w:tabs>
          <w:tab w:val="clear" w:pos="851"/>
          <w:tab w:val="left" w:pos="567"/>
        </w:tabs>
      </w:pPr>
      <w:r>
        <w:rPr>
          <w:rStyle w:val="FootnoteReference"/>
        </w:rPr>
        <w:footnoteRef/>
      </w:r>
      <w:r>
        <w:t xml:space="preserve"> </w:t>
      </w:r>
      <w:r>
        <w:tab/>
      </w:r>
      <w:r w:rsidRPr="001772DB">
        <w:t xml:space="preserve">It will be a matter of negotiation to decide an appropriate year end, but one must take into account the preference of the </w:t>
      </w:r>
      <w:r>
        <w:t>L</w:t>
      </w:r>
      <w:r w:rsidRPr="001772DB">
        <w:t xml:space="preserve">andlord to carry out turnover reconciliations at consistent times, but also the practicalities of the </w:t>
      </w:r>
      <w:r>
        <w:t>T</w:t>
      </w:r>
      <w:r w:rsidRPr="001772DB">
        <w:t>enant providing the more formal annual (possibl</w:t>
      </w:r>
      <w:r>
        <w:t>y</w:t>
      </w:r>
      <w:r w:rsidRPr="001772DB">
        <w:t xml:space="preserve"> audited) turnover certificates, which may mean that the </w:t>
      </w:r>
      <w:r>
        <w:t>T</w:t>
      </w:r>
      <w:r w:rsidRPr="001772DB">
        <w:t>enant</w:t>
      </w:r>
      <w:r>
        <w:t>’</w:t>
      </w:r>
      <w:r w:rsidRPr="001772DB">
        <w:t>s financial year end is an appropriate date.</w:t>
      </w:r>
    </w:p>
    <w:p w14:paraId="532E3C17" w14:textId="77777777" w:rsidR="00E0037B" w:rsidRDefault="00E0037B" w:rsidP="009C7A23">
      <w:pPr>
        <w:pStyle w:val="FootnoteText"/>
        <w:tabs>
          <w:tab w:val="clear" w:pos="851"/>
          <w:tab w:val="left" w:pos="567"/>
        </w:tabs>
        <w:ind w:firstLine="0"/>
      </w:pPr>
      <w:r>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2">
    <w:p w14:paraId="532E3C18" w14:textId="77777777" w:rsidR="00E0037B" w:rsidRDefault="00E0037B" w:rsidP="009C7A23">
      <w:pPr>
        <w:pStyle w:val="FootnoteText"/>
        <w:tabs>
          <w:tab w:val="clear" w:pos="851"/>
          <w:tab w:val="left" w:pos="567"/>
        </w:tabs>
      </w:pPr>
      <w:r>
        <w:rPr>
          <w:rStyle w:val="FootnoteReference"/>
        </w:rPr>
        <w:footnoteRef/>
      </w:r>
      <w:r>
        <w:t xml:space="preserve"> </w:t>
      </w:r>
      <w:r>
        <w:tab/>
        <w:t xml:space="preserve">This clause assumes that Turnover Rent will start to be paid on the same date as the Base Rent.  If the Landlord has given the Tenant a </w:t>
      </w:r>
      <w:proofErr w:type="gramStart"/>
      <w:r>
        <w:t>rent free</w:t>
      </w:r>
      <w:proofErr w:type="gramEnd"/>
      <w:r>
        <w:t xml:space="preserve"> period, the Turnover Rent should not be payable during that period.  Additional drafting may be required if, following the expiry of the </w:t>
      </w:r>
      <w:proofErr w:type="gramStart"/>
      <w:r>
        <w:t>rent free</w:t>
      </w:r>
      <w:proofErr w:type="gramEnd"/>
      <w:r>
        <w:t xml:space="preserve"> period (or instead of a rent free period), the Tenant pays a concessionary rent (for example 50% of the Base Rent for the next six months).  In these circumstances, you need to discuss with the client whether a corresponding reduction in the amount of Turnover Rent should be made during that period.</w:t>
      </w:r>
    </w:p>
  </w:footnote>
  <w:footnote w:id="13">
    <w:p w14:paraId="532E3C19" w14:textId="36366A1A" w:rsidR="00E0037B" w:rsidRDefault="00E0037B" w:rsidP="009C7A23">
      <w:pPr>
        <w:pStyle w:val="FootnoteText"/>
        <w:tabs>
          <w:tab w:val="clear" w:pos="851"/>
          <w:tab w:val="left" w:pos="567"/>
        </w:tabs>
      </w:pPr>
      <w:r>
        <w:rPr>
          <w:rStyle w:val="FootnoteReference"/>
        </w:rPr>
        <w:footnoteRef/>
      </w:r>
      <w:r>
        <w:t xml:space="preserve"> </w:t>
      </w:r>
      <w:r>
        <w:tab/>
        <w:t xml:space="preserve">The words in square brackets should be used only where the on-account turnover rent payment will be a fixed estimate for the first Turnover </w:t>
      </w:r>
      <w:r w:rsidR="003F7C35">
        <w:t>Year</w:t>
      </w:r>
      <w:r>
        <w:t xml:space="preserve"> and a proportion of the previous year’s Turnover Rent in the second and subsequent Turnover </w:t>
      </w:r>
      <w:r w:rsidR="003F7C35">
        <w:t>Year</w:t>
      </w:r>
      <w:r w:rsidR="00870366">
        <w:t>s</w:t>
      </w:r>
      <w:r>
        <w:t>.</w:t>
      </w:r>
    </w:p>
  </w:footnote>
  <w:footnote w:id="14">
    <w:p w14:paraId="532E3C1A" w14:textId="3C3C5E51" w:rsidR="00E0037B" w:rsidRDefault="00E0037B" w:rsidP="009C7A23">
      <w:pPr>
        <w:pStyle w:val="FootnoteText"/>
        <w:tabs>
          <w:tab w:val="clear" w:pos="851"/>
          <w:tab w:val="left" w:pos="567"/>
        </w:tabs>
      </w:pPr>
      <w:r>
        <w:rPr>
          <w:rStyle w:val="FootnoteReference"/>
        </w:rPr>
        <w:footnoteRef/>
      </w:r>
      <w:r>
        <w:t xml:space="preserve"> </w:t>
      </w:r>
      <w:r>
        <w:tab/>
      </w:r>
      <w:r w:rsidRPr="002F458F">
        <w:rPr>
          <w:b/>
          <w:bCs/>
        </w:rPr>
        <w:t xml:space="preserve">Paragraphs </w:t>
      </w:r>
      <w:r w:rsidR="007B51C3">
        <w:fldChar w:fldCharType="begin"/>
      </w:r>
      <w:r w:rsidR="007B51C3">
        <w:rPr>
          <w:b/>
          <w:bCs/>
        </w:rPr>
        <w:instrText xml:space="preserve"> REF _Ref384802624 \n \h </w:instrText>
      </w:r>
      <w:r w:rsidR="007B51C3">
        <w:fldChar w:fldCharType="separate"/>
      </w:r>
      <w:r w:rsidR="00C13D43">
        <w:rPr>
          <w:b/>
          <w:bCs/>
        </w:rPr>
        <w:t>3.2</w:t>
      </w:r>
      <w:r w:rsidR="007B51C3">
        <w:fldChar w:fldCharType="end"/>
      </w:r>
      <w:r w:rsidRPr="002F458F">
        <w:rPr>
          <w:b/>
          <w:bCs/>
        </w:rPr>
        <w:t xml:space="preserve"> to </w:t>
      </w:r>
      <w:r w:rsidR="007B51C3">
        <w:fldChar w:fldCharType="begin"/>
      </w:r>
      <w:r w:rsidR="007B51C3">
        <w:rPr>
          <w:b/>
          <w:bCs/>
        </w:rPr>
        <w:instrText xml:space="preserve"> REF _Ref384802634 \n \h </w:instrText>
      </w:r>
      <w:r w:rsidR="007B51C3">
        <w:fldChar w:fldCharType="separate"/>
      </w:r>
      <w:r w:rsidR="00C13D43">
        <w:rPr>
          <w:b/>
          <w:bCs/>
        </w:rPr>
        <w:t>3.7</w:t>
      </w:r>
      <w:r w:rsidR="007B51C3">
        <w:fldChar w:fldCharType="end"/>
      </w:r>
      <w:r>
        <w:t xml:space="preserve"> should be used only where the on-account turnover rent payments will be based on the Tenant’s actual turnover for the on-account period.</w:t>
      </w:r>
    </w:p>
  </w:footnote>
  <w:footnote w:id="15">
    <w:p w14:paraId="532E3C1B" w14:textId="77777777" w:rsidR="00E0037B" w:rsidRDefault="00E0037B" w:rsidP="009C7A23">
      <w:pPr>
        <w:pStyle w:val="FootnoteText"/>
        <w:tabs>
          <w:tab w:val="clear" w:pos="851"/>
          <w:tab w:val="left" w:pos="567"/>
        </w:tabs>
      </w:pPr>
      <w:r>
        <w:rPr>
          <w:rStyle w:val="FootnoteReference"/>
        </w:rPr>
        <w:footnoteRef/>
      </w:r>
      <w:r>
        <w:t xml:space="preserve"> </w:t>
      </w:r>
      <w:r>
        <w:tab/>
      </w:r>
      <w:r w:rsidRPr="001772DB">
        <w:t xml:space="preserve">This payment </w:t>
      </w:r>
      <w:r>
        <w:t>should</w:t>
      </w:r>
      <w:r w:rsidRPr="001772DB">
        <w:t xml:space="preserve"> be expressed as a percentage of the Main Rent</w:t>
      </w:r>
      <w:proofErr w:type="gramStart"/>
      <w:r>
        <w:t xml:space="preserve">. </w:t>
      </w:r>
      <w:proofErr w:type="gramEnd"/>
      <w:r>
        <w:t>If the Base Rent is 80% of the Main Rent,</w:t>
      </w:r>
      <w:r w:rsidRPr="001772DB">
        <w:t xml:space="preserve"> then an appropriate default payment might be </w:t>
      </w:r>
      <w:r>
        <w:t>20-25%</w:t>
      </w:r>
      <w:r w:rsidRPr="001772DB">
        <w:t xml:space="preserve"> of the </w:t>
      </w:r>
      <w:r>
        <w:t>Main</w:t>
      </w:r>
      <w:r w:rsidRPr="001772DB">
        <w:t xml:space="preserve"> Rent</w:t>
      </w:r>
      <w:r>
        <w:t xml:space="preserve">.  </w:t>
      </w:r>
      <w:r w:rsidRPr="001772DB">
        <w:t xml:space="preserve">The figure should reflect a </w:t>
      </w:r>
      <w:r>
        <w:t>genuine</w:t>
      </w:r>
      <w:r w:rsidRPr="001772DB">
        <w:t xml:space="preserve"> assessment of the anticipated payment had the turnover information been provided plus any costs that the </w:t>
      </w:r>
      <w:r>
        <w:t>Landlord</w:t>
      </w:r>
      <w:r w:rsidRPr="001772DB">
        <w:t xml:space="preserve"> might reasonably incur in enforcing the obligation to deliver the turnover information</w:t>
      </w:r>
      <w:r>
        <w:t>.</w:t>
      </w:r>
    </w:p>
  </w:footnote>
  <w:footnote w:id="16">
    <w:p w14:paraId="532E3C1C" w14:textId="77777777" w:rsidR="00E0037B" w:rsidRDefault="00E0037B" w:rsidP="009C7A23">
      <w:pPr>
        <w:pStyle w:val="FootnoteText"/>
        <w:tabs>
          <w:tab w:val="clear" w:pos="851"/>
          <w:tab w:val="left" w:pos="567"/>
        </w:tabs>
      </w:pPr>
      <w:r>
        <w:rPr>
          <w:rStyle w:val="FootnoteReference"/>
        </w:rPr>
        <w:footnoteRef/>
      </w:r>
      <w:r>
        <w:t xml:space="preserve"> </w:t>
      </w:r>
      <w:r>
        <w:tab/>
        <w:t>This</w:t>
      </w:r>
      <w:r w:rsidRPr="001772DB">
        <w:t xml:space="preserve"> clause is needed where </w:t>
      </w:r>
      <w:r>
        <w:t>B</w:t>
      </w:r>
      <w:r w:rsidRPr="001772DB">
        <w:t xml:space="preserve">ase </w:t>
      </w:r>
      <w:r>
        <w:t>R</w:t>
      </w:r>
      <w:r w:rsidRPr="001772DB">
        <w:t>ent is linked to the underlying Main Rent</w:t>
      </w:r>
      <w:r>
        <w:t>.  It</w:t>
      </w:r>
      <w:r w:rsidRPr="001772DB">
        <w:t xml:space="preserve"> implements a similar regime to the usual uplift of Main Rent on review. </w:t>
      </w:r>
      <w:r>
        <w:t xml:space="preserve"> </w:t>
      </w:r>
      <w:r w:rsidRPr="001772DB">
        <w:t xml:space="preserve">It will also have application where a turnover cap is linked to an underlying Main Rent i.e. </w:t>
      </w:r>
      <w:r>
        <w:t>may</w:t>
      </w:r>
      <w:r w:rsidRPr="001772DB">
        <w:t xml:space="preserve"> see turnover caps as a </w:t>
      </w:r>
      <w:r>
        <w:t>percentage</w:t>
      </w:r>
      <w:r w:rsidRPr="001772DB">
        <w:t xml:space="preserve"> of Main Rent. </w:t>
      </w:r>
      <w:r>
        <w:t xml:space="preserve"> </w:t>
      </w:r>
      <w:r w:rsidRPr="001772DB">
        <w:t>This allows a reconciliation following an uplift in the Main Rent (and hence the cap).</w:t>
      </w:r>
    </w:p>
  </w:footnote>
  <w:footnote w:id="17">
    <w:p w14:paraId="532E3C1D" w14:textId="77777777" w:rsidR="00E0037B" w:rsidRDefault="00E0037B" w:rsidP="009C7A23">
      <w:pPr>
        <w:pStyle w:val="FootnoteText"/>
        <w:tabs>
          <w:tab w:val="clear" w:pos="851"/>
          <w:tab w:val="left" w:pos="567"/>
        </w:tabs>
      </w:pPr>
      <w:r>
        <w:rPr>
          <w:rStyle w:val="FootnoteReference"/>
        </w:rPr>
        <w:footnoteRef/>
      </w:r>
      <w:r>
        <w:t xml:space="preserve"> </w:t>
      </w:r>
      <w:r>
        <w:tab/>
        <w:t>Only include these words where there is a letting of a restaurant or bar with a turnover rent.</w:t>
      </w:r>
    </w:p>
  </w:footnote>
  <w:footnote w:id="18">
    <w:p w14:paraId="532E3C1E" w14:textId="3B299ED7" w:rsidR="00E0037B" w:rsidRDefault="00E0037B" w:rsidP="009C7A23">
      <w:pPr>
        <w:pStyle w:val="FootnoteText"/>
        <w:tabs>
          <w:tab w:val="clear" w:pos="851"/>
          <w:tab w:val="left" w:pos="567"/>
        </w:tabs>
      </w:pPr>
      <w:r>
        <w:rPr>
          <w:rStyle w:val="FootnoteReference"/>
        </w:rPr>
        <w:footnoteRef/>
      </w:r>
      <w:r>
        <w:t xml:space="preserve"> </w:t>
      </w:r>
      <w:r>
        <w:tab/>
        <w:t xml:space="preserve">Only include </w:t>
      </w:r>
      <w:r>
        <w:rPr>
          <w:b/>
          <w:bCs/>
        </w:rPr>
        <w:t>paragraphs</w:t>
      </w:r>
      <w:r w:rsidRPr="0069645C">
        <w:rPr>
          <w:b/>
          <w:bCs/>
        </w:rPr>
        <w:t xml:space="preserve"> </w:t>
      </w:r>
      <w:r w:rsidR="007B51C3">
        <w:fldChar w:fldCharType="begin"/>
      </w:r>
      <w:r w:rsidR="007B51C3">
        <w:rPr>
          <w:b/>
          <w:bCs/>
        </w:rPr>
        <w:instrText xml:space="preserve"> REF _Ref384735478 \n \h </w:instrText>
      </w:r>
      <w:r w:rsidR="007B51C3">
        <w:fldChar w:fldCharType="separate"/>
      </w:r>
      <w:r w:rsidR="00C13D43">
        <w:rPr>
          <w:b/>
          <w:bCs/>
        </w:rPr>
        <w:t>7.1.1</w:t>
      </w:r>
      <w:r w:rsidR="007B51C3">
        <w:fldChar w:fldCharType="end"/>
      </w:r>
      <w:r w:rsidRPr="0069645C">
        <w:rPr>
          <w:b/>
          <w:bCs/>
        </w:rPr>
        <w:t xml:space="preserve"> to </w:t>
      </w:r>
      <w:r w:rsidR="007B51C3">
        <w:fldChar w:fldCharType="begin"/>
      </w:r>
      <w:r w:rsidR="007B51C3">
        <w:rPr>
          <w:b/>
          <w:bCs/>
        </w:rPr>
        <w:instrText xml:space="preserve"> REF _Ref384735488 \n \h </w:instrText>
      </w:r>
      <w:r w:rsidR="007B51C3">
        <w:fldChar w:fldCharType="separate"/>
      </w:r>
      <w:r w:rsidR="00C13D43">
        <w:rPr>
          <w:b/>
          <w:bCs/>
        </w:rPr>
        <w:t>7.1.4</w:t>
      </w:r>
      <w:r w:rsidR="007B51C3">
        <w:fldChar w:fldCharType="end"/>
      </w:r>
      <w:r>
        <w:t xml:space="preserve"> where there is a letting of a restaurant or bar with a turnover rent.</w:t>
      </w:r>
    </w:p>
  </w:footnote>
  <w:footnote w:id="19">
    <w:p w14:paraId="532E3C1F" w14:textId="3B43C6C2" w:rsidR="00E0037B" w:rsidRDefault="00E0037B" w:rsidP="009C7A23">
      <w:pPr>
        <w:pStyle w:val="FootnoteText"/>
        <w:tabs>
          <w:tab w:val="clear" w:pos="851"/>
          <w:tab w:val="left" w:pos="567"/>
        </w:tabs>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sidRPr="002F458F">
        <w:rPr>
          <w:b/>
          <w:bCs/>
        </w:rPr>
        <w:t xml:space="preserve">paragraph </w:t>
      </w:r>
      <w:r w:rsidR="007B51C3">
        <w:fldChar w:fldCharType="begin"/>
      </w:r>
      <w:r w:rsidR="007B51C3">
        <w:rPr>
          <w:b/>
          <w:bCs/>
        </w:rPr>
        <w:instrText xml:space="preserve"> REF _Ref384802666 \n \h </w:instrText>
      </w:r>
      <w:r w:rsidR="007B51C3">
        <w:fldChar w:fldCharType="separate"/>
      </w:r>
      <w:r w:rsidR="00C13D43">
        <w:rPr>
          <w:b/>
          <w:bCs/>
        </w:rPr>
        <w:t>7.5</w:t>
      </w:r>
      <w:r w:rsidR="007B51C3">
        <w:fldChar w:fldCharType="end"/>
      </w:r>
      <w:r>
        <w:t>) is to require the concessionaire’s, undertenant’s or licensee’s turnover to be taken into account when calculating the Tenant’s turnover.</w:t>
      </w:r>
    </w:p>
  </w:footnote>
  <w:footnote w:id="20">
    <w:p w14:paraId="532E3C20" w14:textId="6F8B9501" w:rsidR="00E0037B" w:rsidRDefault="00E0037B" w:rsidP="009C7A23">
      <w:pPr>
        <w:pStyle w:val="FootnoteText"/>
        <w:tabs>
          <w:tab w:val="clear" w:pos="851"/>
          <w:tab w:val="left" w:pos="567"/>
        </w:tabs>
      </w:pPr>
      <w:r>
        <w:rPr>
          <w:rStyle w:val="FootnoteReference"/>
        </w:rPr>
        <w:footnoteRef/>
      </w:r>
      <w:r>
        <w:t xml:space="preserve"> </w:t>
      </w:r>
      <w:r>
        <w:tab/>
        <w:t xml:space="preserve">Only include </w:t>
      </w:r>
      <w:r>
        <w:rPr>
          <w:b/>
          <w:bCs/>
        </w:rPr>
        <w:t xml:space="preserve">paragraphs </w:t>
      </w:r>
      <w:r w:rsidR="007B51C3">
        <w:rPr>
          <w:b/>
          <w:bCs/>
        </w:rPr>
        <w:fldChar w:fldCharType="begin"/>
      </w:r>
      <w:r w:rsidR="007B51C3">
        <w:rPr>
          <w:b/>
          <w:bCs/>
        </w:rPr>
        <w:instrText xml:space="preserve"> REF _Ref384735860 \n \h </w:instrText>
      </w:r>
      <w:r w:rsidR="007B51C3">
        <w:rPr>
          <w:b/>
          <w:bCs/>
        </w:rPr>
      </w:r>
      <w:r w:rsidR="007B51C3">
        <w:rPr>
          <w:b/>
          <w:bCs/>
        </w:rPr>
        <w:fldChar w:fldCharType="separate"/>
      </w:r>
      <w:r w:rsidR="00C13D43">
        <w:rPr>
          <w:b/>
          <w:bCs/>
        </w:rPr>
        <w:t>7.4.2</w:t>
      </w:r>
      <w:r w:rsidR="007B51C3">
        <w:rPr>
          <w:b/>
          <w:bCs/>
        </w:rPr>
        <w:fldChar w:fldCharType="end"/>
      </w:r>
      <w:r w:rsidRPr="0069645C">
        <w:rPr>
          <w:b/>
          <w:bCs/>
        </w:rPr>
        <w:t xml:space="preserve"> to </w:t>
      </w:r>
      <w:r w:rsidR="007B51C3">
        <w:rPr>
          <w:b/>
          <w:bCs/>
        </w:rPr>
        <w:fldChar w:fldCharType="begin"/>
      </w:r>
      <w:r w:rsidR="007B51C3">
        <w:rPr>
          <w:b/>
          <w:bCs/>
        </w:rPr>
        <w:instrText xml:space="preserve"> REF _Ref4658238 \n \h </w:instrText>
      </w:r>
      <w:r w:rsidR="007B51C3">
        <w:rPr>
          <w:b/>
          <w:bCs/>
        </w:rPr>
      </w:r>
      <w:r w:rsidR="007B51C3">
        <w:rPr>
          <w:b/>
          <w:bCs/>
        </w:rPr>
        <w:fldChar w:fldCharType="separate"/>
      </w:r>
      <w:r w:rsidR="00C13D43">
        <w:rPr>
          <w:b/>
          <w:bCs/>
        </w:rPr>
        <w:t>7.4.4</w:t>
      </w:r>
      <w:r w:rsidR="007B51C3">
        <w:rPr>
          <w:b/>
          <w:bCs/>
        </w:rPr>
        <w:fldChar w:fldCharType="end"/>
      </w:r>
      <w:r>
        <w:rPr>
          <w:b/>
          <w:bCs/>
        </w:rPr>
        <w:t xml:space="preserve"> </w:t>
      </w:r>
      <w:r>
        <w:t>where there is a letting of a restaurant or bar with a turnover rent.</w:t>
      </w:r>
    </w:p>
  </w:footnote>
  <w:footnote w:id="21">
    <w:p w14:paraId="532E3C21" w14:textId="2F967275" w:rsidR="00E0037B" w:rsidRDefault="00E0037B" w:rsidP="009C7A23">
      <w:pPr>
        <w:pStyle w:val="FootnoteText"/>
        <w:tabs>
          <w:tab w:val="clear" w:pos="851"/>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rsidR="00C13D43">
        <w:t>19</w:t>
      </w:r>
      <w:r>
        <w:fldChar w:fldCharType="end"/>
      </w:r>
      <w:r>
        <w:t>.</w:t>
      </w:r>
    </w:p>
  </w:footnote>
  <w:footnote w:id="22">
    <w:p w14:paraId="532E3C22" w14:textId="7027F51E" w:rsidR="00E0037B" w:rsidRDefault="00E0037B" w:rsidP="009C7A23">
      <w:pPr>
        <w:pStyle w:val="FootnoteText"/>
        <w:tabs>
          <w:tab w:val="clear" w:pos="851"/>
          <w:tab w:val="left" w:pos="567"/>
        </w:tabs>
      </w:pPr>
      <w:r>
        <w:rPr>
          <w:rStyle w:val="FootnoteReference"/>
        </w:rPr>
        <w:footnoteRef/>
      </w:r>
      <w:r>
        <w:t xml:space="preserve"> </w:t>
      </w:r>
      <w:r>
        <w:tab/>
        <w:t xml:space="preserve">Consider whether the Tenant should under an obligation to trade.  Note that under </w:t>
      </w:r>
      <w:r w:rsidRPr="004464A3">
        <w:rPr>
          <w:b/>
          <w:bCs/>
        </w:rPr>
        <w:t>paragraph</w:t>
      </w:r>
      <w:r>
        <w:rPr>
          <w:b/>
          <w:bCs/>
        </w:rPr>
        <w:t xml:space="preserve"> </w:t>
      </w:r>
      <w:r w:rsidR="007B51C3">
        <w:rPr>
          <w:b/>
          <w:bCs/>
        </w:rPr>
        <w:fldChar w:fldCharType="begin"/>
      </w:r>
      <w:r w:rsidR="007B51C3">
        <w:rPr>
          <w:b/>
          <w:bCs/>
        </w:rPr>
        <w:instrText xml:space="preserve"> REF _Ref368299245 \n \h </w:instrText>
      </w:r>
      <w:r w:rsidR="007B51C3">
        <w:rPr>
          <w:b/>
          <w:bCs/>
        </w:rPr>
      </w:r>
      <w:r w:rsidR="007B51C3">
        <w:rPr>
          <w:b/>
          <w:bCs/>
        </w:rPr>
        <w:fldChar w:fldCharType="separate"/>
      </w:r>
      <w:r w:rsidR="00C13D43">
        <w:rPr>
          <w:b/>
          <w:bCs/>
        </w:rPr>
        <w:t>12</w:t>
      </w:r>
      <w:r w:rsidR="007B51C3">
        <w:rPr>
          <w:b/>
          <w:bCs/>
        </w:rPr>
        <w:fldChar w:fldCharType="end"/>
      </w:r>
      <w:r>
        <w:t>, if the Tenant does not trade from the Premises, the Landlord has the option of ending the turnover rent provisions and requiring the Tenant to pay the full Main Rent.</w:t>
      </w:r>
    </w:p>
  </w:footnote>
  <w:footnote w:id="23">
    <w:p w14:paraId="532E3C23" w14:textId="77777777" w:rsidR="00E0037B" w:rsidRPr="002A7C83" w:rsidRDefault="00E0037B" w:rsidP="009C7A23">
      <w:pPr>
        <w:pStyle w:val="FootnoteText"/>
        <w:tabs>
          <w:tab w:val="clear" w:pos="851"/>
          <w:tab w:val="left" w:pos="567"/>
        </w:tabs>
      </w:pPr>
      <w:r w:rsidRPr="002A7C83">
        <w:rPr>
          <w:rStyle w:val="FootnoteReference"/>
        </w:rPr>
        <w:footnoteRef/>
      </w:r>
      <w:r w:rsidRPr="002A7C83">
        <w:t xml:space="preserve"> </w:t>
      </w:r>
      <w:r w:rsidRPr="002A7C83">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74A9" w14:textId="77777777" w:rsidR="00CD2137" w:rsidRDefault="00CD2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CEC2" w14:textId="77777777" w:rsidR="00CD2137" w:rsidRDefault="00CD2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95CC" w14:textId="77777777" w:rsidR="00CD2137" w:rsidRDefault="00CD2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08283A0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8E42F9C2"/>
    <w:name w:val="SH_Schedules"/>
    <w:lvl w:ilvl="0">
      <w:start w:val="10"/>
      <w:numFmt w:val="decimal"/>
      <w:lvlRestart w:val="0"/>
      <w:pStyle w:val="SHScheduleHeading"/>
      <w:suff w:val="nothing"/>
      <w:lvlText w:val="Schedule %1"/>
      <w:lvlJc w:val="left"/>
      <w:pPr>
        <w:ind w:left="0" w:firstLine="0"/>
      </w:pPr>
      <w:rPr>
        <w:rFonts w:ascii="Arial" w:hAnsi="Arial" w:cs="Arial" w:hint="default"/>
        <w:b/>
        <w:i w:val="0"/>
        <w:sz w:val="20"/>
      </w:rPr>
    </w:lvl>
    <w:lvl w:ilvl="1">
      <w:start w:val="1"/>
      <w:numFmt w:val="decimal"/>
      <w:pStyle w:val="SHPart"/>
      <w:suff w:val="nothing"/>
      <w:lvlText w:val="Part %2"/>
      <w:lvlJc w:val="left"/>
      <w:pPr>
        <w:ind w:left="0" w:firstLine="0"/>
      </w:pPr>
      <w:rPr>
        <w:rFonts w:ascii="Arial" w:hAnsi="Arial" w:cs="Arial" w:hint="default"/>
        <w:b/>
        <w:i w:val="0"/>
        <w:sz w:val="20"/>
      </w:rPr>
    </w:lvl>
    <w:lvl w:ilvl="2">
      <w:start w:val="1"/>
      <w:numFmt w:val="decimal"/>
      <w:lvlRestart w:val="1"/>
      <w:pStyle w:val="SHScheduleText1"/>
      <w:lvlText w:val="%3."/>
      <w:lvlJc w:val="left"/>
      <w:pPr>
        <w:tabs>
          <w:tab w:val="num" w:pos="850"/>
        </w:tabs>
        <w:ind w:left="850" w:hanging="850"/>
      </w:pPr>
      <w:rPr>
        <w:rFonts w:ascii="Arial" w:hAnsi="Arial" w:cs="Arial" w:hint="default"/>
        <w:b w:val="0"/>
        <w:i w:val="0"/>
        <w:sz w:val="20"/>
      </w:rPr>
    </w:lvl>
    <w:lvl w:ilvl="3">
      <w:start w:val="1"/>
      <w:numFmt w:val="decimal"/>
      <w:pStyle w:val="SHScheduleText2"/>
      <w:lvlText w:val="%3.%4"/>
      <w:lvlJc w:val="left"/>
      <w:pPr>
        <w:tabs>
          <w:tab w:val="num" w:pos="850"/>
        </w:tabs>
        <w:ind w:left="850" w:hanging="850"/>
      </w:pPr>
      <w:rPr>
        <w:rFonts w:ascii="Arial" w:hAnsi="Arial" w:cs="Arial" w:hint="default"/>
        <w:b w:val="0"/>
        <w:i w:val="0"/>
        <w:sz w:val="20"/>
      </w:rPr>
    </w:lvl>
    <w:lvl w:ilvl="4">
      <w:start w:val="1"/>
      <w:numFmt w:val="decimal"/>
      <w:pStyle w:val="SHScheduleText3"/>
      <w:lvlText w:val="%3.%4.%5"/>
      <w:lvlJc w:val="left"/>
      <w:pPr>
        <w:tabs>
          <w:tab w:val="num" w:pos="1701"/>
        </w:tabs>
        <w:ind w:left="1701" w:hanging="851"/>
      </w:pPr>
      <w:rPr>
        <w:rFonts w:ascii="Arial" w:hAnsi="Arial" w:cs="Arial" w:hint="default"/>
        <w:b w:val="0"/>
        <w:i w:val="0"/>
        <w:sz w:val="20"/>
      </w:rPr>
    </w:lvl>
    <w:lvl w:ilvl="5">
      <w:start w:val="1"/>
      <w:numFmt w:val="lowerLetter"/>
      <w:pStyle w:val="SHScheduleText4"/>
      <w:lvlText w:val="(%6)"/>
      <w:lvlJc w:val="left"/>
      <w:pPr>
        <w:tabs>
          <w:tab w:val="num" w:pos="2551"/>
        </w:tabs>
        <w:ind w:left="2551" w:hanging="850"/>
      </w:pPr>
      <w:rPr>
        <w:rFonts w:ascii="Arial" w:hAnsi="Arial" w:cs="Arial" w:hint="default"/>
        <w:b w:val="0"/>
        <w:i w:val="0"/>
        <w:sz w:val="20"/>
      </w:rPr>
    </w:lvl>
    <w:lvl w:ilvl="6">
      <w:start w:val="1"/>
      <w:numFmt w:val="lowerRoman"/>
      <w:pStyle w:val="SHScheduleText5"/>
      <w:lvlText w:val="(%7)"/>
      <w:lvlJc w:val="left"/>
      <w:pPr>
        <w:tabs>
          <w:tab w:val="num" w:pos="3402"/>
        </w:tabs>
        <w:ind w:left="3402" w:hanging="851"/>
      </w:pPr>
      <w:rPr>
        <w:rFonts w:ascii="Arial" w:hAnsi="Arial" w:cs="Arial" w:hint="default"/>
        <w:b w:val="0"/>
        <w:i w:val="0"/>
        <w:sz w:val="20"/>
      </w:rPr>
    </w:lvl>
    <w:lvl w:ilvl="7">
      <w:start w:val="1"/>
      <w:numFmt w:val="decimal"/>
      <w:lvlRestart w:val="0"/>
      <w:pStyle w:val="SHAppendixHeading"/>
      <w:suff w:val="nothing"/>
      <w:lvlText w:val="Appendix %8"/>
      <w:lvlJc w:val="left"/>
      <w:pPr>
        <w:ind w:left="0" w:firstLine="0"/>
      </w:pPr>
      <w:rPr>
        <w:rFonts w:ascii="Arial" w:hAnsi="Arial" w:cs="Arial" w:hint="default"/>
        <w:b/>
        <w:i w:val="0"/>
        <w:sz w:val="20"/>
      </w:rPr>
    </w:lvl>
    <w:lvl w:ilvl="8">
      <w:start w:val="1"/>
      <w:numFmt w:val="none"/>
      <w:lvlRestart w:val="0"/>
      <w:suff w:val="nothing"/>
      <w:lvlText w:val=""/>
      <w:lvlJc w:val="left"/>
      <w:pPr>
        <w:ind w:left="0" w:firstLine="0"/>
      </w:pPr>
      <w:rPr>
        <w:rFonts w:ascii="Arial" w:hAnsi="Arial" w:cs="Arial" w:hint="default"/>
        <w:b w:val="0"/>
        <w:i w:val="0"/>
        <w:sz w:val="20"/>
      </w:rPr>
    </w:lvl>
  </w:abstractNum>
  <w:abstractNum w:abstractNumId="2" w15:restartNumberingAfterBreak="0">
    <w:nsid w:val="FFFFFF7E"/>
    <w:multiLevelType w:val="multilevel"/>
    <w:tmpl w:val="98824C2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1AC8B5C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CBEBFA2"/>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1EB20D8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514EA02C"/>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34B680A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36252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A88FF6"/>
    <w:lvl w:ilvl="0">
      <w:start w:val="1"/>
      <w:numFmt w:val="bullet"/>
      <w:pStyle w:val="ListBullet"/>
      <w:lvlText w:val=""/>
      <w:lvlJc w:val="left"/>
      <w:pPr>
        <w:tabs>
          <w:tab w:val="num" w:pos="360"/>
        </w:tabs>
        <w:ind w:left="360" w:hanging="360"/>
      </w:pPr>
    </w:lvl>
  </w:abstractNum>
  <w:abstractNum w:abstractNumId="10" w15:restartNumberingAfterBreak="0">
    <w:nsid w:val="14617638"/>
    <w:multiLevelType w:val="multilevel"/>
    <w:tmpl w:val="CAF806D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1" w15:restartNumberingAfterBreak="0">
    <w:nsid w:val="154A5C46"/>
    <w:multiLevelType w:val="singleLevel"/>
    <w:tmpl w:val="2BC807D4"/>
    <w:lvl w:ilvl="0">
      <w:start w:val="10"/>
      <w:numFmt w:val="decimal"/>
      <w:lvlText w:val="%1"/>
      <w:lvlJc w:val="center"/>
      <w:pPr>
        <w:tabs>
          <w:tab w:val="num" w:pos="0"/>
        </w:tabs>
        <w:ind w:left="0" w:firstLine="0"/>
      </w:pPr>
    </w:lvl>
  </w:abstractNum>
  <w:abstractNum w:abstractNumId="12" w15:restartNumberingAfterBreak="0">
    <w:nsid w:val="17024C0D"/>
    <w:multiLevelType w:val="multilevel"/>
    <w:tmpl w:val="D7464CD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4" w15:restartNumberingAfterBreak="0">
    <w:nsid w:val="202557C0"/>
    <w:multiLevelType w:val="multilevel"/>
    <w:tmpl w:val="04D6D07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9B9A0DC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516AD1E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919C892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AE50A60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16cid:durableId="546918120">
    <w:abstractNumId w:val="16"/>
  </w:num>
  <w:num w:numId="2" w16cid:durableId="1100368416">
    <w:abstractNumId w:val="19"/>
  </w:num>
  <w:num w:numId="3" w16cid:durableId="1649823858">
    <w:abstractNumId w:val="18"/>
  </w:num>
  <w:num w:numId="4" w16cid:durableId="439615750">
    <w:abstractNumId w:val="17"/>
  </w:num>
  <w:num w:numId="5" w16cid:durableId="1978023028">
    <w:abstractNumId w:val="13"/>
  </w:num>
  <w:num w:numId="6" w16cid:durableId="395395424">
    <w:abstractNumId w:val="15"/>
  </w:num>
  <w:num w:numId="7" w16cid:durableId="1388456961">
    <w:abstractNumId w:val="11"/>
  </w:num>
  <w:num w:numId="8" w16cid:durableId="1618563858">
    <w:abstractNumId w:val="14"/>
  </w:num>
  <w:num w:numId="9" w16cid:durableId="1082294144">
    <w:abstractNumId w:val="12"/>
  </w:num>
  <w:num w:numId="10" w16cid:durableId="642464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0246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2257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0645649">
    <w:abstractNumId w:val="9"/>
  </w:num>
  <w:num w:numId="14" w16cid:durableId="1119954475">
    <w:abstractNumId w:val="7"/>
  </w:num>
  <w:num w:numId="15" w16cid:durableId="1141312747">
    <w:abstractNumId w:val="6"/>
  </w:num>
  <w:num w:numId="16" w16cid:durableId="389698525">
    <w:abstractNumId w:val="5"/>
  </w:num>
  <w:num w:numId="17" w16cid:durableId="574902381">
    <w:abstractNumId w:val="4"/>
  </w:num>
  <w:num w:numId="18" w16cid:durableId="794131401">
    <w:abstractNumId w:val="8"/>
  </w:num>
  <w:num w:numId="19" w16cid:durableId="1188062374">
    <w:abstractNumId w:val="3"/>
  </w:num>
  <w:num w:numId="20" w16cid:durableId="1362826886">
    <w:abstractNumId w:val="2"/>
  </w:num>
  <w:num w:numId="21" w16cid:durableId="303976112">
    <w:abstractNumId w:val="1"/>
  </w:num>
  <w:num w:numId="22" w16cid:durableId="348217920">
    <w:abstractNumId w:val="0"/>
  </w:num>
  <w:num w:numId="23" w16cid:durableId="8122556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850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1291429">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5912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8614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5863463">
    <w:abstractNumId w:val="1"/>
  </w:num>
  <w:num w:numId="29" w16cid:durableId="1729920209">
    <w:abstractNumId w:val="1"/>
  </w:num>
  <w:num w:numId="30" w16cid:durableId="1686176817">
    <w:abstractNumId w:val="1"/>
  </w:num>
  <w:num w:numId="31" w16cid:durableId="1513299447">
    <w:abstractNumId w:val="1"/>
  </w:num>
  <w:num w:numId="32" w16cid:durableId="862790469">
    <w:abstractNumId w:val="1"/>
  </w:num>
  <w:num w:numId="33" w16cid:durableId="418872289">
    <w:abstractNumId w:val="1"/>
  </w:num>
  <w:num w:numId="34" w16cid:durableId="1913077618">
    <w:abstractNumId w:val="1"/>
  </w:num>
  <w:num w:numId="35" w16cid:durableId="704990569">
    <w:abstractNumId w:val="1"/>
  </w:num>
  <w:num w:numId="36" w16cid:durableId="1705279124">
    <w:abstractNumId w:val="1"/>
  </w:num>
  <w:num w:numId="37" w16cid:durableId="1076977656">
    <w:abstractNumId w:val="1"/>
  </w:num>
  <w:num w:numId="38" w16cid:durableId="443231855">
    <w:abstractNumId w:val="1"/>
  </w:num>
  <w:num w:numId="39" w16cid:durableId="2029523664">
    <w:abstractNumId w:val="1"/>
  </w:num>
  <w:num w:numId="40" w16cid:durableId="746534236">
    <w:abstractNumId w:val="1"/>
  </w:num>
  <w:num w:numId="41" w16cid:durableId="1794328804">
    <w:abstractNumId w:val="1"/>
  </w:num>
  <w:num w:numId="42" w16cid:durableId="445581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0168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5294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proofState w:spelling="clean" w:grammar="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drawingGridHorizontalSpacing w:val="9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LOI-7980863v4"/>
    <w:docVar w:name="MPDocIDTemplate" w:val="%l-|%n|v%v"/>
    <w:docVar w:name="MPDocIDTemplateDefault" w:val="%l-|%n|v%v"/>
    <w:docVar w:name="NewDocStampType" w:val="1"/>
    <w:docVar w:name="zzmpFixedCurScheme" w:val="RESched"/>
    <w:docVar w:name="zzmpFixedCurScheme_9.0" w:val="1zzmpRESched"/>
    <w:docVar w:name="zzmpnSession" w:val="0.2555811"/>
    <w:docVar w:name="zzmpRESched" w:val="||RESched|2|3|1|1|0|32||1|0|0||1|0|4||1|0|0||1|0|0||1|0|0||0|0|0||0|0|0||0|0|0||"/>
  </w:docVars>
  <w:rsids>
    <w:rsidRoot w:val="00AC67E6"/>
    <w:rsid w:val="000158CC"/>
    <w:rsid w:val="00021F4A"/>
    <w:rsid w:val="00025400"/>
    <w:rsid w:val="00025C37"/>
    <w:rsid w:val="00041B4F"/>
    <w:rsid w:val="000938EF"/>
    <w:rsid w:val="000B2019"/>
    <w:rsid w:val="000B6798"/>
    <w:rsid w:val="00122F1B"/>
    <w:rsid w:val="00154819"/>
    <w:rsid w:val="001772DB"/>
    <w:rsid w:val="001A05A7"/>
    <w:rsid w:val="002359D6"/>
    <w:rsid w:val="0024159B"/>
    <w:rsid w:val="00246919"/>
    <w:rsid w:val="0028361E"/>
    <w:rsid w:val="00290DEB"/>
    <w:rsid w:val="00293C55"/>
    <w:rsid w:val="002940E5"/>
    <w:rsid w:val="002B2621"/>
    <w:rsid w:val="002B760A"/>
    <w:rsid w:val="002C0E58"/>
    <w:rsid w:val="002C799E"/>
    <w:rsid w:val="002E70AE"/>
    <w:rsid w:val="002F257E"/>
    <w:rsid w:val="002F458F"/>
    <w:rsid w:val="00313165"/>
    <w:rsid w:val="00324698"/>
    <w:rsid w:val="003275F3"/>
    <w:rsid w:val="00360AC7"/>
    <w:rsid w:val="00364A03"/>
    <w:rsid w:val="00364FB2"/>
    <w:rsid w:val="00376E43"/>
    <w:rsid w:val="00387636"/>
    <w:rsid w:val="0039082B"/>
    <w:rsid w:val="00393685"/>
    <w:rsid w:val="003B75C9"/>
    <w:rsid w:val="003D5AB3"/>
    <w:rsid w:val="003E7E29"/>
    <w:rsid w:val="003F7C35"/>
    <w:rsid w:val="00405BDE"/>
    <w:rsid w:val="004464A3"/>
    <w:rsid w:val="00464481"/>
    <w:rsid w:val="00470E8A"/>
    <w:rsid w:val="00481B03"/>
    <w:rsid w:val="00494BC1"/>
    <w:rsid w:val="0049660E"/>
    <w:rsid w:val="004B756C"/>
    <w:rsid w:val="004F2C90"/>
    <w:rsid w:val="0056639A"/>
    <w:rsid w:val="00571B2C"/>
    <w:rsid w:val="00591549"/>
    <w:rsid w:val="005A73D5"/>
    <w:rsid w:val="005B1E47"/>
    <w:rsid w:val="005C3514"/>
    <w:rsid w:val="005D5368"/>
    <w:rsid w:val="005D55E0"/>
    <w:rsid w:val="005D743A"/>
    <w:rsid w:val="005E4216"/>
    <w:rsid w:val="005E4D0D"/>
    <w:rsid w:val="006001B1"/>
    <w:rsid w:val="00617F6F"/>
    <w:rsid w:val="00681500"/>
    <w:rsid w:val="00692449"/>
    <w:rsid w:val="0069645C"/>
    <w:rsid w:val="006A545C"/>
    <w:rsid w:val="006C1317"/>
    <w:rsid w:val="006C18F3"/>
    <w:rsid w:val="00710278"/>
    <w:rsid w:val="00727D24"/>
    <w:rsid w:val="00731BBD"/>
    <w:rsid w:val="00742C79"/>
    <w:rsid w:val="00773F20"/>
    <w:rsid w:val="00781251"/>
    <w:rsid w:val="007A3FA1"/>
    <w:rsid w:val="007B51C3"/>
    <w:rsid w:val="00840D4E"/>
    <w:rsid w:val="00857C0A"/>
    <w:rsid w:val="0086034E"/>
    <w:rsid w:val="00870366"/>
    <w:rsid w:val="008B3399"/>
    <w:rsid w:val="008C0187"/>
    <w:rsid w:val="008C0FDF"/>
    <w:rsid w:val="009125A1"/>
    <w:rsid w:val="00925D1A"/>
    <w:rsid w:val="009567B2"/>
    <w:rsid w:val="0096316C"/>
    <w:rsid w:val="009A7F3D"/>
    <w:rsid w:val="009B6D1A"/>
    <w:rsid w:val="009C7A23"/>
    <w:rsid w:val="009F3B7E"/>
    <w:rsid w:val="00A02299"/>
    <w:rsid w:val="00A222CA"/>
    <w:rsid w:val="00A34739"/>
    <w:rsid w:val="00A65924"/>
    <w:rsid w:val="00AA411D"/>
    <w:rsid w:val="00AB61D6"/>
    <w:rsid w:val="00AC441A"/>
    <w:rsid w:val="00AC67E6"/>
    <w:rsid w:val="00AF5301"/>
    <w:rsid w:val="00AF783E"/>
    <w:rsid w:val="00B2772B"/>
    <w:rsid w:val="00B43CF8"/>
    <w:rsid w:val="00B456C0"/>
    <w:rsid w:val="00B47BB3"/>
    <w:rsid w:val="00B532ED"/>
    <w:rsid w:val="00B65766"/>
    <w:rsid w:val="00B75F51"/>
    <w:rsid w:val="00B91693"/>
    <w:rsid w:val="00B97836"/>
    <w:rsid w:val="00BC002C"/>
    <w:rsid w:val="00BD1A9D"/>
    <w:rsid w:val="00BE6102"/>
    <w:rsid w:val="00BE6546"/>
    <w:rsid w:val="00BF1308"/>
    <w:rsid w:val="00BF2359"/>
    <w:rsid w:val="00C03670"/>
    <w:rsid w:val="00C0576A"/>
    <w:rsid w:val="00C13D43"/>
    <w:rsid w:val="00C55102"/>
    <w:rsid w:val="00C74C7D"/>
    <w:rsid w:val="00C84D98"/>
    <w:rsid w:val="00C97EA4"/>
    <w:rsid w:val="00CB0AE5"/>
    <w:rsid w:val="00CB6FAE"/>
    <w:rsid w:val="00CD2137"/>
    <w:rsid w:val="00CD5A74"/>
    <w:rsid w:val="00CD7BC3"/>
    <w:rsid w:val="00CF1A2D"/>
    <w:rsid w:val="00D2289F"/>
    <w:rsid w:val="00D3691B"/>
    <w:rsid w:val="00D8133E"/>
    <w:rsid w:val="00D81C30"/>
    <w:rsid w:val="00D85556"/>
    <w:rsid w:val="00DA7E96"/>
    <w:rsid w:val="00E0037B"/>
    <w:rsid w:val="00E10668"/>
    <w:rsid w:val="00E209F2"/>
    <w:rsid w:val="00E340BD"/>
    <w:rsid w:val="00E43275"/>
    <w:rsid w:val="00E70944"/>
    <w:rsid w:val="00E81A8C"/>
    <w:rsid w:val="00E9379C"/>
    <w:rsid w:val="00E95177"/>
    <w:rsid w:val="00EB1174"/>
    <w:rsid w:val="00F275C1"/>
    <w:rsid w:val="00F367B8"/>
    <w:rsid w:val="00F42C09"/>
    <w:rsid w:val="00F64874"/>
    <w:rsid w:val="00FA414A"/>
    <w:rsid w:val="00FA7C30"/>
    <w:rsid w:val="00FC41F5"/>
    <w:rsid w:val="00FC5897"/>
    <w:rsid w:val="00FC63CE"/>
    <w:rsid w:val="00FD663D"/>
    <w:rsid w:val="00FE463B"/>
    <w:rsid w:val="00FF0F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532E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81A8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Normal"/>
    <w:rsid w:val="00AC441A"/>
    <w:pPr>
      <w:keepNext/>
      <w:spacing w:after="240"/>
      <w:jc w:val="center"/>
      <w:outlineLvl w:val="0"/>
    </w:pPr>
  </w:style>
  <w:style w:type="paragraph" w:styleId="Heading2">
    <w:name w:val="heading 2"/>
    <w:basedOn w:val="Normal"/>
    <w:next w:val="Normal"/>
    <w:rsid w:val="00AC441A"/>
    <w:pPr>
      <w:keepNext/>
      <w:spacing w:after="240"/>
      <w:outlineLvl w:val="1"/>
    </w:pPr>
  </w:style>
  <w:style w:type="paragraph" w:styleId="Heading3">
    <w:name w:val="heading 3"/>
    <w:basedOn w:val="Normal"/>
    <w:next w:val="Normal"/>
    <w:rsid w:val="00AC441A"/>
    <w:pPr>
      <w:spacing w:after="240"/>
      <w:outlineLvl w:val="2"/>
    </w:pPr>
  </w:style>
  <w:style w:type="paragraph" w:styleId="Heading4">
    <w:name w:val="heading 4"/>
    <w:basedOn w:val="Normal"/>
    <w:next w:val="Normal"/>
    <w:rsid w:val="00AC441A"/>
    <w:pPr>
      <w:spacing w:after="240"/>
      <w:outlineLvl w:val="3"/>
    </w:pPr>
  </w:style>
  <w:style w:type="paragraph" w:styleId="Heading5">
    <w:name w:val="heading 5"/>
    <w:basedOn w:val="Normal"/>
    <w:next w:val="Normal"/>
    <w:rsid w:val="00AC441A"/>
    <w:pPr>
      <w:spacing w:after="240"/>
      <w:outlineLvl w:val="4"/>
    </w:pPr>
  </w:style>
  <w:style w:type="paragraph" w:styleId="Heading6">
    <w:name w:val="heading 6"/>
    <w:basedOn w:val="Normal"/>
    <w:next w:val="Normal"/>
    <w:link w:val="Heading6Char"/>
    <w:rsid w:val="00AC441A"/>
    <w:pPr>
      <w:spacing w:after="240"/>
      <w:outlineLvl w:val="5"/>
    </w:pPr>
  </w:style>
  <w:style w:type="paragraph" w:styleId="Heading7">
    <w:name w:val="heading 7"/>
    <w:basedOn w:val="Normal"/>
    <w:next w:val="Normal"/>
    <w:rsid w:val="00AC441A"/>
    <w:pPr>
      <w:spacing w:after="240"/>
      <w:outlineLvl w:val="6"/>
    </w:pPr>
  </w:style>
  <w:style w:type="paragraph" w:styleId="Heading8">
    <w:name w:val="heading 8"/>
    <w:basedOn w:val="Normal"/>
    <w:next w:val="Normal"/>
    <w:rsid w:val="00AC441A"/>
    <w:pPr>
      <w:spacing w:after="240"/>
      <w:outlineLvl w:val="7"/>
    </w:pPr>
  </w:style>
  <w:style w:type="paragraph" w:styleId="Heading9">
    <w:name w:val="heading 9"/>
    <w:basedOn w:val="Normal"/>
    <w:next w:val="Normal"/>
    <w:rsid w:val="00AC441A"/>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617F6F"/>
  </w:style>
  <w:style w:type="paragraph" w:styleId="BlockText">
    <w:name w:val="Block Text"/>
    <w:basedOn w:val="Normal"/>
    <w:semiHidden/>
    <w:unhideWhenUsed/>
    <w:rsid w:val="00617F6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617F6F"/>
    <w:pPr>
      <w:spacing w:after="120"/>
    </w:pPr>
  </w:style>
  <w:style w:type="character" w:customStyle="1" w:styleId="BodyTextChar">
    <w:name w:val="Body Text Char"/>
    <w:basedOn w:val="DefaultParagraphFont"/>
    <w:link w:val="BodyText"/>
    <w:semiHidden/>
    <w:rsid w:val="00617F6F"/>
    <w:rPr>
      <w:rFonts w:ascii="Verdana" w:eastAsia="Times New Roman" w:hAnsi="Verdana"/>
      <w:sz w:val="18"/>
      <w:lang w:eastAsia="en-GB"/>
    </w:rPr>
  </w:style>
  <w:style w:type="paragraph" w:styleId="BodyText2">
    <w:name w:val="Body Text 2"/>
    <w:basedOn w:val="Normal"/>
    <w:link w:val="BodyText2Char"/>
    <w:semiHidden/>
    <w:unhideWhenUsed/>
    <w:rsid w:val="00617F6F"/>
    <w:pPr>
      <w:spacing w:after="120" w:line="480" w:lineRule="auto"/>
    </w:pPr>
  </w:style>
  <w:style w:type="character" w:customStyle="1" w:styleId="BodyText2Char">
    <w:name w:val="Body Text 2 Char"/>
    <w:basedOn w:val="DefaultParagraphFont"/>
    <w:link w:val="BodyText2"/>
    <w:semiHidden/>
    <w:rsid w:val="00617F6F"/>
    <w:rPr>
      <w:rFonts w:ascii="Verdana" w:eastAsia="Times New Roman" w:hAnsi="Verdana"/>
      <w:sz w:val="18"/>
      <w:lang w:eastAsia="en-GB"/>
    </w:rPr>
  </w:style>
  <w:style w:type="paragraph" w:styleId="BodyText3">
    <w:name w:val="Body Text 3"/>
    <w:basedOn w:val="Normal"/>
    <w:link w:val="BodyText3Char"/>
    <w:semiHidden/>
    <w:unhideWhenUsed/>
    <w:rsid w:val="00617F6F"/>
    <w:pPr>
      <w:spacing w:after="120"/>
    </w:pPr>
    <w:rPr>
      <w:sz w:val="16"/>
      <w:szCs w:val="16"/>
    </w:rPr>
  </w:style>
  <w:style w:type="character" w:customStyle="1" w:styleId="BodyText3Char">
    <w:name w:val="Body Text 3 Char"/>
    <w:basedOn w:val="DefaultParagraphFont"/>
    <w:link w:val="BodyText3"/>
    <w:semiHidden/>
    <w:rsid w:val="00617F6F"/>
    <w:rPr>
      <w:rFonts w:ascii="Verdana" w:eastAsia="Times New Roman" w:hAnsi="Verdana"/>
      <w:sz w:val="16"/>
      <w:szCs w:val="16"/>
      <w:lang w:eastAsia="en-GB"/>
    </w:rPr>
  </w:style>
  <w:style w:type="paragraph" w:styleId="BodyTextFirstIndent">
    <w:name w:val="Body Text First Indent"/>
    <w:basedOn w:val="BodyText"/>
    <w:link w:val="BodyTextFirstIndentChar"/>
    <w:rsid w:val="00617F6F"/>
    <w:pPr>
      <w:spacing w:after="0"/>
      <w:ind w:firstLine="360"/>
    </w:pPr>
  </w:style>
  <w:style w:type="character" w:customStyle="1" w:styleId="BodyTextFirstIndentChar">
    <w:name w:val="Body Text First Indent Char"/>
    <w:basedOn w:val="BodyTextChar"/>
    <w:link w:val="BodyTextFirstIndent"/>
    <w:rsid w:val="00617F6F"/>
    <w:rPr>
      <w:rFonts w:ascii="Verdana" w:eastAsia="Times New Roman" w:hAnsi="Verdana"/>
      <w:sz w:val="18"/>
      <w:lang w:eastAsia="en-GB"/>
    </w:rPr>
  </w:style>
  <w:style w:type="paragraph" w:styleId="BodyTextIndent">
    <w:name w:val="Body Text Indent"/>
    <w:basedOn w:val="Normal"/>
    <w:link w:val="BodyTextIndentChar"/>
    <w:semiHidden/>
    <w:unhideWhenUsed/>
    <w:rsid w:val="00617F6F"/>
    <w:pPr>
      <w:spacing w:after="120"/>
      <w:ind w:left="283"/>
    </w:pPr>
  </w:style>
  <w:style w:type="character" w:customStyle="1" w:styleId="BodyTextIndentChar">
    <w:name w:val="Body Text Indent Char"/>
    <w:basedOn w:val="DefaultParagraphFont"/>
    <w:link w:val="BodyTextIndent"/>
    <w:semiHidden/>
    <w:rsid w:val="00617F6F"/>
    <w:rPr>
      <w:rFonts w:ascii="Verdana" w:eastAsia="Times New Roman" w:hAnsi="Verdana"/>
      <w:sz w:val="18"/>
      <w:lang w:eastAsia="en-GB"/>
    </w:rPr>
  </w:style>
  <w:style w:type="paragraph" w:styleId="BodyTextFirstIndent2">
    <w:name w:val="Body Text First Indent 2"/>
    <w:basedOn w:val="BodyTextIndent"/>
    <w:link w:val="BodyTextFirstIndent2Char"/>
    <w:semiHidden/>
    <w:unhideWhenUsed/>
    <w:rsid w:val="00617F6F"/>
    <w:pPr>
      <w:spacing w:after="0"/>
      <w:ind w:left="360" w:firstLine="360"/>
    </w:pPr>
  </w:style>
  <w:style w:type="paragraph" w:styleId="Footer">
    <w:name w:val="footer"/>
    <w:basedOn w:val="Normal"/>
    <w:link w:val="FooterChar"/>
    <w:rsid w:val="008B3399"/>
    <w:pPr>
      <w:spacing w:after="0" w:line="240" w:lineRule="auto"/>
    </w:pPr>
    <w:rPr>
      <w:sz w:val="16"/>
    </w:rPr>
  </w:style>
  <w:style w:type="character" w:customStyle="1" w:styleId="FooterChar">
    <w:name w:val="Footer Char"/>
    <w:basedOn w:val="DefaultParagraphFont"/>
    <w:link w:val="Footer"/>
    <w:rsid w:val="008B3399"/>
    <w:rPr>
      <w:rFonts w:ascii="Arial" w:eastAsia="Times New Roman" w:hAnsi="Arial" w:cs="Arial"/>
      <w:sz w:val="16"/>
      <w:lang w:eastAsia="en-GB"/>
    </w:rPr>
  </w:style>
  <w:style w:type="character" w:styleId="FootnoteReference">
    <w:name w:val="footnote reference"/>
    <w:basedOn w:val="DefaultParagraphFont"/>
    <w:rsid w:val="008B3399"/>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E81A8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E81A8C"/>
    <w:rPr>
      <w:rFonts w:ascii="Arial" w:eastAsia="Times New Roman" w:hAnsi="Arial" w:cs="Arial"/>
      <w:sz w:val="16"/>
      <w:lang w:eastAsia="en-GB"/>
    </w:rPr>
  </w:style>
  <w:style w:type="paragraph" w:styleId="Header">
    <w:name w:val="header"/>
    <w:basedOn w:val="Normal"/>
    <w:link w:val="HeaderChar"/>
    <w:rsid w:val="008B3399"/>
    <w:pPr>
      <w:spacing w:after="0" w:line="240" w:lineRule="auto"/>
    </w:pPr>
    <w:rPr>
      <w:sz w:val="16"/>
    </w:rPr>
  </w:style>
  <w:style w:type="character" w:customStyle="1" w:styleId="HeaderChar">
    <w:name w:val="Header Char"/>
    <w:basedOn w:val="DefaultParagraphFont"/>
    <w:link w:val="Header"/>
    <w:rsid w:val="008B3399"/>
    <w:rPr>
      <w:rFonts w:ascii="Arial" w:eastAsia="Times New Roman" w:hAnsi="Arial" w:cs="Arial"/>
      <w:sz w:val="16"/>
      <w:lang w:eastAsia="en-GB"/>
    </w:rPr>
  </w:style>
  <w:style w:type="character" w:customStyle="1" w:styleId="BodyTextFirstIndent2Char">
    <w:name w:val="Body Text First Indent 2 Char"/>
    <w:basedOn w:val="BodyTextIndentChar"/>
    <w:link w:val="BodyTextFirstIndent2"/>
    <w:semiHidden/>
    <w:rsid w:val="00617F6F"/>
    <w:rPr>
      <w:rFonts w:ascii="Verdana" w:eastAsia="Times New Roman" w:hAnsi="Verdana"/>
      <w:sz w:val="18"/>
      <w:lang w:eastAsia="en-GB"/>
    </w:rPr>
  </w:style>
  <w:style w:type="paragraph" w:styleId="BodyTextIndent2">
    <w:name w:val="Body Text Indent 2"/>
    <w:basedOn w:val="Normal"/>
    <w:link w:val="BodyTextIndent2Char"/>
    <w:semiHidden/>
    <w:unhideWhenUsed/>
    <w:rsid w:val="00617F6F"/>
    <w:pPr>
      <w:spacing w:after="120" w:line="480" w:lineRule="auto"/>
      <w:ind w:left="283"/>
    </w:pPr>
  </w:style>
  <w:style w:type="character" w:customStyle="1" w:styleId="BodyTextIndent2Char">
    <w:name w:val="Body Text Indent 2 Char"/>
    <w:basedOn w:val="DefaultParagraphFont"/>
    <w:link w:val="BodyTextIndent2"/>
    <w:semiHidden/>
    <w:rsid w:val="00617F6F"/>
    <w:rPr>
      <w:rFonts w:ascii="Verdana" w:eastAsia="Times New Roman" w:hAnsi="Verdana"/>
      <w:sz w:val="18"/>
      <w:lang w:eastAsia="en-GB"/>
    </w:rPr>
  </w:style>
  <w:style w:type="paragraph" w:styleId="BodyTextIndent3">
    <w:name w:val="Body Text Indent 3"/>
    <w:basedOn w:val="Normal"/>
    <w:link w:val="BodyTextIndent3Char"/>
    <w:semiHidden/>
    <w:unhideWhenUsed/>
    <w:rsid w:val="00617F6F"/>
    <w:pPr>
      <w:spacing w:after="120"/>
      <w:ind w:left="283"/>
    </w:pPr>
    <w:rPr>
      <w:sz w:val="16"/>
      <w:szCs w:val="16"/>
    </w:rPr>
  </w:style>
  <w:style w:type="character" w:customStyle="1" w:styleId="BodyTextIndent3Char">
    <w:name w:val="Body Text Indent 3 Char"/>
    <w:basedOn w:val="DefaultParagraphFont"/>
    <w:link w:val="BodyTextIndent3"/>
    <w:semiHidden/>
    <w:rsid w:val="00617F6F"/>
    <w:rPr>
      <w:rFonts w:ascii="Verdana" w:eastAsia="Times New Roman" w:hAnsi="Verdana"/>
      <w:sz w:val="16"/>
      <w:szCs w:val="16"/>
      <w:lang w:eastAsia="en-GB"/>
    </w:rPr>
  </w:style>
  <w:style w:type="character" w:styleId="BookTitle">
    <w:name w:val="Book Title"/>
    <w:basedOn w:val="DefaultParagraphFont"/>
    <w:uiPriority w:val="33"/>
    <w:rsid w:val="00617F6F"/>
    <w:rPr>
      <w:b/>
      <w:bCs/>
      <w:i/>
      <w:iCs/>
      <w:spacing w:val="5"/>
    </w:rPr>
  </w:style>
  <w:style w:type="paragraph" w:styleId="Caption">
    <w:name w:val="caption"/>
    <w:basedOn w:val="Normal"/>
    <w:next w:val="Normal"/>
    <w:semiHidden/>
    <w:unhideWhenUsed/>
    <w:rsid w:val="00617F6F"/>
    <w:pPr>
      <w:spacing w:after="200"/>
    </w:pPr>
    <w:rPr>
      <w:i/>
      <w:iCs/>
      <w:color w:val="1F497D" w:themeColor="text2"/>
      <w:szCs w:val="18"/>
    </w:rPr>
  </w:style>
  <w:style w:type="paragraph" w:styleId="Closing">
    <w:name w:val="Closing"/>
    <w:basedOn w:val="Normal"/>
    <w:link w:val="ClosingChar"/>
    <w:semiHidden/>
    <w:unhideWhenUsed/>
    <w:rsid w:val="00617F6F"/>
    <w:pPr>
      <w:ind w:left="4252"/>
    </w:pPr>
  </w:style>
  <w:style w:type="character" w:styleId="PageNumber">
    <w:name w:val="page number"/>
    <w:basedOn w:val="DefaultParagraphFont"/>
    <w:rsid w:val="008B3399"/>
    <w:rPr>
      <w:sz w:val="16"/>
    </w:rPr>
  </w:style>
  <w:style w:type="character" w:customStyle="1" w:styleId="ClosingChar">
    <w:name w:val="Closing Char"/>
    <w:basedOn w:val="DefaultParagraphFont"/>
    <w:link w:val="Closing"/>
    <w:semiHidden/>
    <w:rsid w:val="00617F6F"/>
    <w:rPr>
      <w:rFonts w:ascii="Verdana" w:eastAsia="Times New Roman" w:hAnsi="Verdana"/>
      <w:sz w:val="18"/>
      <w:lang w:eastAsia="en-GB"/>
    </w:rPr>
  </w:style>
  <w:style w:type="character" w:styleId="CommentReference">
    <w:name w:val="annotation reference"/>
    <w:basedOn w:val="DefaultParagraphFont"/>
    <w:semiHidden/>
    <w:unhideWhenUsed/>
    <w:rsid w:val="00617F6F"/>
    <w:rPr>
      <w:sz w:val="16"/>
      <w:szCs w:val="16"/>
    </w:rPr>
  </w:style>
  <w:style w:type="paragraph" w:styleId="CommentText">
    <w:name w:val="annotation text"/>
    <w:basedOn w:val="Normal"/>
    <w:link w:val="CommentTextChar"/>
    <w:semiHidden/>
    <w:unhideWhenUsed/>
    <w:rsid w:val="00617F6F"/>
  </w:style>
  <w:style w:type="character" w:customStyle="1" w:styleId="CommentTextChar">
    <w:name w:val="Comment Text Char"/>
    <w:basedOn w:val="DefaultParagraphFont"/>
    <w:link w:val="CommentText"/>
    <w:semiHidden/>
    <w:rsid w:val="00617F6F"/>
    <w:rPr>
      <w:rFonts w:ascii="Verdana" w:eastAsia="Times New Roman" w:hAnsi="Verdana"/>
      <w:lang w:eastAsia="en-GB"/>
    </w:rPr>
  </w:style>
  <w:style w:type="paragraph" w:styleId="CommentSubject">
    <w:name w:val="annotation subject"/>
    <w:basedOn w:val="CommentText"/>
    <w:next w:val="CommentText"/>
    <w:link w:val="CommentSubjectChar"/>
    <w:semiHidden/>
    <w:unhideWhenUsed/>
    <w:rsid w:val="00617F6F"/>
    <w:rPr>
      <w:b/>
      <w:bCs/>
    </w:rPr>
  </w:style>
  <w:style w:type="character" w:customStyle="1" w:styleId="CommentSubjectChar">
    <w:name w:val="Comment Subject Char"/>
    <w:basedOn w:val="CommentTextChar"/>
    <w:link w:val="CommentSubject"/>
    <w:semiHidden/>
    <w:rsid w:val="00617F6F"/>
    <w:rPr>
      <w:rFonts w:ascii="Verdana" w:eastAsia="Times New Roman" w:hAnsi="Verdana"/>
      <w:b/>
      <w:bCs/>
      <w:lang w:eastAsia="en-GB"/>
    </w:rPr>
  </w:style>
  <w:style w:type="paragraph" w:styleId="Date">
    <w:name w:val="Date"/>
    <w:basedOn w:val="Normal"/>
    <w:next w:val="Normal"/>
    <w:link w:val="DateChar"/>
    <w:rsid w:val="00617F6F"/>
  </w:style>
  <w:style w:type="character" w:customStyle="1" w:styleId="DateChar">
    <w:name w:val="Date Char"/>
    <w:basedOn w:val="DefaultParagraphFont"/>
    <w:link w:val="Date"/>
    <w:rsid w:val="00617F6F"/>
    <w:rPr>
      <w:rFonts w:ascii="Verdana" w:eastAsia="Times New Roman" w:hAnsi="Verdana"/>
      <w:sz w:val="18"/>
      <w:lang w:eastAsia="en-GB"/>
    </w:rPr>
  </w:style>
  <w:style w:type="paragraph" w:styleId="DocumentMap">
    <w:name w:val="Document Map"/>
    <w:basedOn w:val="Normal"/>
    <w:link w:val="DocumentMapChar"/>
    <w:semiHidden/>
    <w:unhideWhenUsed/>
    <w:rsid w:val="00617F6F"/>
    <w:rPr>
      <w:rFonts w:ascii="Segoe UI" w:hAnsi="Segoe UI" w:cs="Segoe UI"/>
      <w:sz w:val="16"/>
      <w:szCs w:val="16"/>
    </w:rPr>
  </w:style>
  <w:style w:type="character" w:customStyle="1" w:styleId="DocumentMapChar">
    <w:name w:val="Document Map Char"/>
    <w:basedOn w:val="DefaultParagraphFont"/>
    <w:link w:val="DocumentMap"/>
    <w:semiHidden/>
    <w:rsid w:val="00617F6F"/>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617F6F"/>
  </w:style>
  <w:style w:type="paragraph" w:styleId="TOC1">
    <w:name w:val="toc 1"/>
    <w:basedOn w:val="Normal"/>
    <w:next w:val="Normal"/>
    <w:rsid w:val="00617F6F"/>
    <w:pPr>
      <w:tabs>
        <w:tab w:val="clear" w:pos="850"/>
        <w:tab w:val="left" w:pos="851"/>
      </w:tabs>
    </w:pPr>
  </w:style>
  <w:style w:type="paragraph" w:styleId="TOC2">
    <w:name w:val="toc 2"/>
    <w:basedOn w:val="Normal"/>
    <w:next w:val="Normal"/>
    <w:rsid w:val="00617F6F"/>
    <w:pPr>
      <w:tabs>
        <w:tab w:val="clear" w:pos="850"/>
        <w:tab w:val="clear" w:pos="1701"/>
        <w:tab w:val="left" w:pos="851"/>
        <w:tab w:val="left" w:pos="1680"/>
      </w:tabs>
    </w:pPr>
  </w:style>
  <w:style w:type="paragraph" w:styleId="TOC3">
    <w:name w:val="toc 3"/>
    <w:basedOn w:val="Normal"/>
    <w:next w:val="Normal"/>
    <w:rsid w:val="00617F6F"/>
    <w:pPr>
      <w:tabs>
        <w:tab w:val="clear" w:pos="850"/>
        <w:tab w:val="left" w:pos="851"/>
      </w:tabs>
    </w:pPr>
  </w:style>
  <w:style w:type="paragraph" w:styleId="TOC4">
    <w:name w:val="toc 4"/>
    <w:basedOn w:val="Normal"/>
    <w:next w:val="Normal"/>
    <w:rsid w:val="00617F6F"/>
    <w:pPr>
      <w:tabs>
        <w:tab w:val="clear" w:pos="850"/>
        <w:tab w:val="left" w:pos="851"/>
      </w:tabs>
    </w:pPr>
  </w:style>
  <w:style w:type="paragraph" w:styleId="TOC5">
    <w:name w:val="toc 5"/>
    <w:basedOn w:val="TOC1"/>
    <w:next w:val="Normal"/>
    <w:rsid w:val="008B3399"/>
    <w:pPr>
      <w:tabs>
        <w:tab w:val="clear" w:pos="851"/>
        <w:tab w:val="left" w:pos="850"/>
      </w:tabs>
    </w:pPr>
  </w:style>
  <w:style w:type="paragraph" w:styleId="TOC6">
    <w:name w:val="toc 6"/>
    <w:basedOn w:val="Normal"/>
    <w:next w:val="Normal"/>
    <w:rsid w:val="008B3399"/>
  </w:style>
  <w:style w:type="character" w:customStyle="1" w:styleId="E-mailSignatureChar">
    <w:name w:val="E-mail Signature Char"/>
    <w:basedOn w:val="DefaultParagraphFont"/>
    <w:link w:val="E-mailSignature"/>
    <w:semiHidden/>
    <w:rsid w:val="00617F6F"/>
    <w:rPr>
      <w:rFonts w:ascii="Verdana" w:eastAsia="Times New Roman" w:hAnsi="Verdana"/>
      <w:sz w:val="18"/>
      <w:lang w:eastAsia="en-GB"/>
    </w:rPr>
  </w:style>
  <w:style w:type="character" w:styleId="Emphasis">
    <w:name w:val="Emphasis"/>
    <w:basedOn w:val="DefaultParagraphFont"/>
    <w:rsid w:val="00617F6F"/>
    <w:rPr>
      <w:i/>
      <w:iCs/>
    </w:rPr>
  </w:style>
  <w:style w:type="paragraph" w:styleId="BalloonText">
    <w:name w:val="Balloon Text"/>
    <w:basedOn w:val="Normal"/>
    <w:link w:val="BalloonTextChar"/>
    <w:rsid w:val="00364A03"/>
    <w:rPr>
      <w:rFonts w:ascii="Tahoma" w:hAnsi="Tahoma" w:cs="Tahoma"/>
      <w:sz w:val="16"/>
      <w:szCs w:val="16"/>
    </w:rPr>
  </w:style>
  <w:style w:type="character" w:customStyle="1" w:styleId="BalloonTextChar">
    <w:name w:val="Balloon Text Char"/>
    <w:basedOn w:val="DefaultParagraphFont"/>
    <w:link w:val="BalloonText"/>
    <w:rsid w:val="00364A03"/>
    <w:rPr>
      <w:rFonts w:ascii="Tahoma" w:eastAsia="Times New Roman" w:hAnsi="Tahoma" w:cs="Tahoma"/>
      <w:sz w:val="16"/>
      <w:szCs w:val="16"/>
      <w:lang w:eastAsia="en-GB"/>
    </w:rPr>
  </w:style>
  <w:style w:type="character" w:customStyle="1" w:styleId="Heading6Char">
    <w:name w:val="Heading 6 Char"/>
    <w:basedOn w:val="DefaultParagraphFont"/>
    <w:link w:val="Heading6"/>
    <w:rsid w:val="00AF5301"/>
    <w:rPr>
      <w:rFonts w:ascii="Verdana" w:eastAsia="Times New Roman" w:hAnsi="Verdana"/>
      <w:sz w:val="18"/>
      <w:lang w:eastAsia="en-GB"/>
    </w:rPr>
  </w:style>
  <w:style w:type="character" w:styleId="EndnoteReference">
    <w:name w:val="endnote reference"/>
    <w:basedOn w:val="DefaultParagraphFont"/>
    <w:semiHidden/>
    <w:unhideWhenUsed/>
    <w:rsid w:val="00617F6F"/>
    <w:rPr>
      <w:vertAlign w:val="superscript"/>
    </w:rPr>
  </w:style>
  <w:style w:type="paragraph" w:styleId="EndnoteText">
    <w:name w:val="endnote text"/>
    <w:basedOn w:val="Normal"/>
    <w:link w:val="EndnoteTextChar"/>
    <w:semiHidden/>
    <w:unhideWhenUsed/>
    <w:rsid w:val="00617F6F"/>
  </w:style>
  <w:style w:type="character" w:customStyle="1" w:styleId="EndnoteTextChar">
    <w:name w:val="Endnote Text Char"/>
    <w:basedOn w:val="DefaultParagraphFont"/>
    <w:link w:val="EndnoteText"/>
    <w:semiHidden/>
    <w:rsid w:val="00617F6F"/>
    <w:rPr>
      <w:rFonts w:ascii="Verdana" w:eastAsia="Times New Roman" w:hAnsi="Verdana"/>
      <w:lang w:eastAsia="en-GB"/>
    </w:rPr>
  </w:style>
  <w:style w:type="paragraph" w:styleId="EnvelopeAddress">
    <w:name w:val="envelope address"/>
    <w:basedOn w:val="Normal"/>
    <w:semiHidden/>
    <w:unhideWhenUsed/>
    <w:rsid w:val="00617F6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17F6F"/>
    <w:rPr>
      <w:rFonts w:asciiTheme="majorHAnsi" w:eastAsiaTheme="majorEastAsia" w:hAnsiTheme="majorHAnsi" w:cstheme="majorBidi"/>
    </w:rPr>
  </w:style>
  <w:style w:type="character" w:styleId="FollowedHyperlink">
    <w:name w:val="FollowedHyperlink"/>
    <w:basedOn w:val="DefaultParagraphFont"/>
    <w:semiHidden/>
    <w:unhideWhenUsed/>
    <w:rsid w:val="00617F6F"/>
    <w:rPr>
      <w:color w:val="800080" w:themeColor="followedHyperlink"/>
      <w:u w:val="single"/>
    </w:rPr>
  </w:style>
  <w:style w:type="character" w:styleId="HTMLAcronym">
    <w:name w:val="HTML Acronym"/>
    <w:basedOn w:val="DefaultParagraphFont"/>
    <w:semiHidden/>
    <w:unhideWhenUsed/>
    <w:rsid w:val="00617F6F"/>
  </w:style>
  <w:style w:type="paragraph" w:styleId="HTMLAddress">
    <w:name w:val="HTML Address"/>
    <w:basedOn w:val="Normal"/>
    <w:link w:val="HTMLAddressChar"/>
    <w:semiHidden/>
    <w:unhideWhenUsed/>
    <w:rsid w:val="00617F6F"/>
    <w:rPr>
      <w:i/>
      <w:iCs/>
    </w:rPr>
  </w:style>
  <w:style w:type="character" w:customStyle="1" w:styleId="HTMLAddressChar">
    <w:name w:val="HTML Address Char"/>
    <w:basedOn w:val="DefaultParagraphFont"/>
    <w:link w:val="HTMLAddress"/>
    <w:semiHidden/>
    <w:rsid w:val="00617F6F"/>
    <w:rPr>
      <w:rFonts w:ascii="Verdana" w:eastAsia="Times New Roman" w:hAnsi="Verdana"/>
      <w:i/>
      <w:iCs/>
      <w:sz w:val="18"/>
      <w:lang w:eastAsia="en-GB"/>
    </w:rPr>
  </w:style>
  <w:style w:type="character" w:styleId="HTMLCite">
    <w:name w:val="HTML Cite"/>
    <w:basedOn w:val="DefaultParagraphFont"/>
    <w:semiHidden/>
    <w:unhideWhenUsed/>
    <w:rsid w:val="00617F6F"/>
    <w:rPr>
      <w:i/>
      <w:iCs/>
    </w:rPr>
  </w:style>
  <w:style w:type="character" w:styleId="HTMLCode">
    <w:name w:val="HTML Code"/>
    <w:basedOn w:val="DefaultParagraphFont"/>
    <w:semiHidden/>
    <w:unhideWhenUsed/>
    <w:rsid w:val="00617F6F"/>
    <w:rPr>
      <w:rFonts w:ascii="Consolas" w:hAnsi="Consolas" w:cs="Consolas"/>
      <w:sz w:val="20"/>
      <w:szCs w:val="20"/>
    </w:rPr>
  </w:style>
  <w:style w:type="character" w:styleId="HTMLDefinition">
    <w:name w:val="HTML Definition"/>
    <w:basedOn w:val="DefaultParagraphFont"/>
    <w:semiHidden/>
    <w:unhideWhenUsed/>
    <w:rsid w:val="00617F6F"/>
    <w:rPr>
      <w:i/>
      <w:iCs/>
    </w:rPr>
  </w:style>
  <w:style w:type="character" w:styleId="HTMLKeyboard">
    <w:name w:val="HTML Keyboard"/>
    <w:basedOn w:val="DefaultParagraphFont"/>
    <w:semiHidden/>
    <w:unhideWhenUsed/>
    <w:rsid w:val="00617F6F"/>
    <w:rPr>
      <w:rFonts w:ascii="Consolas" w:hAnsi="Consolas" w:cs="Consolas"/>
      <w:sz w:val="20"/>
      <w:szCs w:val="20"/>
    </w:rPr>
  </w:style>
  <w:style w:type="paragraph" w:styleId="HTMLPreformatted">
    <w:name w:val="HTML Preformatted"/>
    <w:basedOn w:val="Normal"/>
    <w:link w:val="HTMLPreformattedChar"/>
    <w:semiHidden/>
    <w:unhideWhenUsed/>
    <w:rsid w:val="00617F6F"/>
    <w:rPr>
      <w:rFonts w:ascii="Consolas" w:hAnsi="Consolas" w:cs="Consolas"/>
    </w:rPr>
  </w:style>
  <w:style w:type="character" w:customStyle="1" w:styleId="HTMLPreformattedChar">
    <w:name w:val="HTML Preformatted Char"/>
    <w:basedOn w:val="DefaultParagraphFont"/>
    <w:link w:val="HTMLPreformatted"/>
    <w:semiHidden/>
    <w:rsid w:val="00617F6F"/>
    <w:rPr>
      <w:rFonts w:ascii="Consolas" w:eastAsia="Times New Roman" w:hAnsi="Consolas" w:cs="Consolas"/>
      <w:lang w:eastAsia="en-GB"/>
    </w:rPr>
  </w:style>
  <w:style w:type="character" w:styleId="HTMLSample">
    <w:name w:val="HTML Sample"/>
    <w:basedOn w:val="DefaultParagraphFont"/>
    <w:semiHidden/>
    <w:unhideWhenUsed/>
    <w:rsid w:val="00617F6F"/>
    <w:rPr>
      <w:rFonts w:ascii="Consolas" w:hAnsi="Consolas" w:cs="Consolas"/>
      <w:sz w:val="24"/>
      <w:szCs w:val="24"/>
    </w:rPr>
  </w:style>
  <w:style w:type="character" w:styleId="HTMLTypewriter">
    <w:name w:val="HTML Typewriter"/>
    <w:basedOn w:val="DefaultParagraphFont"/>
    <w:semiHidden/>
    <w:unhideWhenUsed/>
    <w:rsid w:val="00617F6F"/>
    <w:rPr>
      <w:rFonts w:ascii="Consolas" w:hAnsi="Consolas" w:cs="Consolas"/>
      <w:sz w:val="20"/>
      <w:szCs w:val="20"/>
    </w:rPr>
  </w:style>
  <w:style w:type="character" w:styleId="HTMLVariable">
    <w:name w:val="HTML Variable"/>
    <w:basedOn w:val="DefaultParagraphFont"/>
    <w:semiHidden/>
    <w:unhideWhenUsed/>
    <w:rsid w:val="00617F6F"/>
    <w:rPr>
      <w:i/>
      <w:iCs/>
    </w:rPr>
  </w:style>
  <w:style w:type="character" w:styleId="Hyperlink">
    <w:name w:val="Hyperlink"/>
    <w:basedOn w:val="DefaultParagraphFont"/>
    <w:semiHidden/>
    <w:unhideWhenUsed/>
    <w:rsid w:val="00617F6F"/>
    <w:rPr>
      <w:color w:val="0000FF" w:themeColor="hyperlink"/>
      <w:u w:val="single"/>
    </w:rPr>
  </w:style>
  <w:style w:type="paragraph" w:styleId="Index1">
    <w:name w:val="index 1"/>
    <w:basedOn w:val="Normal"/>
    <w:next w:val="Normal"/>
    <w:autoRedefine/>
    <w:semiHidden/>
    <w:unhideWhenUsed/>
    <w:rsid w:val="00617F6F"/>
    <w:pPr>
      <w:ind w:left="180" w:hanging="180"/>
    </w:pPr>
  </w:style>
  <w:style w:type="paragraph" w:styleId="Index2">
    <w:name w:val="index 2"/>
    <w:basedOn w:val="Normal"/>
    <w:next w:val="Normal"/>
    <w:autoRedefine/>
    <w:semiHidden/>
    <w:unhideWhenUsed/>
    <w:rsid w:val="00617F6F"/>
    <w:pPr>
      <w:ind w:left="360" w:hanging="180"/>
    </w:pPr>
  </w:style>
  <w:style w:type="paragraph" w:styleId="Index3">
    <w:name w:val="index 3"/>
    <w:basedOn w:val="Normal"/>
    <w:next w:val="Normal"/>
    <w:autoRedefine/>
    <w:semiHidden/>
    <w:unhideWhenUsed/>
    <w:rsid w:val="00617F6F"/>
    <w:pPr>
      <w:ind w:left="540" w:hanging="180"/>
    </w:pPr>
  </w:style>
  <w:style w:type="paragraph" w:styleId="Index4">
    <w:name w:val="index 4"/>
    <w:basedOn w:val="Normal"/>
    <w:next w:val="Normal"/>
    <w:autoRedefine/>
    <w:semiHidden/>
    <w:unhideWhenUsed/>
    <w:rsid w:val="00617F6F"/>
    <w:pPr>
      <w:ind w:left="720" w:hanging="180"/>
    </w:pPr>
  </w:style>
  <w:style w:type="paragraph" w:styleId="Index5">
    <w:name w:val="index 5"/>
    <w:basedOn w:val="Normal"/>
    <w:next w:val="Normal"/>
    <w:autoRedefine/>
    <w:semiHidden/>
    <w:unhideWhenUsed/>
    <w:rsid w:val="00617F6F"/>
    <w:pPr>
      <w:ind w:left="900" w:hanging="180"/>
    </w:pPr>
  </w:style>
  <w:style w:type="paragraph" w:styleId="Index6">
    <w:name w:val="index 6"/>
    <w:basedOn w:val="Normal"/>
    <w:next w:val="Normal"/>
    <w:autoRedefine/>
    <w:semiHidden/>
    <w:unhideWhenUsed/>
    <w:rsid w:val="00617F6F"/>
    <w:pPr>
      <w:ind w:left="1080" w:hanging="180"/>
    </w:pPr>
  </w:style>
  <w:style w:type="paragraph" w:styleId="Index7">
    <w:name w:val="index 7"/>
    <w:basedOn w:val="Normal"/>
    <w:next w:val="Normal"/>
    <w:autoRedefine/>
    <w:semiHidden/>
    <w:unhideWhenUsed/>
    <w:rsid w:val="00617F6F"/>
    <w:pPr>
      <w:ind w:left="1260" w:hanging="180"/>
    </w:pPr>
  </w:style>
  <w:style w:type="paragraph" w:styleId="Index8">
    <w:name w:val="index 8"/>
    <w:basedOn w:val="Normal"/>
    <w:next w:val="Normal"/>
    <w:autoRedefine/>
    <w:semiHidden/>
    <w:unhideWhenUsed/>
    <w:rsid w:val="00617F6F"/>
    <w:pPr>
      <w:ind w:left="1440" w:hanging="180"/>
    </w:pPr>
  </w:style>
  <w:style w:type="paragraph" w:styleId="Index9">
    <w:name w:val="index 9"/>
    <w:basedOn w:val="Normal"/>
    <w:next w:val="Normal"/>
    <w:autoRedefine/>
    <w:semiHidden/>
    <w:unhideWhenUsed/>
    <w:rsid w:val="00617F6F"/>
    <w:pPr>
      <w:ind w:left="1620" w:hanging="180"/>
    </w:pPr>
  </w:style>
  <w:style w:type="paragraph" w:styleId="IndexHeading">
    <w:name w:val="index heading"/>
    <w:basedOn w:val="Normal"/>
    <w:next w:val="Index1"/>
    <w:semiHidden/>
    <w:unhideWhenUsed/>
    <w:rsid w:val="00617F6F"/>
    <w:rPr>
      <w:rFonts w:asciiTheme="majorHAnsi" w:eastAsiaTheme="majorEastAsia" w:hAnsiTheme="majorHAnsi" w:cstheme="majorBidi"/>
      <w:b/>
      <w:bCs/>
    </w:rPr>
  </w:style>
  <w:style w:type="character" w:styleId="IntenseEmphasis">
    <w:name w:val="Intense Emphasis"/>
    <w:basedOn w:val="DefaultParagraphFont"/>
    <w:uiPriority w:val="21"/>
    <w:rsid w:val="00617F6F"/>
    <w:rPr>
      <w:i/>
      <w:iCs/>
      <w:color w:val="4F81BD" w:themeColor="accent1"/>
    </w:rPr>
  </w:style>
  <w:style w:type="paragraph" w:styleId="IntenseQuote">
    <w:name w:val="Intense Quote"/>
    <w:basedOn w:val="Normal"/>
    <w:next w:val="Normal"/>
    <w:link w:val="IntenseQuoteChar"/>
    <w:uiPriority w:val="30"/>
    <w:rsid w:val="00617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17F6F"/>
    <w:rPr>
      <w:rFonts w:ascii="Verdana" w:eastAsia="Times New Roman" w:hAnsi="Verdana"/>
      <w:i/>
      <w:iCs/>
      <w:color w:val="4F81BD" w:themeColor="accent1"/>
      <w:sz w:val="18"/>
      <w:lang w:eastAsia="en-GB"/>
    </w:rPr>
  </w:style>
  <w:style w:type="character" w:styleId="IntenseReference">
    <w:name w:val="Intense Reference"/>
    <w:basedOn w:val="DefaultParagraphFont"/>
    <w:uiPriority w:val="32"/>
    <w:rsid w:val="00617F6F"/>
    <w:rPr>
      <w:b/>
      <w:bCs/>
      <w:smallCaps/>
      <w:color w:val="4F81BD" w:themeColor="accent1"/>
      <w:spacing w:val="5"/>
    </w:rPr>
  </w:style>
  <w:style w:type="character" w:styleId="LineNumber">
    <w:name w:val="line number"/>
    <w:basedOn w:val="DefaultParagraphFont"/>
    <w:semiHidden/>
    <w:unhideWhenUsed/>
    <w:rsid w:val="00617F6F"/>
  </w:style>
  <w:style w:type="paragraph" w:styleId="List">
    <w:name w:val="List"/>
    <w:basedOn w:val="Normal"/>
    <w:semiHidden/>
    <w:unhideWhenUsed/>
    <w:rsid w:val="00617F6F"/>
    <w:pPr>
      <w:ind w:left="283" w:hanging="283"/>
      <w:contextualSpacing/>
    </w:pPr>
  </w:style>
  <w:style w:type="paragraph" w:styleId="List2">
    <w:name w:val="List 2"/>
    <w:basedOn w:val="Normal"/>
    <w:semiHidden/>
    <w:unhideWhenUsed/>
    <w:rsid w:val="00617F6F"/>
    <w:pPr>
      <w:ind w:left="566" w:hanging="283"/>
      <w:contextualSpacing/>
    </w:pPr>
  </w:style>
  <w:style w:type="paragraph" w:styleId="List3">
    <w:name w:val="List 3"/>
    <w:basedOn w:val="Normal"/>
    <w:semiHidden/>
    <w:unhideWhenUsed/>
    <w:rsid w:val="00617F6F"/>
    <w:pPr>
      <w:ind w:left="849" w:hanging="283"/>
      <w:contextualSpacing/>
    </w:pPr>
  </w:style>
  <w:style w:type="paragraph" w:styleId="List4">
    <w:name w:val="List 4"/>
    <w:basedOn w:val="Normal"/>
    <w:rsid w:val="00617F6F"/>
    <w:pPr>
      <w:ind w:left="1132" w:hanging="283"/>
      <w:contextualSpacing/>
    </w:pPr>
  </w:style>
  <w:style w:type="paragraph" w:styleId="List5">
    <w:name w:val="List 5"/>
    <w:basedOn w:val="Normal"/>
    <w:rsid w:val="00617F6F"/>
    <w:pPr>
      <w:ind w:left="1415" w:hanging="283"/>
      <w:contextualSpacing/>
    </w:pPr>
  </w:style>
  <w:style w:type="paragraph" w:styleId="ListBullet">
    <w:name w:val="List Bullet"/>
    <w:basedOn w:val="Normal"/>
    <w:semiHidden/>
    <w:unhideWhenUsed/>
    <w:rsid w:val="00617F6F"/>
    <w:pPr>
      <w:numPr>
        <w:numId w:val="13"/>
      </w:numPr>
      <w:contextualSpacing/>
    </w:pPr>
  </w:style>
  <w:style w:type="paragraph" w:styleId="ListBullet2">
    <w:name w:val="List Bullet 2"/>
    <w:basedOn w:val="Normal"/>
    <w:semiHidden/>
    <w:unhideWhenUsed/>
    <w:rsid w:val="00617F6F"/>
    <w:pPr>
      <w:numPr>
        <w:numId w:val="14"/>
      </w:numPr>
      <w:contextualSpacing/>
    </w:pPr>
  </w:style>
  <w:style w:type="paragraph" w:styleId="ListBullet3">
    <w:name w:val="List Bullet 3"/>
    <w:basedOn w:val="Normal"/>
    <w:semiHidden/>
    <w:unhideWhenUsed/>
    <w:rsid w:val="00617F6F"/>
    <w:pPr>
      <w:numPr>
        <w:numId w:val="15"/>
      </w:numPr>
      <w:contextualSpacing/>
    </w:pPr>
  </w:style>
  <w:style w:type="paragraph" w:styleId="ListBullet4">
    <w:name w:val="List Bullet 4"/>
    <w:basedOn w:val="Normal"/>
    <w:semiHidden/>
    <w:unhideWhenUsed/>
    <w:rsid w:val="00617F6F"/>
    <w:pPr>
      <w:numPr>
        <w:numId w:val="16"/>
      </w:numPr>
      <w:contextualSpacing/>
    </w:pPr>
  </w:style>
  <w:style w:type="paragraph" w:styleId="ListBullet5">
    <w:name w:val="List Bullet 5"/>
    <w:basedOn w:val="Normal"/>
    <w:semiHidden/>
    <w:unhideWhenUsed/>
    <w:rsid w:val="00617F6F"/>
    <w:pPr>
      <w:numPr>
        <w:numId w:val="17"/>
      </w:numPr>
      <w:contextualSpacing/>
    </w:pPr>
  </w:style>
  <w:style w:type="paragraph" w:styleId="ListContinue">
    <w:name w:val="List Continue"/>
    <w:basedOn w:val="Normal"/>
    <w:semiHidden/>
    <w:unhideWhenUsed/>
    <w:rsid w:val="00617F6F"/>
    <w:pPr>
      <w:spacing w:after="120"/>
      <w:ind w:left="283"/>
      <w:contextualSpacing/>
    </w:pPr>
  </w:style>
  <w:style w:type="paragraph" w:styleId="ListContinue2">
    <w:name w:val="List Continue 2"/>
    <w:basedOn w:val="Normal"/>
    <w:semiHidden/>
    <w:unhideWhenUsed/>
    <w:rsid w:val="00617F6F"/>
    <w:pPr>
      <w:spacing w:after="120"/>
      <w:ind w:left="566"/>
      <w:contextualSpacing/>
    </w:pPr>
  </w:style>
  <w:style w:type="paragraph" w:styleId="ListContinue3">
    <w:name w:val="List Continue 3"/>
    <w:basedOn w:val="Normal"/>
    <w:semiHidden/>
    <w:unhideWhenUsed/>
    <w:rsid w:val="00617F6F"/>
    <w:pPr>
      <w:spacing w:after="120"/>
      <w:ind w:left="849"/>
      <w:contextualSpacing/>
    </w:pPr>
  </w:style>
  <w:style w:type="paragraph" w:styleId="ListContinue4">
    <w:name w:val="List Continue 4"/>
    <w:basedOn w:val="Normal"/>
    <w:semiHidden/>
    <w:unhideWhenUsed/>
    <w:rsid w:val="00617F6F"/>
    <w:pPr>
      <w:spacing w:after="120"/>
      <w:ind w:left="1132"/>
      <w:contextualSpacing/>
    </w:pPr>
  </w:style>
  <w:style w:type="paragraph" w:styleId="ListContinue5">
    <w:name w:val="List Continue 5"/>
    <w:basedOn w:val="Normal"/>
    <w:semiHidden/>
    <w:unhideWhenUsed/>
    <w:rsid w:val="00617F6F"/>
    <w:pPr>
      <w:spacing w:after="120"/>
      <w:ind w:left="1415"/>
      <w:contextualSpacing/>
    </w:pPr>
  </w:style>
  <w:style w:type="paragraph" w:styleId="ListNumber">
    <w:name w:val="List Number"/>
    <w:basedOn w:val="Normal"/>
    <w:rsid w:val="00617F6F"/>
    <w:pPr>
      <w:numPr>
        <w:numId w:val="18"/>
      </w:numPr>
      <w:contextualSpacing/>
    </w:pPr>
  </w:style>
  <w:style w:type="paragraph" w:styleId="ListNumber2">
    <w:name w:val="List Number 2"/>
    <w:basedOn w:val="Normal"/>
    <w:semiHidden/>
    <w:unhideWhenUsed/>
    <w:rsid w:val="00617F6F"/>
    <w:pPr>
      <w:contextualSpacing/>
    </w:pPr>
  </w:style>
  <w:style w:type="paragraph" w:styleId="ListNumber3">
    <w:name w:val="List Number 3"/>
    <w:basedOn w:val="Normal"/>
    <w:semiHidden/>
    <w:unhideWhenUsed/>
    <w:rsid w:val="00617F6F"/>
    <w:pPr>
      <w:contextualSpacing/>
    </w:pPr>
  </w:style>
  <w:style w:type="paragraph" w:styleId="ListNumber4">
    <w:name w:val="List Number 4"/>
    <w:basedOn w:val="Normal"/>
    <w:semiHidden/>
    <w:unhideWhenUsed/>
    <w:rsid w:val="00617F6F"/>
    <w:pPr>
      <w:contextualSpacing/>
    </w:pPr>
  </w:style>
  <w:style w:type="paragraph" w:styleId="ListNumber5">
    <w:name w:val="List Number 5"/>
    <w:basedOn w:val="Normal"/>
    <w:semiHidden/>
    <w:unhideWhenUsed/>
    <w:rsid w:val="00617F6F"/>
    <w:pPr>
      <w:contextualSpacing/>
    </w:pPr>
  </w:style>
  <w:style w:type="paragraph" w:styleId="ListParagraph">
    <w:name w:val="List Paragraph"/>
    <w:basedOn w:val="Normal"/>
    <w:uiPriority w:val="34"/>
    <w:rsid w:val="00617F6F"/>
    <w:pPr>
      <w:ind w:left="720"/>
      <w:contextualSpacing/>
    </w:pPr>
  </w:style>
  <w:style w:type="paragraph" w:styleId="MacroText">
    <w:name w:val="macro"/>
    <w:link w:val="MacroTextChar"/>
    <w:semiHidden/>
    <w:unhideWhenUsed/>
    <w:rsid w:val="00617F6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617F6F"/>
    <w:rPr>
      <w:rFonts w:ascii="Consolas" w:eastAsia="Times New Roman" w:hAnsi="Consolas" w:cs="Consolas"/>
      <w:lang w:eastAsia="en-GB"/>
    </w:rPr>
  </w:style>
  <w:style w:type="paragraph" w:styleId="MessageHeader">
    <w:name w:val="Message Header"/>
    <w:basedOn w:val="Normal"/>
    <w:link w:val="MessageHeaderChar"/>
    <w:semiHidden/>
    <w:unhideWhenUsed/>
    <w:rsid w:val="00617F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17F6F"/>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617F6F"/>
    <w:pPr>
      <w:jc w:val="both"/>
    </w:pPr>
    <w:rPr>
      <w:rFonts w:ascii="Verdana" w:eastAsia="Times New Roman" w:hAnsi="Verdana"/>
      <w:sz w:val="18"/>
      <w:lang w:eastAsia="en-GB"/>
    </w:rPr>
  </w:style>
  <w:style w:type="paragraph" w:styleId="NormalWeb">
    <w:name w:val="Normal (Web)"/>
    <w:basedOn w:val="Normal"/>
    <w:semiHidden/>
    <w:unhideWhenUsed/>
    <w:rsid w:val="00617F6F"/>
    <w:rPr>
      <w:rFonts w:ascii="Times New Roman" w:hAnsi="Times New Roman"/>
      <w:sz w:val="24"/>
      <w:szCs w:val="24"/>
    </w:rPr>
  </w:style>
  <w:style w:type="paragraph" w:styleId="NormalIndent">
    <w:name w:val="Normal Indent"/>
    <w:basedOn w:val="Normal"/>
    <w:semiHidden/>
    <w:unhideWhenUsed/>
    <w:rsid w:val="00617F6F"/>
    <w:pPr>
      <w:ind w:left="720"/>
    </w:pPr>
  </w:style>
  <w:style w:type="paragraph" w:styleId="NoteHeading">
    <w:name w:val="Note Heading"/>
    <w:basedOn w:val="Normal"/>
    <w:next w:val="Normal"/>
    <w:link w:val="NoteHeadingChar"/>
    <w:semiHidden/>
    <w:unhideWhenUsed/>
    <w:rsid w:val="00617F6F"/>
  </w:style>
  <w:style w:type="character" w:customStyle="1" w:styleId="NoteHeadingChar">
    <w:name w:val="Note Heading Char"/>
    <w:basedOn w:val="DefaultParagraphFont"/>
    <w:link w:val="NoteHeading"/>
    <w:semiHidden/>
    <w:rsid w:val="00617F6F"/>
    <w:rPr>
      <w:rFonts w:ascii="Verdana" w:eastAsia="Times New Roman" w:hAnsi="Verdana"/>
      <w:sz w:val="18"/>
      <w:lang w:eastAsia="en-GB"/>
    </w:rPr>
  </w:style>
  <w:style w:type="character" w:styleId="PlaceholderText">
    <w:name w:val="Placeholder Text"/>
    <w:basedOn w:val="DefaultParagraphFont"/>
    <w:uiPriority w:val="99"/>
    <w:semiHidden/>
    <w:rsid w:val="00617F6F"/>
    <w:rPr>
      <w:color w:val="808080"/>
    </w:rPr>
  </w:style>
  <w:style w:type="paragraph" w:styleId="PlainText">
    <w:name w:val="Plain Text"/>
    <w:basedOn w:val="Normal"/>
    <w:link w:val="PlainTextChar"/>
    <w:semiHidden/>
    <w:unhideWhenUsed/>
    <w:rsid w:val="00617F6F"/>
    <w:rPr>
      <w:rFonts w:ascii="Consolas" w:hAnsi="Consolas" w:cs="Consolas"/>
      <w:sz w:val="21"/>
      <w:szCs w:val="21"/>
    </w:rPr>
  </w:style>
  <w:style w:type="character" w:customStyle="1" w:styleId="PlainTextChar">
    <w:name w:val="Plain Text Char"/>
    <w:basedOn w:val="DefaultParagraphFont"/>
    <w:link w:val="PlainText"/>
    <w:semiHidden/>
    <w:rsid w:val="00617F6F"/>
    <w:rPr>
      <w:rFonts w:ascii="Consolas" w:eastAsia="Times New Roman" w:hAnsi="Consolas" w:cs="Consolas"/>
      <w:sz w:val="21"/>
      <w:szCs w:val="21"/>
      <w:lang w:eastAsia="en-GB"/>
    </w:rPr>
  </w:style>
  <w:style w:type="paragraph" w:styleId="Quote">
    <w:name w:val="Quote"/>
    <w:basedOn w:val="Normal"/>
    <w:next w:val="Normal"/>
    <w:link w:val="QuoteChar"/>
    <w:uiPriority w:val="29"/>
    <w:rsid w:val="00617F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7F6F"/>
    <w:rPr>
      <w:rFonts w:ascii="Verdana" w:eastAsia="Times New Roman" w:hAnsi="Verdana"/>
      <w:i/>
      <w:iCs/>
      <w:color w:val="404040" w:themeColor="text1" w:themeTint="BF"/>
      <w:sz w:val="18"/>
      <w:lang w:eastAsia="en-GB"/>
    </w:rPr>
  </w:style>
  <w:style w:type="paragraph" w:styleId="Salutation">
    <w:name w:val="Salutation"/>
    <w:basedOn w:val="Normal"/>
    <w:next w:val="Normal"/>
    <w:link w:val="SalutationChar"/>
    <w:rsid w:val="00617F6F"/>
  </w:style>
  <w:style w:type="character" w:customStyle="1" w:styleId="SalutationChar">
    <w:name w:val="Salutation Char"/>
    <w:basedOn w:val="DefaultParagraphFont"/>
    <w:link w:val="Salutation"/>
    <w:rsid w:val="00617F6F"/>
    <w:rPr>
      <w:rFonts w:ascii="Verdana" w:eastAsia="Times New Roman" w:hAnsi="Verdana"/>
      <w:sz w:val="18"/>
      <w:lang w:eastAsia="en-GB"/>
    </w:rPr>
  </w:style>
  <w:style w:type="paragraph" w:styleId="Signature">
    <w:name w:val="Signature"/>
    <w:basedOn w:val="Normal"/>
    <w:link w:val="SignatureChar"/>
    <w:semiHidden/>
    <w:unhideWhenUsed/>
    <w:rsid w:val="00617F6F"/>
    <w:pPr>
      <w:ind w:left="4252"/>
    </w:pPr>
  </w:style>
  <w:style w:type="character" w:customStyle="1" w:styleId="SignatureChar">
    <w:name w:val="Signature Char"/>
    <w:basedOn w:val="DefaultParagraphFont"/>
    <w:link w:val="Signature"/>
    <w:semiHidden/>
    <w:rsid w:val="00617F6F"/>
    <w:rPr>
      <w:rFonts w:ascii="Verdana" w:eastAsia="Times New Roman" w:hAnsi="Verdana"/>
      <w:sz w:val="18"/>
      <w:lang w:eastAsia="en-GB"/>
    </w:rPr>
  </w:style>
  <w:style w:type="character" w:styleId="Strong">
    <w:name w:val="Strong"/>
    <w:basedOn w:val="DefaultParagraphFont"/>
    <w:rsid w:val="00617F6F"/>
    <w:rPr>
      <w:b/>
      <w:bCs/>
    </w:rPr>
  </w:style>
  <w:style w:type="paragraph" w:styleId="Subtitle">
    <w:name w:val="Subtitle"/>
    <w:basedOn w:val="Normal"/>
    <w:next w:val="Normal"/>
    <w:link w:val="SubtitleChar"/>
    <w:rsid w:val="00617F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7F6F"/>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617F6F"/>
    <w:rPr>
      <w:i/>
      <w:iCs/>
      <w:color w:val="404040" w:themeColor="text1" w:themeTint="BF"/>
    </w:rPr>
  </w:style>
  <w:style w:type="character" w:styleId="SubtleReference">
    <w:name w:val="Subtle Reference"/>
    <w:basedOn w:val="DefaultParagraphFont"/>
    <w:uiPriority w:val="31"/>
    <w:rsid w:val="00617F6F"/>
    <w:rPr>
      <w:smallCaps/>
      <w:color w:val="5A5A5A" w:themeColor="text1" w:themeTint="A5"/>
    </w:rPr>
  </w:style>
  <w:style w:type="paragraph" w:styleId="TableofAuthorities">
    <w:name w:val="table of authorities"/>
    <w:basedOn w:val="Normal"/>
    <w:next w:val="Normal"/>
    <w:semiHidden/>
    <w:unhideWhenUsed/>
    <w:rsid w:val="00617F6F"/>
    <w:pPr>
      <w:ind w:left="180" w:hanging="180"/>
    </w:pPr>
  </w:style>
  <w:style w:type="paragraph" w:styleId="TableofFigures">
    <w:name w:val="table of figures"/>
    <w:basedOn w:val="Normal"/>
    <w:next w:val="Normal"/>
    <w:semiHidden/>
    <w:unhideWhenUsed/>
    <w:rsid w:val="00617F6F"/>
  </w:style>
  <w:style w:type="paragraph" w:styleId="Title">
    <w:name w:val="Title"/>
    <w:basedOn w:val="Normal"/>
    <w:next w:val="Normal"/>
    <w:link w:val="TitleChar"/>
    <w:rsid w:val="00617F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7F6F"/>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617F6F"/>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617F6F"/>
  </w:style>
  <w:style w:type="paragraph" w:styleId="TOC8">
    <w:name w:val="toc 8"/>
    <w:basedOn w:val="Normal"/>
    <w:next w:val="Normal"/>
    <w:autoRedefine/>
    <w:semiHidden/>
    <w:unhideWhenUsed/>
    <w:rsid w:val="00617F6F"/>
  </w:style>
  <w:style w:type="paragraph" w:styleId="TOC9">
    <w:name w:val="toc 9"/>
    <w:basedOn w:val="Normal"/>
    <w:next w:val="Normal"/>
    <w:autoRedefine/>
    <w:semiHidden/>
    <w:unhideWhenUsed/>
    <w:rsid w:val="00617F6F"/>
  </w:style>
  <w:style w:type="paragraph" w:styleId="TOCHeading">
    <w:name w:val="TOC Heading"/>
    <w:basedOn w:val="Heading1"/>
    <w:next w:val="Normal"/>
    <w:uiPriority w:val="39"/>
    <w:semiHidden/>
    <w:unhideWhenUsed/>
    <w:rsid w:val="00617F6F"/>
    <w:pPr>
      <w:keepLines/>
      <w:spacing w:before="240" w:after="0"/>
      <w:jc w:val="both"/>
      <w:outlineLvl w:val="9"/>
    </w:pPr>
    <w:rPr>
      <w:rFonts w:asciiTheme="majorHAnsi" w:eastAsiaTheme="majorEastAsia" w:hAnsiTheme="majorHAnsi" w:cstheme="majorBidi"/>
      <w:color w:val="365F91" w:themeColor="accent1" w:themeShade="BF"/>
      <w:sz w:val="32"/>
      <w:szCs w:val="32"/>
    </w:rPr>
  </w:style>
  <w:style w:type="paragraph" w:customStyle="1" w:styleId="SHNormal">
    <w:name w:val="SH_Normal"/>
    <w:basedOn w:val="Normal"/>
    <w:link w:val="SHNormalChar"/>
    <w:qFormat/>
    <w:rsid w:val="00617F6F"/>
  </w:style>
  <w:style w:type="character" w:customStyle="1" w:styleId="SHNormalChar">
    <w:name w:val="SH_Normal Char"/>
    <w:basedOn w:val="DefaultParagraphFont"/>
    <w:link w:val="SHNormal"/>
    <w:rsid w:val="00617F6F"/>
    <w:rPr>
      <w:rFonts w:ascii="Arial" w:eastAsia="Times New Roman" w:hAnsi="Arial" w:cs="Arial"/>
      <w:lang w:eastAsia="en-GB"/>
    </w:rPr>
  </w:style>
  <w:style w:type="paragraph" w:customStyle="1" w:styleId="SHParagraph1">
    <w:name w:val="SH_Paragraph 1"/>
    <w:basedOn w:val="SHNormal"/>
    <w:link w:val="SHParagraph1Char"/>
    <w:uiPriority w:val="1"/>
    <w:qFormat/>
    <w:rsid w:val="00617F6F"/>
    <w:pPr>
      <w:ind w:left="850"/>
    </w:pPr>
  </w:style>
  <w:style w:type="character" w:customStyle="1" w:styleId="SHParagraph1Char">
    <w:name w:val="SH_Paragraph 1 Char"/>
    <w:basedOn w:val="DefaultParagraphFont"/>
    <w:link w:val="SHParagraph1"/>
    <w:uiPriority w:val="1"/>
    <w:rsid w:val="00617F6F"/>
    <w:rPr>
      <w:rFonts w:ascii="Arial" w:eastAsia="Times New Roman" w:hAnsi="Arial" w:cs="Arial"/>
      <w:lang w:eastAsia="en-GB"/>
    </w:rPr>
  </w:style>
  <w:style w:type="paragraph" w:customStyle="1" w:styleId="SHParagraph2">
    <w:name w:val="SH_Paragraph 2"/>
    <w:basedOn w:val="SHParagraph1"/>
    <w:link w:val="SHParagraph2Char"/>
    <w:uiPriority w:val="2"/>
    <w:qFormat/>
    <w:rsid w:val="00617F6F"/>
  </w:style>
  <w:style w:type="character" w:customStyle="1" w:styleId="SHParagraph2Char">
    <w:name w:val="SH_Paragraph 2 Char"/>
    <w:basedOn w:val="DefaultParagraphFont"/>
    <w:link w:val="SHParagraph2"/>
    <w:uiPriority w:val="2"/>
    <w:rsid w:val="00617F6F"/>
    <w:rPr>
      <w:rFonts w:ascii="Arial" w:eastAsia="Times New Roman" w:hAnsi="Arial" w:cs="Arial"/>
      <w:lang w:eastAsia="en-GB"/>
    </w:rPr>
  </w:style>
  <w:style w:type="paragraph" w:customStyle="1" w:styleId="SHParagraph3">
    <w:name w:val="SH_Paragraph 3"/>
    <w:basedOn w:val="SHParagraph2"/>
    <w:link w:val="SHParagraph3Char"/>
    <w:uiPriority w:val="3"/>
    <w:qFormat/>
    <w:rsid w:val="00617F6F"/>
    <w:pPr>
      <w:ind w:left="1701"/>
    </w:pPr>
  </w:style>
  <w:style w:type="character" w:customStyle="1" w:styleId="SHParagraph3Char">
    <w:name w:val="SH_Paragraph 3 Char"/>
    <w:basedOn w:val="DefaultParagraphFont"/>
    <w:link w:val="SHParagraph3"/>
    <w:uiPriority w:val="3"/>
    <w:rsid w:val="00617F6F"/>
    <w:rPr>
      <w:rFonts w:ascii="Arial" w:eastAsia="Times New Roman" w:hAnsi="Arial" w:cs="Arial"/>
      <w:lang w:eastAsia="en-GB"/>
    </w:rPr>
  </w:style>
  <w:style w:type="paragraph" w:customStyle="1" w:styleId="SHParagraph4">
    <w:name w:val="SH_Paragraph 4"/>
    <w:basedOn w:val="SHParagraph3"/>
    <w:link w:val="SHParagraph4Char"/>
    <w:uiPriority w:val="4"/>
    <w:qFormat/>
    <w:rsid w:val="00617F6F"/>
    <w:pPr>
      <w:ind w:left="2551"/>
    </w:pPr>
  </w:style>
  <w:style w:type="character" w:customStyle="1" w:styleId="SHParagraph4Char">
    <w:name w:val="SH_Paragraph 4 Char"/>
    <w:basedOn w:val="DefaultParagraphFont"/>
    <w:link w:val="SHParagraph4"/>
    <w:uiPriority w:val="4"/>
    <w:rsid w:val="00617F6F"/>
    <w:rPr>
      <w:rFonts w:ascii="Arial" w:eastAsia="Times New Roman" w:hAnsi="Arial" w:cs="Arial"/>
      <w:lang w:eastAsia="en-GB"/>
    </w:rPr>
  </w:style>
  <w:style w:type="paragraph" w:customStyle="1" w:styleId="SHParagraph5">
    <w:name w:val="SH_Paragraph 5"/>
    <w:basedOn w:val="SHParagraph4"/>
    <w:link w:val="SHParagraph5Char"/>
    <w:uiPriority w:val="5"/>
    <w:qFormat/>
    <w:rsid w:val="00617F6F"/>
    <w:pPr>
      <w:ind w:left="3402"/>
    </w:pPr>
  </w:style>
  <w:style w:type="character" w:customStyle="1" w:styleId="SHParagraph5Char">
    <w:name w:val="SH_Paragraph 5 Char"/>
    <w:basedOn w:val="DefaultParagraphFont"/>
    <w:link w:val="SHParagraph5"/>
    <w:uiPriority w:val="5"/>
    <w:rsid w:val="00617F6F"/>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617F6F"/>
    <w:pPr>
      <w:keepNext/>
      <w:numPr>
        <w:numId w:val="22"/>
      </w:numPr>
    </w:pPr>
    <w:rPr>
      <w:b/>
      <w:caps/>
    </w:rPr>
  </w:style>
  <w:style w:type="character" w:customStyle="1" w:styleId="SHHeading1Char">
    <w:name w:val="SH Heading 1 Char"/>
    <w:basedOn w:val="DefaultParagraphFont"/>
    <w:link w:val="SHHeading1"/>
    <w:uiPriority w:val="6"/>
    <w:rsid w:val="00617F6F"/>
    <w:rPr>
      <w:rFonts w:ascii="Arial" w:eastAsia="Times New Roman" w:hAnsi="Arial" w:cs="Arial"/>
      <w:b/>
      <w:caps/>
      <w:lang w:eastAsia="en-GB"/>
    </w:rPr>
  </w:style>
  <w:style w:type="paragraph" w:customStyle="1" w:styleId="SHHeading2">
    <w:name w:val="SH Heading 2"/>
    <w:basedOn w:val="SHNormal"/>
    <w:link w:val="SHHeading2Char"/>
    <w:uiPriority w:val="8"/>
    <w:qFormat/>
    <w:rsid w:val="00617F6F"/>
    <w:pPr>
      <w:numPr>
        <w:ilvl w:val="1"/>
        <w:numId w:val="22"/>
      </w:numPr>
    </w:pPr>
  </w:style>
  <w:style w:type="character" w:customStyle="1" w:styleId="SHHeading2Char">
    <w:name w:val="SH Heading 2 Char"/>
    <w:basedOn w:val="DefaultParagraphFont"/>
    <w:link w:val="SHHeading2"/>
    <w:uiPriority w:val="8"/>
    <w:rsid w:val="00617F6F"/>
    <w:rPr>
      <w:rFonts w:ascii="Arial" w:eastAsia="Times New Roman" w:hAnsi="Arial" w:cs="Arial"/>
      <w:lang w:eastAsia="en-GB"/>
    </w:rPr>
  </w:style>
  <w:style w:type="paragraph" w:customStyle="1" w:styleId="SHHeading3">
    <w:name w:val="SH Heading 3"/>
    <w:basedOn w:val="SHNormal"/>
    <w:link w:val="SHHeading3Char"/>
    <w:uiPriority w:val="10"/>
    <w:qFormat/>
    <w:rsid w:val="00617F6F"/>
    <w:pPr>
      <w:numPr>
        <w:ilvl w:val="2"/>
        <w:numId w:val="22"/>
      </w:numPr>
    </w:pPr>
  </w:style>
  <w:style w:type="character" w:customStyle="1" w:styleId="SHHeading3Char">
    <w:name w:val="SH Heading 3 Char"/>
    <w:basedOn w:val="DefaultParagraphFont"/>
    <w:link w:val="SHHeading3"/>
    <w:uiPriority w:val="10"/>
    <w:rsid w:val="00617F6F"/>
    <w:rPr>
      <w:rFonts w:ascii="Arial" w:eastAsia="Times New Roman" w:hAnsi="Arial" w:cs="Arial"/>
      <w:lang w:eastAsia="en-GB"/>
    </w:rPr>
  </w:style>
  <w:style w:type="paragraph" w:customStyle="1" w:styleId="SHHeading4">
    <w:name w:val="SH Heading 4"/>
    <w:basedOn w:val="SHNormal"/>
    <w:link w:val="SHHeading4Char"/>
    <w:uiPriority w:val="11"/>
    <w:qFormat/>
    <w:rsid w:val="00617F6F"/>
    <w:pPr>
      <w:numPr>
        <w:ilvl w:val="3"/>
        <w:numId w:val="22"/>
      </w:numPr>
    </w:pPr>
  </w:style>
  <w:style w:type="character" w:customStyle="1" w:styleId="SHHeading4Char">
    <w:name w:val="SH Heading 4 Char"/>
    <w:basedOn w:val="DefaultParagraphFont"/>
    <w:link w:val="SHHeading4"/>
    <w:uiPriority w:val="11"/>
    <w:rsid w:val="00617F6F"/>
    <w:rPr>
      <w:rFonts w:ascii="Arial" w:eastAsia="Times New Roman" w:hAnsi="Arial" w:cs="Arial"/>
      <w:lang w:eastAsia="en-GB"/>
    </w:rPr>
  </w:style>
  <w:style w:type="paragraph" w:customStyle="1" w:styleId="SHHeading5">
    <w:name w:val="SH Heading 5"/>
    <w:basedOn w:val="SHNormal"/>
    <w:link w:val="SHHeading5Char"/>
    <w:uiPriority w:val="12"/>
    <w:qFormat/>
    <w:rsid w:val="00617F6F"/>
    <w:pPr>
      <w:numPr>
        <w:ilvl w:val="4"/>
        <w:numId w:val="22"/>
      </w:numPr>
    </w:pPr>
  </w:style>
  <w:style w:type="character" w:customStyle="1" w:styleId="SHHeading5Char">
    <w:name w:val="SH Heading 5 Char"/>
    <w:basedOn w:val="DefaultParagraphFont"/>
    <w:link w:val="SHHeading5"/>
    <w:uiPriority w:val="12"/>
    <w:rsid w:val="00617F6F"/>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617F6F"/>
    <w:pPr>
      <w:keepNext w:val="0"/>
    </w:pPr>
    <w:rPr>
      <w:b w:val="0"/>
      <w:caps w:val="0"/>
    </w:rPr>
  </w:style>
  <w:style w:type="character" w:customStyle="1" w:styleId="SHHeading12ndStyleChar">
    <w:name w:val="SH Heading 1 (2nd Style) Char"/>
    <w:basedOn w:val="DefaultParagraphFont"/>
    <w:link w:val="SHHeading12ndStyle"/>
    <w:uiPriority w:val="7"/>
    <w:rsid w:val="00617F6F"/>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617F6F"/>
    <w:pPr>
      <w:keepNext/>
    </w:pPr>
    <w:rPr>
      <w:b/>
    </w:rPr>
  </w:style>
  <w:style w:type="character" w:customStyle="1" w:styleId="SHHeading22ndStyleChar">
    <w:name w:val="SH Heading 2 (2nd Style) Char"/>
    <w:basedOn w:val="DefaultParagraphFont"/>
    <w:link w:val="SHHeading22ndStyle"/>
    <w:uiPriority w:val="9"/>
    <w:rsid w:val="00617F6F"/>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617F6F"/>
    <w:pPr>
      <w:numPr>
        <w:numId w:val="21"/>
      </w:numPr>
      <w:jc w:val="center"/>
    </w:pPr>
    <w:rPr>
      <w:b/>
      <w:caps/>
    </w:rPr>
  </w:style>
  <w:style w:type="character" w:customStyle="1" w:styleId="SHScheduleHeadingChar">
    <w:name w:val="SH Schedule Heading Char"/>
    <w:basedOn w:val="DefaultParagraphFont"/>
    <w:link w:val="SHScheduleHeading"/>
    <w:uiPriority w:val="13"/>
    <w:rsid w:val="00617F6F"/>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617F6F"/>
    <w:pPr>
      <w:jc w:val="center"/>
    </w:pPr>
    <w:rPr>
      <w:b/>
    </w:rPr>
  </w:style>
  <w:style w:type="character" w:customStyle="1" w:styleId="SHScheduleSubHeadingChar">
    <w:name w:val="SH Schedule Sub Heading Char"/>
    <w:basedOn w:val="DefaultParagraphFont"/>
    <w:link w:val="SHScheduleSubHeading"/>
    <w:uiPriority w:val="14"/>
    <w:rsid w:val="00617F6F"/>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617F6F"/>
    <w:pPr>
      <w:numPr>
        <w:ilvl w:val="2"/>
        <w:numId w:val="21"/>
      </w:numPr>
      <w:tabs>
        <w:tab w:val="clear" w:pos="850"/>
      </w:tabs>
    </w:pPr>
  </w:style>
  <w:style w:type="character" w:customStyle="1" w:styleId="SHScheduleText1Char">
    <w:name w:val="SH Schedule Text 1 Char"/>
    <w:basedOn w:val="DefaultParagraphFont"/>
    <w:link w:val="SHScheduleText1"/>
    <w:uiPriority w:val="16"/>
    <w:rsid w:val="00617F6F"/>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617F6F"/>
    <w:pPr>
      <w:numPr>
        <w:ilvl w:val="3"/>
        <w:numId w:val="21"/>
      </w:numPr>
      <w:tabs>
        <w:tab w:val="clear" w:pos="850"/>
      </w:tabs>
    </w:pPr>
  </w:style>
  <w:style w:type="character" w:customStyle="1" w:styleId="SHScheduleText2Char">
    <w:name w:val="SH Schedule Text 2 Char"/>
    <w:basedOn w:val="DefaultParagraphFont"/>
    <w:link w:val="SHScheduleText2"/>
    <w:uiPriority w:val="17"/>
    <w:rsid w:val="00617F6F"/>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617F6F"/>
    <w:pPr>
      <w:numPr>
        <w:ilvl w:val="4"/>
        <w:numId w:val="21"/>
      </w:numPr>
      <w:tabs>
        <w:tab w:val="clear" w:pos="1701"/>
      </w:tabs>
    </w:pPr>
  </w:style>
  <w:style w:type="character" w:customStyle="1" w:styleId="SHScheduleText3Char">
    <w:name w:val="SH Schedule Text 3 Char"/>
    <w:basedOn w:val="DefaultParagraphFont"/>
    <w:link w:val="SHScheduleText3"/>
    <w:uiPriority w:val="18"/>
    <w:rsid w:val="00617F6F"/>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617F6F"/>
    <w:pPr>
      <w:numPr>
        <w:ilvl w:val="5"/>
        <w:numId w:val="21"/>
      </w:numPr>
      <w:tabs>
        <w:tab w:val="clear" w:pos="2551"/>
      </w:tabs>
    </w:pPr>
  </w:style>
  <w:style w:type="character" w:customStyle="1" w:styleId="SHScheduleText4Char">
    <w:name w:val="SH Schedule Text 4 Char"/>
    <w:basedOn w:val="DefaultParagraphFont"/>
    <w:link w:val="SHScheduleText4"/>
    <w:uiPriority w:val="19"/>
    <w:rsid w:val="00617F6F"/>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617F6F"/>
    <w:pPr>
      <w:numPr>
        <w:ilvl w:val="6"/>
        <w:numId w:val="21"/>
      </w:numPr>
      <w:tabs>
        <w:tab w:val="clear" w:pos="3402"/>
      </w:tabs>
    </w:pPr>
  </w:style>
  <w:style w:type="character" w:customStyle="1" w:styleId="SHScheduleText5Char">
    <w:name w:val="SH Schedule Text 5 Char"/>
    <w:basedOn w:val="DefaultParagraphFont"/>
    <w:link w:val="SHScheduleText5"/>
    <w:uiPriority w:val="20"/>
    <w:rsid w:val="00617F6F"/>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617F6F"/>
    <w:pPr>
      <w:keepNext/>
      <w:numPr>
        <w:ilvl w:val="1"/>
        <w:numId w:val="21"/>
      </w:numPr>
    </w:pPr>
    <w:rPr>
      <w:b/>
    </w:rPr>
  </w:style>
  <w:style w:type="character" w:customStyle="1" w:styleId="SHPartChar">
    <w:name w:val="SH Part Char"/>
    <w:basedOn w:val="DefaultParagraphFont"/>
    <w:link w:val="SHPart"/>
    <w:uiPriority w:val="15"/>
    <w:rsid w:val="00617F6F"/>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617F6F"/>
    <w:pPr>
      <w:numPr>
        <w:ilvl w:val="7"/>
        <w:numId w:val="21"/>
      </w:numPr>
      <w:jc w:val="center"/>
    </w:pPr>
    <w:rPr>
      <w:b/>
      <w:caps/>
    </w:rPr>
  </w:style>
  <w:style w:type="character" w:customStyle="1" w:styleId="SHAppendixHeadingChar">
    <w:name w:val="SH Appendix Heading Char"/>
    <w:basedOn w:val="DefaultParagraphFont"/>
    <w:link w:val="SHAppendixHeading"/>
    <w:uiPriority w:val="21"/>
    <w:rsid w:val="00617F6F"/>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617F6F"/>
    <w:pPr>
      <w:jc w:val="center"/>
    </w:pPr>
    <w:rPr>
      <w:b/>
    </w:rPr>
  </w:style>
  <w:style w:type="character" w:customStyle="1" w:styleId="SHAppendixSubHeadingChar">
    <w:name w:val="SH Appendix Sub Heading Char"/>
    <w:basedOn w:val="DefaultParagraphFont"/>
    <w:link w:val="SHAppendixSubHeading"/>
    <w:uiPriority w:val="22"/>
    <w:rsid w:val="00617F6F"/>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617F6F"/>
    <w:pPr>
      <w:numPr>
        <w:numId w:val="20"/>
      </w:numPr>
    </w:pPr>
  </w:style>
  <w:style w:type="character" w:customStyle="1" w:styleId="SHDefinitionaChar">
    <w:name w:val="SH_Definition_a Char"/>
    <w:basedOn w:val="DefaultParagraphFont"/>
    <w:link w:val="SHDefinitiona"/>
    <w:uiPriority w:val="23"/>
    <w:rsid w:val="00617F6F"/>
    <w:rPr>
      <w:rFonts w:ascii="Arial" w:eastAsia="Times New Roman" w:hAnsi="Arial" w:cs="Arial"/>
      <w:lang w:eastAsia="en-GB"/>
    </w:rPr>
  </w:style>
  <w:style w:type="paragraph" w:customStyle="1" w:styleId="SHDefinitioni">
    <w:name w:val="SH_Definition_i"/>
    <w:basedOn w:val="SHNormal"/>
    <w:link w:val="SHDefinitioniChar"/>
    <w:uiPriority w:val="24"/>
    <w:qFormat/>
    <w:rsid w:val="00617F6F"/>
    <w:pPr>
      <w:numPr>
        <w:ilvl w:val="1"/>
        <w:numId w:val="20"/>
      </w:numPr>
    </w:pPr>
  </w:style>
  <w:style w:type="character" w:customStyle="1" w:styleId="SHDefinitioniChar">
    <w:name w:val="SH_Definition_i Char"/>
    <w:basedOn w:val="DefaultParagraphFont"/>
    <w:link w:val="SHDefinitioni"/>
    <w:uiPriority w:val="24"/>
    <w:rsid w:val="00617F6F"/>
    <w:rPr>
      <w:rFonts w:ascii="Arial" w:eastAsia="Times New Roman" w:hAnsi="Arial" w:cs="Arial"/>
      <w:lang w:eastAsia="en-GB"/>
    </w:rPr>
  </w:style>
  <w:style w:type="paragraph" w:customStyle="1" w:styleId="SHBullet1">
    <w:name w:val="SH Bullet 1"/>
    <w:basedOn w:val="SHNormal"/>
    <w:link w:val="SHBullet1Char"/>
    <w:uiPriority w:val="25"/>
    <w:qFormat/>
    <w:rsid w:val="00617F6F"/>
    <w:pPr>
      <w:numPr>
        <w:numId w:val="19"/>
      </w:numPr>
    </w:pPr>
  </w:style>
  <w:style w:type="character" w:customStyle="1" w:styleId="SHBullet1Char">
    <w:name w:val="SH Bullet 1 Char"/>
    <w:basedOn w:val="DefaultParagraphFont"/>
    <w:link w:val="SHBullet1"/>
    <w:uiPriority w:val="25"/>
    <w:rsid w:val="00617F6F"/>
    <w:rPr>
      <w:rFonts w:ascii="Arial" w:eastAsia="Times New Roman" w:hAnsi="Arial" w:cs="Arial"/>
      <w:lang w:eastAsia="en-GB"/>
    </w:rPr>
  </w:style>
  <w:style w:type="paragraph" w:customStyle="1" w:styleId="SHBullet2">
    <w:name w:val="SH Bullet 2"/>
    <w:basedOn w:val="SHNormal"/>
    <w:link w:val="SHBullet2Char"/>
    <w:uiPriority w:val="26"/>
    <w:qFormat/>
    <w:rsid w:val="00617F6F"/>
    <w:pPr>
      <w:numPr>
        <w:ilvl w:val="1"/>
        <w:numId w:val="19"/>
      </w:numPr>
    </w:pPr>
  </w:style>
  <w:style w:type="character" w:customStyle="1" w:styleId="SHBullet2Char">
    <w:name w:val="SH Bullet 2 Char"/>
    <w:basedOn w:val="DefaultParagraphFont"/>
    <w:link w:val="SHBullet2"/>
    <w:uiPriority w:val="26"/>
    <w:rsid w:val="00617F6F"/>
    <w:rPr>
      <w:rFonts w:ascii="Arial" w:eastAsia="Times New Roman" w:hAnsi="Arial" w:cs="Arial"/>
      <w:lang w:eastAsia="en-GB"/>
    </w:rPr>
  </w:style>
  <w:style w:type="paragraph" w:customStyle="1" w:styleId="SHBullet3">
    <w:name w:val="SH Bullet 3"/>
    <w:basedOn w:val="SHNormal"/>
    <w:link w:val="SHBullet3Char"/>
    <w:uiPriority w:val="27"/>
    <w:qFormat/>
    <w:rsid w:val="00617F6F"/>
    <w:pPr>
      <w:numPr>
        <w:ilvl w:val="2"/>
        <w:numId w:val="19"/>
      </w:numPr>
    </w:pPr>
  </w:style>
  <w:style w:type="character" w:customStyle="1" w:styleId="SHBullet3Char">
    <w:name w:val="SH Bullet 3 Char"/>
    <w:basedOn w:val="DefaultParagraphFont"/>
    <w:link w:val="SHBullet3"/>
    <w:uiPriority w:val="27"/>
    <w:rsid w:val="00617F6F"/>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C000407-126753375-5758</_dlc_DocId>
    <_dlc_DocIdUrl xmlns="1483a0f1-2001-4d55-8412-b0df78f8f214">
      <Url>https://shoosmiths.sharepoint.com/sites/MichaelCallaghanWorkspace-C000407/_layouts/15/DocIdRedir.aspx?ID=C000407-126753375-5758</Url>
      <Description>C000407-126753375-5758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D11C4-DCEE-4867-A650-7BE885995D24}">
  <ds:schemaRefs>
    <ds:schemaRef ds:uri="http://schemas.openxmlformats.org/officeDocument/2006/bibliography"/>
  </ds:schemaRefs>
</ds:datastoreItem>
</file>

<file path=customXml/itemProps2.xml><?xml version="1.0" encoding="utf-8"?>
<ds:datastoreItem xmlns:ds="http://schemas.openxmlformats.org/officeDocument/2006/customXml" ds:itemID="{88D79ACA-FCBC-4ECB-92DF-9E4C6664723C}">
  <ds:schemaRefs>
    <ds:schemaRef ds:uri="Microsoft.SharePoint.Taxonomy.ContentTypeSync"/>
  </ds:schemaRefs>
</ds:datastoreItem>
</file>

<file path=customXml/itemProps3.xml><?xml version="1.0" encoding="utf-8"?>
<ds:datastoreItem xmlns:ds="http://schemas.openxmlformats.org/officeDocument/2006/customXml" ds:itemID="{888A94E5-B807-40A8-9A08-0FF11895F3D6}">
  <ds:schemaRefs>
    <ds:schemaRef ds:uri="http://purl.org/dc/terms/"/>
    <ds:schemaRef ds:uri="http://schemas.microsoft.com/office/infopath/2007/PartnerControls"/>
    <ds:schemaRef ds:uri="http://purl.org/dc/dcmitype/"/>
    <ds:schemaRef ds:uri="1483a0f1-2001-4d55-8412-b0df78f8f214"/>
    <ds:schemaRef ds:uri="http://schemas.microsoft.com/office/2006/documentManagement/types"/>
    <ds:schemaRef ds:uri="http://purl.org/dc/elements/1.1/"/>
    <ds:schemaRef ds:uri="http://schemas.openxmlformats.org/package/2006/metadata/core-properties"/>
    <ds:schemaRef ds:uri="http://www.w3.org/XML/1998/namespace"/>
    <ds:schemaRef ds:uri="00a5584b-47ac-4283-baa1-0b8b09c17407"/>
    <ds:schemaRef ds:uri="http://schemas.microsoft.com/office/2006/metadata/properties"/>
  </ds:schemaRefs>
</ds:datastoreItem>
</file>

<file path=customXml/itemProps4.xml><?xml version="1.0" encoding="utf-8"?>
<ds:datastoreItem xmlns:ds="http://schemas.openxmlformats.org/officeDocument/2006/customXml" ds:itemID="{C3899E5E-BB05-4F84-9CF2-5770E9E8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EF8D67-7F8A-4BFB-8DCB-D1D0B1D29E13}">
  <ds:schemaRefs>
    <ds:schemaRef ds:uri="http://schemas.microsoft.com/sharepoint/events"/>
  </ds:schemaRefs>
</ds:datastoreItem>
</file>

<file path=customXml/itemProps6.xml><?xml version="1.0" encoding="utf-8"?>
<ds:datastoreItem xmlns:ds="http://schemas.openxmlformats.org/officeDocument/2006/customXml" ds:itemID="{95370362-3935-4CDF-9158-3FBD67E70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5299</Words>
  <Characters>27011</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MCL-LEASECLAUSE-01_V1-3.docx</vt:lpstr>
    </vt:vector>
  </TitlesOfParts>
  <Company/>
  <LinksUpToDate>false</LinksUpToDate>
  <CharactersWithSpaces>32246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MCL-LEASECLAUSE-01_V1-5.docx</dc:title>
  <dc:subject/>
  <dc:creator/>
  <cp:keywords/>
  <dc:description/>
  <cp:lastModifiedBy/>
  <cp:revision>1</cp:revision>
  <dcterms:created xsi:type="dcterms:W3CDTF">2024-01-26T09:55:00Z</dcterms:created>
  <dcterms:modified xsi:type="dcterms:W3CDTF">2024-01-26T09:55:00Z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7782e080-be58-4f43-a481-928e1ba7653f</vt:lpwstr>
  </property>
  <property fmtid="{D5CDD505-2E9C-101B-9397-08002B2CF9AE}" pid="5" name="mvRef">
    <vt:lpwstr>C000407-126753375-5758\0.1</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DOCXDOCID">
    <vt:lpwstr>Block DocID</vt:lpwstr>
  </property>
  <property fmtid="{D5CDD505-2E9C-101B-9397-08002B2CF9AE}" pid="15" name="mvTrackingTag">
    <vt:lpwstr/>
  </property>
  <property fmtid="{D5CDD505-2E9C-101B-9397-08002B2CF9AE}" pid="16" name="mvSensitivity">
    <vt:lpwstr/>
  </property>
  <property fmtid="{D5CDD505-2E9C-101B-9397-08002B2CF9AE}" pid="17" name="URL">
    <vt:lpwstr/>
  </property>
  <property fmtid="{D5CDD505-2E9C-101B-9397-08002B2CF9AE}" pid="18" name="mvFrom">
    <vt:lpwstr/>
  </property>
  <property fmtid="{D5CDD505-2E9C-101B-9397-08002B2CF9AE}" pid="19" name="mvBCC">
    <vt:lpwstr/>
  </property>
  <property fmtid="{D5CDD505-2E9C-101B-9397-08002B2CF9AE}" pid="20" name="mvAttach Count">
    <vt:lpwstr/>
  </property>
  <property fmtid="{D5CDD505-2E9C-101B-9397-08002B2CF9AE}" pid="21" name="mvCC">
    <vt:lpwstr/>
  </property>
  <property fmtid="{D5CDD505-2E9C-101B-9397-08002B2CF9AE}" pid="22" name="mvImportance">
    <vt:lpwstr/>
  </property>
  <property fmtid="{D5CDD505-2E9C-101B-9397-08002B2CF9AE}" pid="23" name="mvTo">
    <vt:lpwstr/>
  </property>
  <property fmtid="{D5CDD505-2E9C-101B-9397-08002B2CF9AE}" pid="24" name="mvConversationTopic">
    <vt:lpwstr/>
  </property>
  <property fmtid="{D5CDD505-2E9C-101B-9397-08002B2CF9AE}" pid="25" name="mvMessageID">
    <vt:lpwstr/>
  </property>
  <property fmtid="{D5CDD505-2E9C-101B-9397-08002B2CF9AE}" pid="26" name="mvOriginal Author">
    <vt:lpwstr/>
  </property>
  <property fmtid="{D5CDD505-2E9C-101B-9397-08002B2CF9AE}" pid="27" name="mvOriginal Producer">
    <vt:lpwstr/>
  </property>
  <property fmtid="{D5CDD505-2E9C-101B-9397-08002B2CF9AE}" pid="28" name="SharedWithInternal">
    <vt:lpwstr/>
  </property>
  <property fmtid="{D5CDD505-2E9C-101B-9397-08002B2CF9AE}" pid="29" name="ComplianceAssetId">
    <vt:lpwstr/>
  </property>
  <property fmtid="{D5CDD505-2E9C-101B-9397-08002B2CF9AE}" pid="30" name="_ExtendedDescription">
    <vt:lpwstr/>
  </property>
  <property fmtid="{D5CDD505-2E9C-101B-9397-08002B2CF9AE}" pid="31" name="TriggerFlowInfo">
    <vt:lpwstr/>
  </property>
  <property fmtid="{D5CDD505-2E9C-101B-9397-08002B2CF9AE}" pid="32" name="shDocumentOwner">
    <vt:lpwstr>13</vt:lpwstr>
  </property>
  <property fmtid="{D5CDD505-2E9C-101B-9397-08002B2CF9AE}" pid="33" name="shDocumentDesc">
    <vt:lpwstr/>
  </property>
  <property fmtid="{D5CDD505-2E9C-101B-9397-08002B2CF9AE}" pid="34" name="shLegacyDocAuthor">
    <vt:lpwstr/>
  </property>
  <property fmtid="{D5CDD505-2E9C-101B-9397-08002B2CF9AE}" pid="35" name="shLegacyDocID">
    <vt:lpwstr/>
  </property>
  <property fmtid="{D5CDD505-2E9C-101B-9397-08002B2CF9AE}" pid="36" name="mvReceivedTime">
    <vt:lpwstr/>
  </property>
  <property fmtid="{D5CDD505-2E9C-101B-9397-08002B2CF9AE}" pid="37" name="shClientID">
    <vt:lpwstr/>
  </property>
  <property fmtid="{D5CDD505-2E9C-101B-9397-08002B2CF9AE}" pid="38" name="shClientName">
    <vt:lpwstr/>
  </property>
  <property fmtid="{D5CDD505-2E9C-101B-9397-08002B2CF9AE}" pid="39" name="shMatterID">
    <vt:lpwstr/>
  </property>
  <property fmtid="{D5CDD505-2E9C-101B-9397-08002B2CF9AE}" pid="40" name="shMatterName">
    <vt:lpwstr/>
  </property>
  <property fmtid="{D5CDD505-2E9C-101B-9397-08002B2CF9AE}" pid="41" name="Set Effective Date">
    <vt:lpwstr/>
  </property>
  <property fmtid="{D5CDD505-2E9C-101B-9397-08002B2CF9AE}" pid="42" name="shDocumentStatus">
    <vt:lpwstr>Draft</vt:lpwstr>
  </property>
</Properties>
</file>