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DB32FD">
        <w:trPr>
          <w:trHeight w:val="1537"/>
          <w:jc w:val="center"/>
        </w:trPr>
        <w:tc>
          <w:tcPr>
            <w:tcW w:w="5640" w:type="dxa"/>
            <w:tcBorders>
              <w:top w:val="nil"/>
              <w:left w:val="nil"/>
              <w:bottom w:val="single" w:sz="4" w:space="0" w:color="auto"/>
              <w:right w:val="nil"/>
            </w:tcBorders>
            <w:vAlign w:val="bottom"/>
          </w:tcPr>
          <w:p w:rsidR="00DB32FD" w:rsidRDefault="00B20029">
            <w:pPr>
              <w:pStyle w:val="SHNormal"/>
            </w:pPr>
            <w:r>
              <w:t>Dated</w:t>
            </w:r>
          </w:p>
        </w:tc>
      </w:tr>
      <w:tr w:rsidR="00DB32FD">
        <w:trPr>
          <w:trHeight w:hRule="exact" w:val="680"/>
          <w:jc w:val="center"/>
        </w:trPr>
        <w:tc>
          <w:tcPr>
            <w:tcW w:w="5640" w:type="dxa"/>
            <w:tcBorders>
              <w:top w:val="single" w:sz="4" w:space="0" w:color="auto"/>
              <w:left w:val="nil"/>
              <w:bottom w:val="nil"/>
              <w:right w:val="nil"/>
            </w:tcBorders>
          </w:tcPr>
          <w:p w:rsidR="00DB32FD" w:rsidRDefault="00DB32FD">
            <w:pPr>
              <w:pStyle w:val="SHNormal"/>
            </w:pPr>
          </w:p>
        </w:tc>
      </w:tr>
      <w:tr w:rsidR="00DB32FD">
        <w:trPr>
          <w:trHeight w:val="4605"/>
          <w:jc w:val="center"/>
        </w:trPr>
        <w:tc>
          <w:tcPr>
            <w:tcW w:w="5640" w:type="dxa"/>
            <w:tcBorders>
              <w:top w:val="nil"/>
              <w:left w:val="nil"/>
              <w:right w:val="nil"/>
            </w:tcBorders>
            <w:vAlign w:val="center"/>
          </w:tcPr>
          <w:p w:rsidR="00DB32FD" w:rsidRDefault="00B20029">
            <w:pPr>
              <w:pStyle w:val="SHNormal"/>
              <w:jc w:val="center"/>
            </w:pPr>
            <w:r>
              <w:t>[LANDLORD]</w:t>
            </w:r>
          </w:p>
          <w:p w:rsidR="00DB32FD" w:rsidRDefault="00B20029">
            <w:pPr>
              <w:pStyle w:val="SHNormal"/>
              <w:jc w:val="center"/>
            </w:pPr>
            <w:r>
              <w:t>and</w:t>
            </w:r>
          </w:p>
          <w:p w:rsidR="00DB32FD" w:rsidRDefault="00B20029">
            <w:pPr>
              <w:pStyle w:val="SHNormal"/>
              <w:jc w:val="center"/>
            </w:pPr>
            <w:r>
              <w:t>[TENANT]</w:t>
            </w:r>
          </w:p>
          <w:p w:rsidR="00DB32FD" w:rsidRDefault="00B20029">
            <w:pPr>
              <w:pStyle w:val="SHNormal"/>
              <w:jc w:val="center"/>
            </w:pPr>
            <w:r>
              <w:t>and</w:t>
            </w:r>
          </w:p>
          <w:p w:rsidR="00DB32FD" w:rsidRDefault="00B20029">
            <w:pPr>
              <w:pStyle w:val="SHNormal"/>
              <w:jc w:val="center"/>
            </w:pPr>
            <w:r>
              <w:t>[GUARANTOR]</w:t>
            </w:r>
          </w:p>
        </w:tc>
      </w:tr>
      <w:tr w:rsidR="00DB32FD">
        <w:trPr>
          <w:trHeight w:val="340"/>
          <w:jc w:val="center"/>
        </w:trPr>
        <w:tc>
          <w:tcPr>
            <w:tcW w:w="5640" w:type="dxa"/>
            <w:tcBorders>
              <w:top w:val="single" w:sz="4" w:space="0" w:color="auto"/>
              <w:left w:val="nil"/>
              <w:bottom w:val="nil"/>
              <w:right w:val="nil"/>
            </w:tcBorders>
          </w:tcPr>
          <w:p w:rsidR="00DB32FD" w:rsidRDefault="00DB32FD">
            <w:pPr>
              <w:pStyle w:val="SHNormal"/>
            </w:pPr>
          </w:p>
        </w:tc>
      </w:tr>
      <w:tr w:rsidR="00DB32FD">
        <w:trPr>
          <w:trHeight w:val="312"/>
          <w:jc w:val="center"/>
        </w:trPr>
        <w:tc>
          <w:tcPr>
            <w:tcW w:w="5640" w:type="dxa"/>
            <w:tcBorders>
              <w:top w:val="nil"/>
              <w:left w:val="nil"/>
              <w:right w:val="nil"/>
            </w:tcBorders>
          </w:tcPr>
          <w:p w:rsidR="00DB32FD" w:rsidRDefault="00B20029">
            <w:pPr>
              <w:pStyle w:val="SHNormal"/>
              <w:jc w:val="center"/>
            </w:pPr>
            <w:r>
              <w:t>LEASE</w:t>
            </w:r>
          </w:p>
          <w:p w:rsidR="00DB32FD" w:rsidRDefault="00B20029">
            <w:pPr>
              <w:pStyle w:val="SHNormal"/>
              <w:jc w:val="center"/>
            </w:pPr>
            <w:r>
              <w:t>Relating to premises known as Unit [NUMBER]</w:t>
            </w:r>
          </w:p>
          <w:p w:rsidR="00DB32FD" w:rsidRDefault="00B20029">
            <w:pPr>
              <w:pStyle w:val="SHNormal"/>
              <w:jc w:val="center"/>
            </w:pPr>
            <w:r>
              <w:t>[ESTATE DETAILS]</w:t>
            </w:r>
          </w:p>
        </w:tc>
      </w:tr>
      <w:tr w:rsidR="00DB32FD">
        <w:trPr>
          <w:trHeight w:val="340"/>
          <w:jc w:val="center"/>
        </w:trPr>
        <w:tc>
          <w:tcPr>
            <w:tcW w:w="5640" w:type="dxa"/>
            <w:tcBorders>
              <w:top w:val="nil"/>
              <w:left w:val="nil"/>
              <w:bottom w:val="single" w:sz="4" w:space="0" w:color="auto"/>
              <w:right w:val="nil"/>
            </w:tcBorders>
          </w:tcPr>
          <w:p w:rsidR="00DB32FD" w:rsidRDefault="00DB32FD">
            <w:pPr>
              <w:pStyle w:val="SHNormal"/>
            </w:pPr>
          </w:p>
        </w:tc>
      </w:tr>
      <w:tr w:rsidR="00DB32FD">
        <w:trPr>
          <w:trHeight w:val="340"/>
          <w:jc w:val="center"/>
        </w:trPr>
        <w:tc>
          <w:tcPr>
            <w:tcW w:w="5640" w:type="dxa"/>
            <w:tcBorders>
              <w:top w:val="nil"/>
              <w:left w:val="nil"/>
              <w:bottom w:val="nil"/>
              <w:right w:val="nil"/>
            </w:tcBorders>
          </w:tcPr>
          <w:p w:rsidR="00DB32FD" w:rsidRDefault="00B20029">
            <w:pPr>
              <w:pStyle w:val="SHNormal"/>
              <w:jc w:val="center"/>
            </w:pPr>
            <w:r>
              <w:rPr>
                <w:b/>
                <w:bCs/>
              </w:rPr>
              <w:t>ESTATE BUILDING (RETAIL)</w:t>
            </w:r>
          </w:p>
          <w:p w:rsidR="00DB32FD" w:rsidRDefault="00B20029">
            <w:pPr>
              <w:pStyle w:val="SHNormal"/>
              <w:jc w:val="center"/>
            </w:pPr>
            <w:r>
              <w:t>(Open Market Rent/Exclusive of Service Charge)</w:t>
            </w:r>
          </w:p>
        </w:tc>
      </w:tr>
    </w:tbl>
    <w:p w:rsidR="00DB32FD" w:rsidRDefault="00DB32FD">
      <w:pPr>
        <w:pStyle w:val="Index7"/>
      </w:pPr>
    </w:p>
    <w:p w:rsidR="00DB32FD" w:rsidRDefault="00B20029">
      <w:pPr>
        <w:pStyle w:val="Index7"/>
        <w:ind w:left="0" w:firstLine="0"/>
      </w:pPr>
      <w:r>
        <w:t xml:space="preserve">[DRAFTING NOTE: THIS LEASE IS </w:t>
      </w:r>
      <w:r>
        <w:t xml:space="preserve">INTENDED TO BE USED AS A TEMPLATE.  </w:t>
      </w:r>
      <w:r>
        <w:t xml:space="preserve">IT SHOULD BE ALTERED TO REFLECT ANY REQUIREMENTS THAT ARE SPECIFIC TO THE PROPERTY, PARTIES AND TERMS OF THE TRANSACTION.  </w:t>
      </w:r>
      <w:r>
        <w:t xml:space="preserve">A COMPARISON AGAINST THIS TEMPLATE SHOULD BE SUPPLIED WHEN THE DRAFT LEASE IS FIRST SUBMITTED TO </w:t>
      </w:r>
      <w:r>
        <w:t>THE TENANT’</w:t>
      </w:r>
      <w:r>
        <w:t>S SOLICITORS.]</w:t>
      </w:r>
    </w:p>
    <w:p w:rsidR="00DB32FD" w:rsidRDefault="00DB32FD">
      <w:pPr>
        <w:pStyle w:val="Index7"/>
        <w:sectPr w:rsidR="00DB32FD">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DB32FD" w:rsidRDefault="00B20029">
      <w:pPr>
        <w:pStyle w:val="SHNormal"/>
        <w:jc w:val="center"/>
        <w:rPr>
          <w:b/>
        </w:rPr>
      </w:pPr>
      <w:r>
        <w:rPr>
          <w:b/>
        </w:rPr>
        <w:lastRenderedPageBreak/>
        <w:t>CONTENTS</w:t>
      </w:r>
    </w:p>
    <w:p w:rsidR="00B20029" w:rsidRDefault="00B20029">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542155" w:history="1">
        <w:r w:rsidRPr="00A31790">
          <w:rPr>
            <w:rStyle w:val="Hyperlink"/>
            <w:noProof/>
          </w:rPr>
          <w:t>1.</w:t>
        </w:r>
        <w:r>
          <w:rPr>
            <w:rFonts w:asciiTheme="minorHAnsi" w:eastAsiaTheme="minorEastAsia" w:hAnsiTheme="minorHAnsi" w:cstheme="minorBidi"/>
            <w:b w:val="0"/>
            <w:noProof/>
            <w:sz w:val="22"/>
            <w:szCs w:val="22"/>
          </w:rPr>
          <w:tab/>
        </w:r>
        <w:r w:rsidRPr="00A31790">
          <w:rPr>
            <w:rStyle w:val="Hyperlink"/>
            <w:noProof/>
          </w:rPr>
          <w:t>DEFINITIONS</w:t>
        </w:r>
        <w:r>
          <w:rPr>
            <w:noProof/>
            <w:webHidden/>
          </w:rPr>
          <w:tab/>
        </w:r>
        <w:r>
          <w:rPr>
            <w:noProof/>
            <w:webHidden/>
          </w:rPr>
          <w:fldChar w:fldCharType="begin"/>
        </w:r>
        <w:r>
          <w:rPr>
            <w:noProof/>
            <w:webHidden/>
          </w:rPr>
          <w:instrText xml:space="preserve"> PAGEREF _Toc50542155 \h </w:instrText>
        </w:r>
        <w:r>
          <w:rPr>
            <w:noProof/>
            <w:webHidden/>
          </w:rPr>
        </w:r>
        <w:r>
          <w:rPr>
            <w:noProof/>
            <w:webHidden/>
          </w:rPr>
          <w:fldChar w:fldCharType="separate"/>
        </w:r>
        <w:r>
          <w:rPr>
            <w:noProof/>
            <w:webHidden/>
          </w:rPr>
          <w:t>1</w:t>
        </w:r>
        <w:r>
          <w:rPr>
            <w:noProof/>
            <w:webHidden/>
          </w:rPr>
          <w:fldChar w:fldCharType="end"/>
        </w:r>
      </w:hyperlink>
    </w:p>
    <w:p w:rsidR="00B20029" w:rsidRDefault="00B20029">
      <w:pPr>
        <w:pStyle w:val="TOC1"/>
        <w:rPr>
          <w:rFonts w:asciiTheme="minorHAnsi" w:eastAsiaTheme="minorEastAsia" w:hAnsiTheme="minorHAnsi" w:cstheme="minorBidi"/>
          <w:b w:val="0"/>
          <w:noProof/>
          <w:sz w:val="22"/>
          <w:szCs w:val="22"/>
        </w:rPr>
      </w:pPr>
      <w:hyperlink w:anchor="_Toc50542156" w:history="1">
        <w:r w:rsidRPr="00A31790">
          <w:rPr>
            <w:rStyle w:val="Hyperlink"/>
            <w:noProof/>
          </w:rPr>
          <w:t>2.</w:t>
        </w:r>
        <w:r>
          <w:rPr>
            <w:rFonts w:asciiTheme="minorHAnsi" w:eastAsiaTheme="minorEastAsia" w:hAnsiTheme="minorHAnsi" w:cstheme="minorBidi"/>
            <w:b w:val="0"/>
            <w:noProof/>
            <w:sz w:val="22"/>
            <w:szCs w:val="22"/>
          </w:rPr>
          <w:tab/>
        </w:r>
        <w:r w:rsidRPr="00A31790">
          <w:rPr>
            <w:rStyle w:val="Hyperlink"/>
            <w:noProof/>
          </w:rPr>
          <w:t>INTERPRETATION</w:t>
        </w:r>
        <w:r>
          <w:rPr>
            <w:noProof/>
            <w:webHidden/>
          </w:rPr>
          <w:tab/>
        </w:r>
        <w:r>
          <w:rPr>
            <w:noProof/>
            <w:webHidden/>
          </w:rPr>
          <w:fldChar w:fldCharType="begin"/>
        </w:r>
        <w:r>
          <w:rPr>
            <w:noProof/>
            <w:webHidden/>
          </w:rPr>
          <w:instrText xml:space="preserve"> PAGEREF _Toc50542156 \h </w:instrText>
        </w:r>
        <w:r>
          <w:rPr>
            <w:noProof/>
            <w:webHidden/>
          </w:rPr>
        </w:r>
        <w:r>
          <w:rPr>
            <w:noProof/>
            <w:webHidden/>
          </w:rPr>
          <w:fldChar w:fldCharType="separate"/>
        </w:r>
        <w:r>
          <w:rPr>
            <w:noProof/>
            <w:webHidden/>
          </w:rPr>
          <w:t>9</w:t>
        </w:r>
        <w:r>
          <w:rPr>
            <w:noProof/>
            <w:webHidden/>
          </w:rPr>
          <w:fldChar w:fldCharType="end"/>
        </w:r>
      </w:hyperlink>
    </w:p>
    <w:p w:rsidR="00B20029" w:rsidRDefault="00B20029">
      <w:pPr>
        <w:pStyle w:val="TOC1"/>
        <w:rPr>
          <w:rFonts w:asciiTheme="minorHAnsi" w:eastAsiaTheme="minorEastAsia" w:hAnsiTheme="minorHAnsi" w:cstheme="minorBidi"/>
          <w:b w:val="0"/>
          <w:noProof/>
          <w:sz w:val="22"/>
          <w:szCs w:val="22"/>
        </w:rPr>
      </w:pPr>
      <w:hyperlink w:anchor="_Toc50542157" w:history="1">
        <w:r w:rsidRPr="00A31790">
          <w:rPr>
            <w:rStyle w:val="Hyperlink"/>
            <w:noProof/>
          </w:rPr>
          <w:t>3.</w:t>
        </w:r>
        <w:r>
          <w:rPr>
            <w:rFonts w:asciiTheme="minorHAnsi" w:eastAsiaTheme="minorEastAsia" w:hAnsiTheme="minorHAnsi" w:cstheme="minorBidi"/>
            <w:b w:val="0"/>
            <w:noProof/>
            <w:sz w:val="22"/>
            <w:szCs w:val="22"/>
          </w:rPr>
          <w:tab/>
        </w:r>
        <w:r w:rsidRPr="00A31790">
          <w:rPr>
            <w:rStyle w:val="Hyperlink"/>
            <w:noProof/>
          </w:rPr>
          <w:t>DEMISE, TERM AND RENT</w:t>
        </w:r>
        <w:r>
          <w:rPr>
            <w:noProof/>
            <w:webHidden/>
          </w:rPr>
          <w:tab/>
        </w:r>
        <w:r>
          <w:rPr>
            <w:noProof/>
            <w:webHidden/>
          </w:rPr>
          <w:fldChar w:fldCharType="begin"/>
        </w:r>
        <w:r>
          <w:rPr>
            <w:noProof/>
            <w:webHidden/>
          </w:rPr>
          <w:instrText xml:space="preserve"> PAGEREF _Toc50542157 \h </w:instrText>
        </w:r>
        <w:r>
          <w:rPr>
            <w:noProof/>
            <w:webHidden/>
          </w:rPr>
        </w:r>
        <w:r>
          <w:rPr>
            <w:noProof/>
            <w:webHidden/>
          </w:rPr>
          <w:fldChar w:fldCharType="separate"/>
        </w:r>
        <w:r>
          <w:rPr>
            <w:noProof/>
            <w:webHidden/>
          </w:rPr>
          <w:t>11</w:t>
        </w:r>
        <w:r>
          <w:rPr>
            <w:noProof/>
            <w:webHidden/>
          </w:rPr>
          <w:fldChar w:fldCharType="end"/>
        </w:r>
      </w:hyperlink>
    </w:p>
    <w:p w:rsidR="00B20029" w:rsidRDefault="00B20029">
      <w:pPr>
        <w:pStyle w:val="TOC1"/>
        <w:rPr>
          <w:rFonts w:asciiTheme="minorHAnsi" w:eastAsiaTheme="minorEastAsia" w:hAnsiTheme="minorHAnsi" w:cstheme="minorBidi"/>
          <w:b w:val="0"/>
          <w:noProof/>
          <w:sz w:val="22"/>
          <w:szCs w:val="22"/>
        </w:rPr>
      </w:pPr>
      <w:hyperlink w:anchor="_Toc50542158" w:history="1">
        <w:r w:rsidRPr="00A31790">
          <w:rPr>
            <w:rStyle w:val="Hyperlink"/>
            <w:noProof/>
          </w:rPr>
          <w:t>4.</w:t>
        </w:r>
        <w:r>
          <w:rPr>
            <w:rFonts w:asciiTheme="minorHAnsi" w:eastAsiaTheme="minorEastAsia" w:hAnsiTheme="minorHAnsi" w:cstheme="minorBidi"/>
            <w:b w:val="0"/>
            <w:noProof/>
            <w:sz w:val="22"/>
            <w:szCs w:val="22"/>
          </w:rPr>
          <w:tab/>
        </w:r>
        <w:r w:rsidRPr="00A31790">
          <w:rPr>
            <w:rStyle w:val="Hyperlink"/>
            <w:noProof/>
          </w:rPr>
          <w:t>TENANT’S OBLIGATIONS</w:t>
        </w:r>
        <w:r>
          <w:rPr>
            <w:noProof/>
            <w:webHidden/>
          </w:rPr>
          <w:tab/>
        </w:r>
        <w:r>
          <w:rPr>
            <w:noProof/>
            <w:webHidden/>
          </w:rPr>
          <w:fldChar w:fldCharType="begin"/>
        </w:r>
        <w:r>
          <w:rPr>
            <w:noProof/>
            <w:webHidden/>
          </w:rPr>
          <w:instrText xml:space="preserve"> PAGEREF _Toc50542158 \h </w:instrText>
        </w:r>
        <w:r>
          <w:rPr>
            <w:noProof/>
            <w:webHidden/>
          </w:rPr>
        </w:r>
        <w:r>
          <w:rPr>
            <w:noProof/>
            <w:webHidden/>
          </w:rPr>
          <w:fldChar w:fldCharType="separate"/>
        </w:r>
        <w:r>
          <w:rPr>
            <w:noProof/>
            <w:webHidden/>
          </w:rPr>
          <w:t>12</w:t>
        </w:r>
        <w:r>
          <w:rPr>
            <w:noProof/>
            <w:webHidden/>
          </w:rPr>
          <w:fldChar w:fldCharType="end"/>
        </w:r>
      </w:hyperlink>
    </w:p>
    <w:p w:rsidR="00B20029" w:rsidRDefault="00B20029">
      <w:pPr>
        <w:pStyle w:val="TOC2"/>
        <w:tabs>
          <w:tab w:val="left" w:pos="1348"/>
        </w:tabs>
        <w:rPr>
          <w:rFonts w:asciiTheme="minorHAnsi" w:eastAsiaTheme="minorEastAsia" w:hAnsiTheme="minorHAnsi" w:cstheme="minorBidi"/>
          <w:noProof/>
          <w:sz w:val="22"/>
          <w:szCs w:val="22"/>
        </w:rPr>
      </w:pPr>
      <w:hyperlink w:anchor="_Toc50542159" w:history="1">
        <w:r w:rsidRPr="00A31790">
          <w:rPr>
            <w:rStyle w:val="Hyperlink"/>
            <w:noProof/>
          </w:rPr>
          <w:t>4.1</w:t>
        </w:r>
        <w:r>
          <w:rPr>
            <w:rFonts w:asciiTheme="minorHAnsi" w:eastAsiaTheme="minorEastAsia" w:hAnsiTheme="minorHAnsi" w:cstheme="minorBidi"/>
            <w:noProof/>
            <w:sz w:val="22"/>
            <w:szCs w:val="22"/>
          </w:rPr>
          <w:tab/>
        </w:r>
        <w:r w:rsidRPr="00A31790">
          <w:rPr>
            <w:rStyle w:val="Hyperlink"/>
            <w:noProof/>
          </w:rPr>
          <w:t>Main Rent</w:t>
        </w:r>
        <w:r>
          <w:rPr>
            <w:noProof/>
            <w:webHidden/>
          </w:rPr>
          <w:tab/>
        </w:r>
        <w:r>
          <w:rPr>
            <w:noProof/>
            <w:webHidden/>
          </w:rPr>
          <w:fldChar w:fldCharType="begin"/>
        </w:r>
        <w:r>
          <w:rPr>
            <w:noProof/>
            <w:webHidden/>
          </w:rPr>
          <w:instrText xml:space="preserve"> PAGEREF _Toc50542159 \h </w:instrText>
        </w:r>
        <w:r>
          <w:rPr>
            <w:noProof/>
            <w:webHidden/>
          </w:rPr>
        </w:r>
        <w:r>
          <w:rPr>
            <w:noProof/>
            <w:webHidden/>
          </w:rPr>
          <w:fldChar w:fldCharType="separate"/>
        </w:r>
        <w:r>
          <w:rPr>
            <w:noProof/>
            <w:webHidden/>
          </w:rPr>
          <w:t>12</w:t>
        </w:r>
        <w:r>
          <w:rPr>
            <w:noProof/>
            <w:webHidden/>
          </w:rPr>
          <w:fldChar w:fldCharType="end"/>
        </w:r>
      </w:hyperlink>
    </w:p>
    <w:p w:rsidR="00B20029" w:rsidRDefault="00B20029">
      <w:pPr>
        <w:pStyle w:val="TOC2"/>
        <w:tabs>
          <w:tab w:val="left" w:pos="1348"/>
        </w:tabs>
        <w:rPr>
          <w:rFonts w:asciiTheme="minorHAnsi" w:eastAsiaTheme="minorEastAsia" w:hAnsiTheme="minorHAnsi" w:cstheme="minorBidi"/>
          <w:noProof/>
          <w:sz w:val="22"/>
          <w:szCs w:val="22"/>
        </w:rPr>
      </w:pPr>
      <w:hyperlink w:anchor="_Toc50542160" w:history="1">
        <w:r w:rsidRPr="00A31790">
          <w:rPr>
            <w:rStyle w:val="Hyperlink"/>
            <w:noProof/>
          </w:rPr>
          <w:t>4.2</w:t>
        </w:r>
        <w:r>
          <w:rPr>
            <w:rFonts w:asciiTheme="minorHAnsi" w:eastAsiaTheme="minorEastAsia" w:hAnsiTheme="minorHAnsi" w:cstheme="minorBidi"/>
            <w:noProof/>
            <w:sz w:val="22"/>
            <w:szCs w:val="22"/>
          </w:rPr>
          <w:tab/>
        </w:r>
        <w:r w:rsidRPr="00A31790">
          <w:rPr>
            <w:rStyle w:val="Hyperlink"/>
            <w:noProof/>
          </w:rPr>
          <w:t>Outgoings</w:t>
        </w:r>
        <w:r>
          <w:rPr>
            <w:noProof/>
            <w:webHidden/>
          </w:rPr>
          <w:tab/>
        </w:r>
        <w:r>
          <w:rPr>
            <w:noProof/>
            <w:webHidden/>
          </w:rPr>
          <w:fldChar w:fldCharType="begin"/>
        </w:r>
        <w:r>
          <w:rPr>
            <w:noProof/>
            <w:webHidden/>
          </w:rPr>
          <w:instrText xml:space="preserve"> PAGEREF _Toc50542160 \h </w:instrText>
        </w:r>
        <w:r>
          <w:rPr>
            <w:noProof/>
            <w:webHidden/>
          </w:rPr>
        </w:r>
        <w:r>
          <w:rPr>
            <w:noProof/>
            <w:webHidden/>
          </w:rPr>
          <w:fldChar w:fldCharType="separate"/>
        </w:r>
        <w:r>
          <w:rPr>
            <w:noProof/>
            <w:webHidden/>
          </w:rPr>
          <w:t>12</w:t>
        </w:r>
        <w:r>
          <w:rPr>
            <w:noProof/>
            <w:webHidden/>
          </w:rPr>
          <w:fldChar w:fldCharType="end"/>
        </w:r>
      </w:hyperlink>
    </w:p>
    <w:p w:rsidR="00B20029" w:rsidRDefault="00B20029">
      <w:pPr>
        <w:pStyle w:val="TOC2"/>
        <w:tabs>
          <w:tab w:val="left" w:pos="1348"/>
        </w:tabs>
        <w:rPr>
          <w:rFonts w:asciiTheme="minorHAnsi" w:eastAsiaTheme="minorEastAsia" w:hAnsiTheme="minorHAnsi" w:cstheme="minorBidi"/>
          <w:noProof/>
          <w:sz w:val="22"/>
          <w:szCs w:val="22"/>
        </w:rPr>
      </w:pPr>
      <w:hyperlink w:anchor="_Toc50542161" w:history="1">
        <w:r w:rsidRPr="00A31790">
          <w:rPr>
            <w:rStyle w:val="Hyperlink"/>
            <w:noProof/>
          </w:rPr>
          <w:t>4.3</w:t>
        </w:r>
        <w:r>
          <w:rPr>
            <w:rFonts w:asciiTheme="minorHAnsi" w:eastAsiaTheme="minorEastAsia" w:hAnsiTheme="minorHAnsi" w:cstheme="minorBidi"/>
            <w:noProof/>
            <w:sz w:val="22"/>
            <w:szCs w:val="22"/>
          </w:rPr>
          <w:tab/>
        </w:r>
        <w:r w:rsidRPr="00A31790">
          <w:rPr>
            <w:rStyle w:val="Hyperlink"/>
            <w:noProof/>
          </w:rPr>
          <w:t>Service Charge</w:t>
        </w:r>
        <w:r>
          <w:rPr>
            <w:noProof/>
            <w:webHidden/>
          </w:rPr>
          <w:tab/>
        </w:r>
        <w:r>
          <w:rPr>
            <w:noProof/>
            <w:webHidden/>
          </w:rPr>
          <w:fldChar w:fldCharType="begin"/>
        </w:r>
        <w:r>
          <w:rPr>
            <w:noProof/>
            <w:webHidden/>
          </w:rPr>
          <w:instrText xml:space="preserve"> PAGEREF _Toc50542161 \h </w:instrText>
        </w:r>
        <w:r>
          <w:rPr>
            <w:noProof/>
            <w:webHidden/>
          </w:rPr>
        </w:r>
        <w:r>
          <w:rPr>
            <w:noProof/>
            <w:webHidden/>
          </w:rPr>
          <w:fldChar w:fldCharType="separate"/>
        </w:r>
        <w:r>
          <w:rPr>
            <w:noProof/>
            <w:webHidden/>
          </w:rPr>
          <w:t>12</w:t>
        </w:r>
        <w:r>
          <w:rPr>
            <w:noProof/>
            <w:webHidden/>
          </w:rPr>
          <w:fldChar w:fldCharType="end"/>
        </w:r>
      </w:hyperlink>
    </w:p>
    <w:p w:rsidR="00B20029" w:rsidRDefault="00B20029">
      <w:pPr>
        <w:pStyle w:val="TOC2"/>
        <w:tabs>
          <w:tab w:val="left" w:pos="1348"/>
        </w:tabs>
        <w:rPr>
          <w:rFonts w:asciiTheme="minorHAnsi" w:eastAsiaTheme="minorEastAsia" w:hAnsiTheme="minorHAnsi" w:cstheme="minorBidi"/>
          <w:noProof/>
          <w:sz w:val="22"/>
          <w:szCs w:val="22"/>
        </w:rPr>
      </w:pPr>
      <w:hyperlink w:anchor="_Toc50542162" w:history="1">
        <w:r w:rsidRPr="00A31790">
          <w:rPr>
            <w:rStyle w:val="Hyperlink"/>
            <w:noProof/>
          </w:rPr>
          <w:t>4.4</w:t>
        </w:r>
        <w:r>
          <w:rPr>
            <w:rFonts w:asciiTheme="minorHAnsi" w:eastAsiaTheme="minorEastAsia" w:hAnsiTheme="minorHAnsi" w:cstheme="minorBidi"/>
            <w:noProof/>
            <w:sz w:val="22"/>
            <w:szCs w:val="22"/>
          </w:rPr>
          <w:tab/>
        </w:r>
        <w:r w:rsidRPr="00A31790">
          <w:rPr>
            <w:rStyle w:val="Hyperlink"/>
            <w:noProof/>
          </w:rPr>
          <w:t>VAT</w:t>
        </w:r>
        <w:r>
          <w:rPr>
            <w:noProof/>
            <w:webHidden/>
          </w:rPr>
          <w:tab/>
        </w:r>
        <w:r>
          <w:rPr>
            <w:noProof/>
            <w:webHidden/>
          </w:rPr>
          <w:fldChar w:fldCharType="begin"/>
        </w:r>
        <w:r>
          <w:rPr>
            <w:noProof/>
            <w:webHidden/>
          </w:rPr>
          <w:instrText xml:space="preserve"> PAGEREF _Toc50542162 \h </w:instrText>
        </w:r>
        <w:r>
          <w:rPr>
            <w:noProof/>
            <w:webHidden/>
          </w:rPr>
        </w:r>
        <w:r>
          <w:rPr>
            <w:noProof/>
            <w:webHidden/>
          </w:rPr>
          <w:fldChar w:fldCharType="separate"/>
        </w:r>
        <w:r>
          <w:rPr>
            <w:noProof/>
            <w:webHidden/>
          </w:rPr>
          <w:t>12</w:t>
        </w:r>
        <w:r>
          <w:rPr>
            <w:noProof/>
            <w:webHidden/>
          </w:rPr>
          <w:fldChar w:fldCharType="end"/>
        </w:r>
      </w:hyperlink>
    </w:p>
    <w:p w:rsidR="00B20029" w:rsidRDefault="00B20029">
      <w:pPr>
        <w:pStyle w:val="TOC2"/>
        <w:tabs>
          <w:tab w:val="left" w:pos="1348"/>
        </w:tabs>
        <w:rPr>
          <w:rFonts w:asciiTheme="minorHAnsi" w:eastAsiaTheme="minorEastAsia" w:hAnsiTheme="minorHAnsi" w:cstheme="minorBidi"/>
          <w:noProof/>
          <w:sz w:val="22"/>
          <w:szCs w:val="22"/>
        </w:rPr>
      </w:pPr>
      <w:hyperlink w:anchor="_Toc50542163" w:history="1">
        <w:r w:rsidRPr="00A31790">
          <w:rPr>
            <w:rStyle w:val="Hyperlink"/>
            <w:noProof/>
          </w:rPr>
          <w:t>4.5</w:t>
        </w:r>
        <w:r>
          <w:rPr>
            <w:rFonts w:asciiTheme="minorHAnsi" w:eastAsiaTheme="minorEastAsia" w:hAnsiTheme="minorHAnsi" w:cstheme="minorBidi"/>
            <w:noProof/>
            <w:sz w:val="22"/>
            <w:szCs w:val="22"/>
          </w:rPr>
          <w:tab/>
        </w:r>
        <w:r w:rsidRPr="00A31790">
          <w:rPr>
            <w:rStyle w:val="Hyperlink"/>
            <w:noProof/>
          </w:rPr>
          <w:t>Interest on overdue payments</w:t>
        </w:r>
        <w:r>
          <w:rPr>
            <w:noProof/>
            <w:webHidden/>
          </w:rPr>
          <w:tab/>
        </w:r>
        <w:r>
          <w:rPr>
            <w:noProof/>
            <w:webHidden/>
          </w:rPr>
          <w:fldChar w:fldCharType="begin"/>
        </w:r>
        <w:r>
          <w:rPr>
            <w:noProof/>
            <w:webHidden/>
          </w:rPr>
          <w:instrText xml:space="preserve"> PAGEREF _Toc50542163 \h </w:instrText>
        </w:r>
        <w:r>
          <w:rPr>
            <w:noProof/>
            <w:webHidden/>
          </w:rPr>
        </w:r>
        <w:r>
          <w:rPr>
            <w:noProof/>
            <w:webHidden/>
          </w:rPr>
          <w:fldChar w:fldCharType="separate"/>
        </w:r>
        <w:r>
          <w:rPr>
            <w:noProof/>
            <w:webHidden/>
          </w:rPr>
          <w:t>13</w:t>
        </w:r>
        <w:r>
          <w:rPr>
            <w:noProof/>
            <w:webHidden/>
          </w:rPr>
          <w:fldChar w:fldCharType="end"/>
        </w:r>
      </w:hyperlink>
    </w:p>
    <w:p w:rsidR="00B20029" w:rsidRDefault="00B20029">
      <w:pPr>
        <w:pStyle w:val="TOC2"/>
        <w:tabs>
          <w:tab w:val="left" w:pos="1348"/>
        </w:tabs>
        <w:rPr>
          <w:rFonts w:asciiTheme="minorHAnsi" w:eastAsiaTheme="minorEastAsia" w:hAnsiTheme="minorHAnsi" w:cstheme="minorBidi"/>
          <w:noProof/>
          <w:sz w:val="22"/>
          <w:szCs w:val="22"/>
        </w:rPr>
      </w:pPr>
      <w:hyperlink w:anchor="_Toc50542164" w:history="1">
        <w:r w:rsidRPr="00A31790">
          <w:rPr>
            <w:rStyle w:val="Hyperlink"/>
            <w:noProof/>
          </w:rPr>
          <w:t>4.6</w:t>
        </w:r>
        <w:r>
          <w:rPr>
            <w:rFonts w:asciiTheme="minorHAnsi" w:eastAsiaTheme="minorEastAsia" w:hAnsiTheme="minorHAnsi" w:cstheme="minorBidi"/>
            <w:noProof/>
            <w:sz w:val="22"/>
            <w:szCs w:val="22"/>
          </w:rPr>
          <w:tab/>
        </w:r>
        <w:r w:rsidRPr="00A31790">
          <w:rPr>
            <w:rStyle w:val="Hyperlink"/>
            <w:noProof/>
          </w:rPr>
          <w:t>Reimburse costs incurred by the Landlord</w:t>
        </w:r>
        <w:r>
          <w:rPr>
            <w:noProof/>
            <w:webHidden/>
          </w:rPr>
          <w:tab/>
        </w:r>
        <w:r>
          <w:rPr>
            <w:noProof/>
            <w:webHidden/>
          </w:rPr>
          <w:fldChar w:fldCharType="begin"/>
        </w:r>
        <w:r>
          <w:rPr>
            <w:noProof/>
            <w:webHidden/>
          </w:rPr>
          <w:instrText xml:space="preserve"> PAGEREF _Toc50542164 \h </w:instrText>
        </w:r>
        <w:r>
          <w:rPr>
            <w:noProof/>
            <w:webHidden/>
          </w:rPr>
        </w:r>
        <w:r>
          <w:rPr>
            <w:noProof/>
            <w:webHidden/>
          </w:rPr>
          <w:fldChar w:fldCharType="separate"/>
        </w:r>
        <w:r>
          <w:rPr>
            <w:noProof/>
            <w:webHidden/>
          </w:rPr>
          <w:t>13</w:t>
        </w:r>
        <w:r>
          <w:rPr>
            <w:noProof/>
            <w:webHidden/>
          </w:rPr>
          <w:fldChar w:fldCharType="end"/>
        </w:r>
      </w:hyperlink>
    </w:p>
    <w:p w:rsidR="00B20029" w:rsidRDefault="00B20029">
      <w:pPr>
        <w:pStyle w:val="TOC2"/>
        <w:tabs>
          <w:tab w:val="left" w:pos="1348"/>
        </w:tabs>
        <w:rPr>
          <w:rFonts w:asciiTheme="minorHAnsi" w:eastAsiaTheme="minorEastAsia" w:hAnsiTheme="minorHAnsi" w:cstheme="minorBidi"/>
          <w:noProof/>
          <w:sz w:val="22"/>
          <w:szCs w:val="22"/>
        </w:rPr>
      </w:pPr>
      <w:hyperlink w:anchor="_Toc50542165" w:history="1">
        <w:r w:rsidRPr="00A31790">
          <w:rPr>
            <w:rStyle w:val="Hyperlink"/>
            <w:noProof/>
          </w:rPr>
          <w:t>4.7</w:t>
        </w:r>
        <w:r>
          <w:rPr>
            <w:rFonts w:asciiTheme="minorHAnsi" w:eastAsiaTheme="minorEastAsia" w:hAnsiTheme="minorHAnsi" w:cstheme="minorBidi"/>
            <w:noProof/>
            <w:sz w:val="22"/>
            <w:szCs w:val="22"/>
          </w:rPr>
          <w:tab/>
        </w:r>
        <w:r w:rsidRPr="00A31790">
          <w:rPr>
            <w:rStyle w:val="Hyperlink"/>
            <w:noProof/>
          </w:rPr>
          <w:t>Third party indemnity</w:t>
        </w:r>
        <w:r>
          <w:rPr>
            <w:noProof/>
            <w:webHidden/>
          </w:rPr>
          <w:tab/>
        </w:r>
        <w:r>
          <w:rPr>
            <w:noProof/>
            <w:webHidden/>
          </w:rPr>
          <w:fldChar w:fldCharType="begin"/>
        </w:r>
        <w:r>
          <w:rPr>
            <w:noProof/>
            <w:webHidden/>
          </w:rPr>
          <w:instrText xml:space="preserve"> PAGEREF _Toc50542165 \h </w:instrText>
        </w:r>
        <w:r>
          <w:rPr>
            <w:noProof/>
            <w:webHidden/>
          </w:rPr>
        </w:r>
        <w:r>
          <w:rPr>
            <w:noProof/>
            <w:webHidden/>
          </w:rPr>
          <w:fldChar w:fldCharType="separate"/>
        </w:r>
        <w:r>
          <w:rPr>
            <w:noProof/>
            <w:webHidden/>
          </w:rPr>
          <w:t>13</w:t>
        </w:r>
        <w:r>
          <w:rPr>
            <w:noProof/>
            <w:webHidden/>
          </w:rPr>
          <w:fldChar w:fldCharType="end"/>
        </w:r>
      </w:hyperlink>
    </w:p>
    <w:p w:rsidR="00B20029" w:rsidRDefault="00B20029">
      <w:pPr>
        <w:pStyle w:val="TOC2"/>
        <w:tabs>
          <w:tab w:val="left" w:pos="1348"/>
        </w:tabs>
        <w:rPr>
          <w:rFonts w:asciiTheme="minorHAnsi" w:eastAsiaTheme="minorEastAsia" w:hAnsiTheme="minorHAnsi" w:cstheme="minorBidi"/>
          <w:noProof/>
          <w:sz w:val="22"/>
          <w:szCs w:val="22"/>
        </w:rPr>
      </w:pPr>
      <w:hyperlink w:anchor="_Toc50542166" w:history="1">
        <w:r w:rsidRPr="00A31790">
          <w:rPr>
            <w:rStyle w:val="Hyperlink"/>
            <w:noProof/>
          </w:rPr>
          <w:t>4.8</w:t>
        </w:r>
        <w:r>
          <w:rPr>
            <w:rFonts w:asciiTheme="minorHAnsi" w:eastAsiaTheme="minorEastAsia" w:hAnsiTheme="minorHAnsi" w:cstheme="minorBidi"/>
            <w:noProof/>
            <w:sz w:val="22"/>
            <w:szCs w:val="22"/>
          </w:rPr>
          <w:tab/>
        </w:r>
        <w:r w:rsidRPr="00A31790">
          <w:rPr>
            <w:rStyle w:val="Hyperlink"/>
            <w:noProof/>
          </w:rPr>
          <w:t>Insurance</w:t>
        </w:r>
        <w:r>
          <w:rPr>
            <w:noProof/>
            <w:webHidden/>
          </w:rPr>
          <w:tab/>
        </w:r>
        <w:r>
          <w:rPr>
            <w:noProof/>
            <w:webHidden/>
          </w:rPr>
          <w:fldChar w:fldCharType="begin"/>
        </w:r>
        <w:r>
          <w:rPr>
            <w:noProof/>
            <w:webHidden/>
          </w:rPr>
          <w:instrText xml:space="preserve"> PAGEREF _Toc50542166 \h </w:instrText>
        </w:r>
        <w:r>
          <w:rPr>
            <w:noProof/>
            <w:webHidden/>
          </w:rPr>
        </w:r>
        <w:r>
          <w:rPr>
            <w:noProof/>
            <w:webHidden/>
          </w:rPr>
          <w:fldChar w:fldCharType="separate"/>
        </w:r>
        <w:r>
          <w:rPr>
            <w:noProof/>
            <w:webHidden/>
          </w:rPr>
          <w:t>14</w:t>
        </w:r>
        <w:r>
          <w:rPr>
            <w:noProof/>
            <w:webHidden/>
          </w:rPr>
          <w:fldChar w:fldCharType="end"/>
        </w:r>
      </w:hyperlink>
    </w:p>
    <w:p w:rsidR="00B20029" w:rsidRDefault="00B20029">
      <w:pPr>
        <w:pStyle w:val="TOC2"/>
        <w:tabs>
          <w:tab w:val="left" w:pos="1348"/>
        </w:tabs>
        <w:rPr>
          <w:rFonts w:asciiTheme="minorHAnsi" w:eastAsiaTheme="minorEastAsia" w:hAnsiTheme="minorHAnsi" w:cstheme="minorBidi"/>
          <w:noProof/>
          <w:sz w:val="22"/>
          <w:szCs w:val="22"/>
        </w:rPr>
      </w:pPr>
      <w:hyperlink w:anchor="_Toc50542167" w:history="1">
        <w:r w:rsidRPr="00A31790">
          <w:rPr>
            <w:rStyle w:val="Hyperlink"/>
            <w:noProof/>
          </w:rPr>
          <w:t>4.9</w:t>
        </w:r>
        <w:r>
          <w:rPr>
            <w:rFonts w:asciiTheme="minorHAnsi" w:eastAsiaTheme="minorEastAsia" w:hAnsiTheme="minorHAnsi" w:cstheme="minorBidi"/>
            <w:noProof/>
            <w:sz w:val="22"/>
            <w:szCs w:val="22"/>
          </w:rPr>
          <w:tab/>
        </w:r>
        <w:r w:rsidRPr="00A31790">
          <w:rPr>
            <w:rStyle w:val="Hyperlink"/>
            <w:noProof/>
          </w:rPr>
          <w:t>Repair and decoration</w:t>
        </w:r>
        <w:r>
          <w:rPr>
            <w:noProof/>
            <w:webHidden/>
          </w:rPr>
          <w:tab/>
        </w:r>
        <w:r>
          <w:rPr>
            <w:noProof/>
            <w:webHidden/>
          </w:rPr>
          <w:fldChar w:fldCharType="begin"/>
        </w:r>
        <w:r>
          <w:rPr>
            <w:noProof/>
            <w:webHidden/>
          </w:rPr>
          <w:instrText xml:space="preserve"> PAGEREF _Toc50542167 \h </w:instrText>
        </w:r>
        <w:r>
          <w:rPr>
            <w:noProof/>
            <w:webHidden/>
          </w:rPr>
        </w:r>
        <w:r>
          <w:rPr>
            <w:noProof/>
            <w:webHidden/>
          </w:rPr>
          <w:fldChar w:fldCharType="separate"/>
        </w:r>
        <w:r>
          <w:rPr>
            <w:noProof/>
            <w:webHidden/>
          </w:rPr>
          <w:t>14</w:t>
        </w:r>
        <w:r>
          <w:rPr>
            <w:noProof/>
            <w:webHidden/>
          </w:rPr>
          <w:fldChar w:fldCharType="end"/>
        </w:r>
      </w:hyperlink>
    </w:p>
    <w:p w:rsidR="00B20029" w:rsidRDefault="00B20029">
      <w:pPr>
        <w:pStyle w:val="TOC2"/>
        <w:tabs>
          <w:tab w:val="left" w:pos="1459"/>
        </w:tabs>
        <w:rPr>
          <w:rFonts w:asciiTheme="minorHAnsi" w:eastAsiaTheme="minorEastAsia" w:hAnsiTheme="minorHAnsi" w:cstheme="minorBidi"/>
          <w:noProof/>
          <w:sz w:val="22"/>
          <w:szCs w:val="22"/>
        </w:rPr>
      </w:pPr>
      <w:hyperlink w:anchor="_Toc50542168" w:history="1">
        <w:r w:rsidRPr="00A31790">
          <w:rPr>
            <w:rStyle w:val="Hyperlink"/>
            <w:noProof/>
          </w:rPr>
          <w:t>4.10</w:t>
        </w:r>
        <w:r>
          <w:rPr>
            <w:rFonts w:asciiTheme="minorHAnsi" w:eastAsiaTheme="minorEastAsia" w:hAnsiTheme="minorHAnsi" w:cstheme="minorBidi"/>
            <w:noProof/>
            <w:sz w:val="22"/>
            <w:szCs w:val="22"/>
          </w:rPr>
          <w:tab/>
        </w:r>
        <w:r w:rsidRPr="00A31790">
          <w:rPr>
            <w:rStyle w:val="Hyperlink"/>
            <w:noProof/>
          </w:rPr>
          <w:t>Allow entry</w:t>
        </w:r>
        <w:r>
          <w:rPr>
            <w:noProof/>
            <w:webHidden/>
          </w:rPr>
          <w:tab/>
        </w:r>
        <w:r>
          <w:rPr>
            <w:noProof/>
            <w:webHidden/>
          </w:rPr>
          <w:fldChar w:fldCharType="begin"/>
        </w:r>
        <w:r>
          <w:rPr>
            <w:noProof/>
            <w:webHidden/>
          </w:rPr>
          <w:instrText xml:space="preserve"> PAGEREF _Toc50542168 \h </w:instrText>
        </w:r>
        <w:r>
          <w:rPr>
            <w:noProof/>
            <w:webHidden/>
          </w:rPr>
        </w:r>
        <w:r>
          <w:rPr>
            <w:noProof/>
            <w:webHidden/>
          </w:rPr>
          <w:fldChar w:fldCharType="separate"/>
        </w:r>
        <w:r>
          <w:rPr>
            <w:noProof/>
            <w:webHidden/>
          </w:rPr>
          <w:t>15</w:t>
        </w:r>
        <w:r>
          <w:rPr>
            <w:noProof/>
            <w:webHidden/>
          </w:rPr>
          <w:fldChar w:fldCharType="end"/>
        </w:r>
      </w:hyperlink>
    </w:p>
    <w:p w:rsidR="00B20029" w:rsidRDefault="00B20029">
      <w:pPr>
        <w:pStyle w:val="TOC2"/>
        <w:tabs>
          <w:tab w:val="left" w:pos="1459"/>
        </w:tabs>
        <w:rPr>
          <w:rFonts w:asciiTheme="minorHAnsi" w:eastAsiaTheme="minorEastAsia" w:hAnsiTheme="minorHAnsi" w:cstheme="minorBidi"/>
          <w:noProof/>
          <w:sz w:val="22"/>
          <w:szCs w:val="22"/>
        </w:rPr>
      </w:pPr>
      <w:hyperlink w:anchor="_Toc50542169" w:history="1">
        <w:r w:rsidRPr="00A31790">
          <w:rPr>
            <w:rStyle w:val="Hyperlink"/>
            <w:noProof/>
          </w:rPr>
          <w:t>4.11</w:t>
        </w:r>
        <w:r>
          <w:rPr>
            <w:rFonts w:asciiTheme="minorHAnsi" w:eastAsiaTheme="minorEastAsia" w:hAnsiTheme="minorHAnsi" w:cstheme="minorBidi"/>
            <w:noProof/>
            <w:sz w:val="22"/>
            <w:szCs w:val="22"/>
          </w:rPr>
          <w:tab/>
        </w:r>
        <w:r w:rsidRPr="00A31790">
          <w:rPr>
            <w:rStyle w:val="Hyperlink"/>
            <w:noProof/>
          </w:rPr>
          <w:t>Alterations</w:t>
        </w:r>
        <w:r>
          <w:rPr>
            <w:noProof/>
            <w:webHidden/>
          </w:rPr>
          <w:tab/>
        </w:r>
        <w:r>
          <w:rPr>
            <w:noProof/>
            <w:webHidden/>
          </w:rPr>
          <w:fldChar w:fldCharType="begin"/>
        </w:r>
        <w:r>
          <w:rPr>
            <w:noProof/>
            <w:webHidden/>
          </w:rPr>
          <w:instrText xml:space="preserve"> PAGEREF _Toc50542169 \h </w:instrText>
        </w:r>
        <w:r>
          <w:rPr>
            <w:noProof/>
            <w:webHidden/>
          </w:rPr>
        </w:r>
        <w:r>
          <w:rPr>
            <w:noProof/>
            <w:webHidden/>
          </w:rPr>
          <w:fldChar w:fldCharType="separate"/>
        </w:r>
        <w:r>
          <w:rPr>
            <w:noProof/>
            <w:webHidden/>
          </w:rPr>
          <w:t>15</w:t>
        </w:r>
        <w:r>
          <w:rPr>
            <w:noProof/>
            <w:webHidden/>
          </w:rPr>
          <w:fldChar w:fldCharType="end"/>
        </w:r>
      </w:hyperlink>
    </w:p>
    <w:p w:rsidR="00B20029" w:rsidRDefault="00B20029">
      <w:pPr>
        <w:pStyle w:val="TOC2"/>
        <w:tabs>
          <w:tab w:val="left" w:pos="1459"/>
        </w:tabs>
        <w:rPr>
          <w:rFonts w:asciiTheme="minorHAnsi" w:eastAsiaTheme="minorEastAsia" w:hAnsiTheme="minorHAnsi" w:cstheme="minorBidi"/>
          <w:noProof/>
          <w:sz w:val="22"/>
          <w:szCs w:val="22"/>
        </w:rPr>
      </w:pPr>
      <w:hyperlink w:anchor="_Toc50542170" w:history="1">
        <w:r w:rsidRPr="00A31790">
          <w:rPr>
            <w:rStyle w:val="Hyperlink"/>
            <w:noProof/>
          </w:rPr>
          <w:t>4.12</w:t>
        </w:r>
        <w:r>
          <w:rPr>
            <w:rFonts w:asciiTheme="minorHAnsi" w:eastAsiaTheme="minorEastAsia" w:hAnsiTheme="minorHAnsi" w:cstheme="minorBidi"/>
            <w:noProof/>
            <w:sz w:val="22"/>
            <w:szCs w:val="22"/>
          </w:rPr>
          <w:tab/>
        </w:r>
        <w:r w:rsidRPr="00A31790">
          <w:rPr>
            <w:rStyle w:val="Hyperlink"/>
            <w:noProof/>
          </w:rPr>
          <w:t>Signs and advertisements</w:t>
        </w:r>
        <w:r>
          <w:rPr>
            <w:noProof/>
            <w:webHidden/>
          </w:rPr>
          <w:tab/>
        </w:r>
        <w:r>
          <w:rPr>
            <w:noProof/>
            <w:webHidden/>
          </w:rPr>
          <w:fldChar w:fldCharType="begin"/>
        </w:r>
        <w:r>
          <w:rPr>
            <w:noProof/>
            <w:webHidden/>
          </w:rPr>
          <w:instrText xml:space="preserve"> PAGEREF _Toc50542170 \h </w:instrText>
        </w:r>
        <w:r>
          <w:rPr>
            <w:noProof/>
            <w:webHidden/>
          </w:rPr>
        </w:r>
        <w:r>
          <w:rPr>
            <w:noProof/>
            <w:webHidden/>
          </w:rPr>
          <w:fldChar w:fldCharType="separate"/>
        </w:r>
        <w:r>
          <w:rPr>
            <w:noProof/>
            <w:webHidden/>
          </w:rPr>
          <w:t>16</w:t>
        </w:r>
        <w:r>
          <w:rPr>
            <w:noProof/>
            <w:webHidden/>
          </w:rPr>
          <w:fldChar w:fldCharType="end"/>
        </w:r>
      </w:hyperlink>
    </w:p>
    <w:p w:rsidR="00B20029" w:rsidRDefault="00B20029">
      <w:pPr>
        <w:pStyle w:val="TOC2"/>
        <w:tabs>
          <w:tab w:val="left" w:pos="1459"/>
        </w:tabs>
        <w:rPr>
          <w:rFonts w:asciiTheme="minorHAnsi" w:eastAsiaTheme="minorEastAsia" w:hAnsiTheme="minorHAnsi" w:cstheme="minorBidi"/>
          <w:noProof/>
          <w:sz w:val="22"/>
          <w:szCs w:val="22"/>
        </w:rPr>
      </w:pPr>
      <w:hyperlink w:anchor="_Toc50542171" w:history="1">
        <w:r w:rsidRPr="00A31790">
          <w:rPr>
            <w:rStyle w:val="Hyperlink"/>
            <w:noProof/>
          </w:rPr>
          <w:t>4.13</w:t>
        </w:r>
        <w:r>
          <w:rPr>
            <w:rFonts w:asciiTheme="minorHAnsi" w:eastAsiaTheme="minorEastAsia" w:hAnsiTheme="minorHAnsi" w:cstheme="minorBidi"/>
            <w:noProof/>
            <w:sz w:val="22"/>
            <w:szCs w:val="22"/>
          </w:rPr>
          <w:tab/>
        </w:r>
        <w:r w:rsidRPr="00A31790">
          <w:rPr>
            <w:rStyle w:val="Hyperlink"/>
            <w:noProof/>
          </w:rPr>
          <w:t>Obligations at the End Date</w:t>
        </w:r>
        <w:r>
          <w:rPr>
            <w:noProof/>
            <w:webHidden/>
          </w:rPr>
          <w:tab/>
        </w:r>
        <w:r>
          <w:rPr>
            <w:noProof/>
            <w:webHidden/>
          </w:rPr>
          <w:fldChar w:fldCharType="begin"/>
        </w:r>
        <w:r>
          <w:rPr>
            <w:noProof/>
            <w:webHidden/>
          </w:rPr>
          <w:instrText xml:space="preserve"> PAGEREF _Toc50542171 \h </w:instrText>
        </w:r>
        <w:r>
          <w:rPr>
            <w:noProof/>
            <w:webHidden/>
          </w:rPr>
        </w:r>
        <w:r>
          <w:rPr>
            <w:noProof/>
            <w:webHidden/>
          </w:rPr>
          <w:fldChar w:fldCharType="separate"/>
        </w:r>
        <w:r>
          <w:rPr>
            <w:noProof/>
            <w:webHidden/>
          </w:rPr>
          <w:t>16</w:t>
        </w:r>
        <w:r>
          <w:rPr>
            <w:noProof/>
            <w:webHidden/>
          </w:rPr>
          <w:fldChar w:fldCharType="end"/>
        </w:r>
      </w:hyperlink>
    </w:p>
    <w:p w:rsidR="00B20029" w:rsidRDefault="00B20029">
      <w:pPr>
        <w:pStyle w:val="TOC2"/>
        <w:tabs>
          <w:tab w:val="left" w:pos="1459"/>
        </w:tabs>
        <w:rPr>
          <w:rFonts w:asciiTheme="minorHAnsi" w:eastAsiaTheme="minorEastAsia" w:hAnsiTheme="minorHAnsi" w:cstheme="minorBidi"/>
          <w:noProof/>
          <w:sz w:val="22"/>
          <w:szCs w:val="22"/>
        </w:rPr>
      </w:pPr>
      <w:hyperlink w:anchor="_Toc50542172" w:history="1">
        <w:r w:rsidRPr="00A31790">
          <w:rPr>
            <w:rStyle w:val="Hyperlink"/>
            <w:noProof/>
          </w:rPr>
          <w:t>4.14</w:t>
        </w:r>
        <w:r>
          <w:rPr>
            <w:rFonts w:asciiTheme="minorHAnsi" w:eastAsiaTheme="minorEastAsia" w:hAnsiTheme="minorHAnsi" w:cstheme="minorBidi"/>
            <w:noProof/>
            <w:sz w:val="22"/>
            <w:szCs w:val="22"/>
          </w:rPr>
          <w:tab/>
        </w:r>
        <w:r w:rsidRPr="00A31790">
          <w:rPr>
            <w:rStyle w:val="Hyperlink"/>
            <w:noProof/>
          </w:rPr>
          <w:t>User</w:t>
        </w:r>
        <w:r>
          <w:rPr>
            <w:noProof/>
            <w:webHidden/>
          </w:rPr>
          <w:tab/>
        </w:r>
        <w:r>
          <w:rPr>
            <w:noProof/>
            <w:webHidden/>
          </w:rPr>
          <w:fldChar w:fldCharType="begin"/>
        </w:r>
        <w:r>
          <w:rPr>
            <w:noProof/>
            <w:webHidden/>
          </w:rPr>
          <w:instrText xml:space="preserve"> PAGEREF _Toc50542172 \h </w:instrText>
        </w:r>
        <w:r>
          <w:rPr>
            <w:noProof/>
            <w:webHidden/>
          </w:rPr>
        </w:r>
        <w:r>
          <w:rPr>
            <w:noProof/>
            <w:webHidden/>
          </w:rPr>
          <w:fldChar w:fldCharType="separate"/>
        </w:r>
        <w:r>
          <w:rPr>
            <w:noProof/>
            <w:webHidden/>
          </w:rPr>
          <w:t>17</w:t>
        </w:r>
        <w:r>
          <w:rPr>
            <w:noProof/>
            <w:webHidden/>
          </w:rPr>
          <w:fldChar w:fldCharType="end"/>
        </w:r>
      </w:hyperlink>
    </w:p>
    <w:p w:rsidR="00B20029" w:rsidRDefault="00B20029">
      <w:pPr>
        <w:pStyle w:val="TOC2"/>
        <w:tabs>
          <w:tab w:val="left" w:pos="1459"/>
        </w:tabs>
        <w:rPr>
          <w:rFonts w:asciiTheme="minorHAnsi" w:eastAsiaTheme="minorEastAsia" w:hAnsiTheme="minorHAnsi" w:cstheme="minorBidi"/>
          <w:noProof/>
          <w:sz w:val="22"/>
          <w:szCs w:val="22"/>
        </w:rPr>
      </w:pPr>
      <w:hyperlink w:anchor="_Toc50542173" w:history="1">
        <w:r w:rsidRPr="00A31790">
          <w:rPr>
            <w:rStyle w:val="Hyperlink"/>
            <w:noProof/>
          </w:rPr>
          <w:t>4.15</w:t>
        </w:r>
        <w:r>
          <w:rPr>
            <w:rFonts w:asciiTheme="minorHAnsi" w:eastAsiaTheme="minorEastAsia" w:hAnsiTheme="minorHAnsi" w:cstheme="minorBidi"/>
            <w:noProof/>
            <w:sz w:val="22"/>
            <w:szCs w:val="22"/>
          </w:rPr>
          <w:tab/>
        </w:r>
        <w:r w:rsidRPr="00A31790">
          <w:rPr>
            <w:rStyle w:val="Hyperlink"/>
            <w:noProof/>
          </w:rPr>
          <w:t>Dealings with the Premises</w:t>
        </w:r>
        <w:r>
          <w:rPr>
            <w:noProof/>
            <w:webHidden/>
          </w:rPr>
          <w:tab/>
        </w:r>
        <w:r>
          <w:rPr>
            <w:noProof/>
            <w:webHidden/>
          </w:rPr>
          <w:fldChar w:fldCharType="begin"/>
        </w:r>
        <w:r>
          <w:rPr>
            <w:noProof/>
            <w:webHidden/>
          </w:rPr>
          <w:instrText xml:space="preserve"> PAGEREF _Toc50542173 \h </w:instrText>
        </w:r>
        <w:r>
          <w:rPr>
            <w:noProof/>
            <w:webHidden/>
          </w:rPr>
        </w:r>
        <w:r>
          <w:rPr>
            <w:noProof/>
            <w:webHidden/>
          </w:rPr>
          <w:fldChar w:fldCharType="separate"/>
        </w:r>
        <w:r>
          <w:rPr>
            <w:noProof/>
            <w:webHidden/>
          </w:rPr>
          <w:t>19</w:t>
        </w:r>
        <w:r>
          <w:rPr>
            <w:noProof/>
            <w:webHidden/>
          </w:rPr>
          <w:fldChar w:fldCharType="end"/>
        </w:r>
      </w:hyperlink>
    </w:p>
    <w:p w:rsidR="00B20029" w:rsidRDefault="00B20029">
      <w:pPr>
        <w:pStyle w:val="TOC2"/>
        <w:tabs>
          <w:tab w:val="left" w:pos="1459"/>
        </w:tabs>
        <w:rPr>
          <w:rFonts w:asciiTheme="minorHAnsi" w:eastAsiaTheme="minorEastAsia" w:hAnsiTheme="minorHAnsi" w:cstheme="minorBidi"/>
          <w:noProof/>
          <w:sz w:val="22"/>
          <w:szCs w:val="22"/>
        </w:rPr>
      </w:pPr>
      <w:hyperlink w:anchor="_Toc50542174" w:history="1">
        <w:r w:rsidRPr="00A31790">
          <w:rPr>
            <w:rStyle w:val="Hyperlink"/>
            <w:noProof/>
          </w:rPr>
          <w:t>4.16</w:t>
        </w:r>
        <w:r>
          <w:rPr>
            <w:rFonts w:asciiTheme="minorHAnsi" w:eastAsiaTheme="minorEastAsia" w:hAnsiTheme="minorHAnsi" w:cstheme="minorBidi"/>
            <w:noProof/>
            <w:sz w:val="22"/>
            <w:szCs w:val="22"/>
          </w:rPr>
          <w:tab/>
        </w:r>
        <w:r w:rsidRPr="00A31790">
          <w:rPr>
            <w:rStyle w:val="Hyperlink"/>
            <w:noProof/>
          </w:rPr>
          <w:t>Registration of dealings</w:t>
        </w:r>
        <w:r>
          <w:rPr>
            <w:noProof/>
            <w:webHidden/>
          </w:rPr>
          <w:tab/>
        </w:r>
        <w:r>
          <w:rPr>
            <w:noProof/>
            <w:webHidden/>
          </w:rPr>
          <w:fldChar w:fldCharType="begin"/>
        </w:r>
        <w:r>
          <w:rPr>
            <w:noProof/>
            <w:webHidden/>
          </w:rPr>
          <w:instrText xml:space="preserve"> PAGEREF _Toc50542174 \h </w:instrText>
        </w:r>
        <w:r>
          <w:rPr>
            <w:noProof/>
            <w:webHidden/>
          </w:rPr>
        </w:r>
        <w:r>
          <w:rPr>
            <w:noProof/>
            <w:webHidden/>
          </w:rPr>
          <w:fldChar w:fldCharType="separate"/>
        </w:r>
        <w:r>
          <w:rPr>
            <w:noProof/>
            <w:webHidden/>
          </w:rPr>
          <w:t>20</w:t>
        </w:r>
        <w:r>
          <w:rPr>
            <w:noProof/>
            <w:webHidden/>
          </w:rPr>
          <w:fldChar w:fldCharType="end"/>
        </w:r>
      </w:hyperlink>
    </w:p>
    <w:p w:rsidR="00B20029" w:rsidRDefault="00B20029">
      <w:pPr>
        <w:pStyle w:val="TOC2"/>
        <w:tabs>
          <w:tab w:val="left" w:pos="1459"/>
        </w:tabs>
        <w:rPr>
          <w:rFonts w:asciiTheme="minorHAnsi" w:eastAsiaTheme="minorEastAsia" w:hAnsiTheme="minorHAnsi" w:cstheme="minorBidi"/>
          <w:noProof/>
          <w:sz w:val="22"/>
          <w:szCs w:val="22"/>
        </w:rPr>
      </w:pPr>
      <w:hyperlink w:anchor="_Toc50542175" w:history="1">
        <w:r w:rsidRPr="00A31790">
          <w:rPr>
            <w:rStyle w:val="Hyperlink"/>
            <w:noProof/>
          </w:rPr>
          <w:t>4.17</w:t>
        </w:r>
        <w:r>
          <w:rPr>
            <w:rFonts w:asciiTheme="minorHAnsi" w:eastAsiaTheme="minorEastAsia" w:hAnsiTheme="minorHAnsi" w:cstheme="minorBidi"/>
            <w:noProof/>
            <w:sz w:val="22"/>
            <w:szCs w:val="22"/>
          </w:rPr>
          <w:tab/>
        </w:r>
        <w:r w:rsidRPr="00A31790">
          <w:rPr>
            <w:rStyle w:val="Hyperlink"/>
            <w:noProof/>
          </w:rPr>
          <w:t>Marketing</w:t>
        </w:r>
        <w:r>
          <w:rPr>
            <w:noProof/>
            <w:webHidden/>
          </w:rPr>
          <w:tab/>
        </w:r>
        <w:r>
          <w:rPr>
            <w:noProof/>
            <w:webHidden/>
          </w:rPr>
          <w:fldChar w:fldCharType="begin"/>
        </w:r>
        <w:r>
          <w:rPr>
            <w:noProof/>
            <w:webHidden/>
          </w:rPr>
          <w:instrText xml:space="preserve"> PAGEREF _Toc50542175 \h </w:instrText>
        </w:r>
        <w:r>
          <w:rPr>
            <w:noProof/>
            <w:webHidden/>
          </w:rPr>
        </w:r>
        <w:r>
          <w:rPr>
            <w:noProof/>
            <w:webHidden/>
          </w:rPr>
          <w:fldChar w:fldCharType="separate"/>
        </w:r>
        <w:r>
          <w:rPr>
            <w:noProof/>
            <w:webHidden/>
          </w:rPr>
          <w:t>20</w:t>
        </w:r>
        <w:r>
          <w:rPr>
            <w:noProof/>
            <w:webHidden/>
          </w:rPr>
          <w:fldChar w:fldCharType="end"/>
        </w:r>
      </w:hyperlink>
    </w:p>
    <w:p w:rsidR="00B20029" w:rsidRDefault="00B20029">
      <w:pPr>
        <w:pStyle w:val="TOC2"/>
        <w:tabs>
          <w:tab w:val="left" w:pos="1459"/>
        </w:tabs>
        <w:rPr>
          <w:rFonts w:asciiTheme="minorHAnsi" w:eastAsiaTheme="minorEastAsia" w:hAnsiTheme="minorHAnsi" w:cstheme="minorBidi"/>
          <w:noProof/>
          <w:sz w:val="22"/>
          <w:szCs w:val="22"/>
        </w:rPr>
      </w:pPr>
      <w:hyperlink w:anchor="_Toc50542176" w:history="1">
        <w:r w:rsidRPr="00A31790">
          <w:rPr>
            <w:rStyle w:val="Hyperlink"/>
            <w:noProof/>
          </w:rPr>
          <w:t>4.18</w:t>
        </w:r>
        <w:r>
          <w:rPr>
            <w:rFonts w:asciiTheme="minorHAnsi" w:eastAsiaTheme="minorEastAsia" w:hAnsiTheme="minorHAnsi" w:cstheme="minorBidi"/>
            <w:noProof/>
            <w:sz w:val="22"/>
            <w:szCs w:val="22"/>
          </w:rPr>
          <w:tab/>
        </w:r>
        <w:r w:rsidRPr="00A31790">
          <w:rPr>
            <w:rStyle w:val="Hyperlink"/>
            <w:noProof/>
          </w:rPr>
          <w:t>Notifying the Landlord of notices or claims</w:t>
        </w:r>
        <w:r>
          <w:rPr>
            <w:noProof/>
            <w:webHidden/>
          </w:rPr>
          <w:tab/>
        </w:r>
        <w:r>
          <w:rPr>
            <w:noProof/>
            <w:webHidden/>
          </w:rPr>
          <w:fldChar w:fldCharType="begin"/>
        </w:r>
        <w:r>
          <w:rPr>
            <w:noProof/>
            <w:webHidden/>
          </w:rPr>
          <w:instrText xml:space="preserve"> PAGEREF _Toc50542176 \h </w:instrText>
        </w:r>
        <w:r>
          <w:rPr>
            <w:noProof/>
            <w:webHidden/>
          </w:rPr>
        </w:r>
        <w:r>
          <w:rPr>
            <w:noProof/>
            <w:webHidden/>
          </w:rPr>
          <w:fldChar w:fldCharType="separate"/>
        </w:r>
        <w:r>
          <w:rPr>
            <w:noProof/>
            <w:webHidden/>
          </w:rPr>
          <w:t>20</w:t>
        </w:r>
        <w:r>
          <w:rPr>
            <w:noProof/>
            <w:webHidden/>
          </w:rPr>
          <w:fldChar w:fldCharType="end"/>
        </w:r>
      </w:hyperlink>
    </w:p>
    <w:p w:rsidR="00B20029" w:rsidRDefault="00B20029">
      <w:pPr>
        <w:pStyle w:val="TOC2"/>
        <w:tabs>
          <w:tab w:val="left" w:pos="1459"/>
        </w:tabs>
        <w:rPr>
          <w:rFonts w:asciiTheme="minorHAnsi" w:eastAsiaTheme="minorEastAsia" w:hAnsiTheme="minorHAnsi" w:cstheme="minorBidi"/>
          <w:noProof/>
          <w:sz w:val="22"/>
          <w:szCs w:val="22"/>
        </w:rPr>
      </w:pPr>
      <w:hyperlink w:anchor="_Toc50542177" w:history="1">
        <w:r w:rsidRPr="00A31790">
          <w:rPr>
            <w:rStyle w:val="Hyperlink"/>
            <w:noProof/>
          </w:rPr>
          <w:t>4.19</w:t>
        </w:r>
        <w:r>
          <w:rPr>
            <w:rFonts w:asciiTheme="minorHAnsi" w:eastAsiaTheme="minorEastAsia" w:hAnsiTheme="minorHAnsi" w:cstheme="minorBidi"/>
            <w:noProof/>
            <w:sz w:val="22"/>
            <w:szCs w:val="22"/>
          </w:rPr>
          <w:tab/>
        </w:r>
        <w:r w:rsidRPr="00A31790">
          <w:rPr>
            <w:rStyle w:val="Hyperlink"/>
            <w:noProof/>
          </w:rPr>
          <w:t>Comply with Acts</w:t>
        </w:r>
        <w:r>
          <w:rPr>
            <w:noProof/>
            <w:webHidden/>
          </w:rPr>
          <w:tab/>
        </w:r>
        <w:r>
          <w:rPr>
            <w:noProof/>
            <w:webHidden/>
          </w:rPr>
          <w:fldChar w:fldCharType="begin"/>
        </w:r>
        <w:r>
          <w:rPr>
            <w:noProof/>
            <w:webHidden/>
          </w:rPr>
          <w:instrText xml:space="preserve"> PAGEREF _Toc50542177 \h </w:instrText>
        </w:r>
        <w:r>
          <w:rPr>
            <w:noProof/>
            <w:webHidden/>
          </w:rPr>
        </w:r>
        <w:r>
          <w:rPr>
            <w:noProof/>
            <w:webHidden/>
          </w:rPr>
          <w:fldChar w:fldCharType="separate"/>
        </w:r>
        <w:r>
          <w:rPr>
            <w:noProof/>
            <w:webHidden/>
          </w:rPr>
          <w:t>21</w:t>
        </w:r>
        <w:r>
          <w:rPr>
            <w:noProof/>
            <w:webHidden/>
          </w:rPr>
          <w:fldChar w:fldCharType="end"/>
        </w:r>
      </w:hyperlink>
    </w:p>
    <w:p w:rsidR="00B20029" w:rsidRDefault="00B20029">
      <w:pPr>
        <w:pStyle w:val="TOC2"/>
        <w:tabs>
          <w:tab w:val="left" w:pos="1459"/>
        </w:tabs>
        <w:rPr>
          <w:rFonts w:asciiTheme="minorHAnsi" w:eastAsiaTheme="minorEastAsia" w:hAnsiTheme="minorHAnsi" w:cstheme="minorBidi"/>
          <w:noProof/>
          <w:sz w:val="22"/>
          <w:szCs w:val="22"/>
        </w:rPr>
      </w:pPr>
      <w:hyperlink w:anchor="_Toc50542178" w:history="1">
        <w:r w:rsidRPr="00A31790">
          <w:rPr>
            <w:rStyle w:val="Hyperlink"/>
            <w:noProof/>
          </w:rPr>
          <w:t>4.20</w:t>
        </w:r>
        <w:r>
          <w:rPr>
            <w:rFonts w:asciiTheme="minorHAnsi" w:eastAsiaTheme="minorEastAsia" w:hAnsiTheme="minorHAnsi" w:cstheme="minorBidi"/>
            <w:noProof/>
            <w:sz w:val="22"/>
            <w:szCs w:val="22"/>
          </w:rPr>
          <w:tab/>
        </w:r>
        <w:r w:rsidRPr="00A31790">
          <w:rPr>
            <w:rStyle w:val="Hyperlink"/>
            <w:noProof/>
          </w:rPr>
          <w:t>Planning Acts</w:t>
        </w:r>
        <w:r>
          <w:rPr>
            <w:noProof/>
            <w:webHidden/>
          </w:rPr>
          <w:tab/>
        </w:r>
        <w:r>
          <w:rPr>
            <w:noProof/>
            <w:webHidden/>
          </w:rPr>
          <w:fldChar w:fldCharType="begin"/>
        </w:r>
        <w:r>
          <w:rPr>
            <w:noProof/>
            <w:webHidden/>
          </w:rPr>
          <w:instrText xml:space="preserve"> PAGEREF _Toc50542178 \h </w:instrText>
        </w:r>
        <w:r>
          <w:rPr>
            <w:noProof/>
            <w:webHidden/>
          </w:rPr>
        </w:r>
        <w:r>
          <w:rPr>
            <w:noProof/>
            <w:webHidden/>
          </w:rPr>
          <w:fldChar w:fldCharType="separate"/>
        </w:r>
        <w:r>
          <w:rPr>
            <w:noProof/>
            <w:webHidden/>
          </w:rPr>
          <w:t>21</w:t>
        </w:r>
        <w:r>
          <w:rPr>
            <w:noProof/>
            <w:webHidden/>
          </w:rPr>
          <w:fldChar w:fldCharType="end"/>
        </w:r>
      </w:hyperlink>
    </w:p>
    <w:p w:rsidR="00B20029" w:rsidRDefault="00B20029">
      <w:pPr>
        <w:pStyle w:val="TOC2"/>
        <w:tabs>
          <w:tab w:val="left" w:pos="1459"/>
        </w:tabs>
        <w:rPr>
          <w:rFonts w:asciiTheme="minorHAnsi" w:eastAsiaTheme="minorEastAsia" w:hAnsiTheme="minorHAnsi" w:cstheme="minorBidi"/>
          <w:noProof/>
          <w:sz w:val="22"/>
          <w:szCs w:val="22"/>
        </w:rPr>
      </w:pPr>
      <w:hyperlink w:anchor="_Toc50542179" w:history="1">
        <w:r w:rsidRPr="00A31790">
          <w:rPr>
            <w:rStyle w:val="Hyperlink"/>
            <w:noProof/>
          </w:rPr>
          <w:t>4.21</w:t>
        </w:r>
        <w:r>
          <w:rPr>
            <w:rFonts w:asciiTheme="minorHAnsi" w:eastAsiaTheme="minorEastAsia" w:hAnsiTheme="minorHAnsi" w:cstheme="minorBidi"/>
            <w:noProof/>
            <w:sz w:val="22"/>
            <w:szCs w:val="22"/>
          </w:rPr>
          <w:tab/>
        </w:r>
        <w:r w:rsidRPr="00A31790">
          <w:rPr>
            <w:rStyle w:val="Hyperlink"/>
            <w:noProof/>
          </w:rPr>
          <w:t>Rights and easements</w:t>
        </w:r>
        <w:r>
          <w:rPr>
            <w:noProof/>
            <w:webHidden/>
          </w:rPr>
          <w:tab/>
        </w:r>
        <w:r>
          <w:rPr>
            <w:noProof/>
            <w:webHidden/>
          </w:rPr>
          <w:fldChar w:fldCharType="begin"/>
        </w:r>
        <w:r>
          <w:rPr>
            <w:noProof/>
            <w:webHidden/>
          </w:rPr>
          <w:instrText xml:space="preserve"> PAGEREF _Toc50542179 \h </w:instrText>
        </w:r>
        <w:r>
          <w:rPr>
            <w:noProof/>
            <w:webHidden/>
          </w:rPr>
        </w:r>
        <w:r>
          <w:rPr>
            <w:noProof/>
            <w:webHidden/>
          </w:rPr>
          <w:fldChar w:fldCharType="separate"/>
        </w:r>
        <w:r>
          <w:rPr>
            <w:noProof/>
            <w:webHidden/>
          </w:rPr>
          <w:t>21</w:t>
        </w:r>
        <w:r>
          <w:rPr>
            <w:noProof/>
            <w:webHidden/>
          </w:rPr>
          <w:fldChar w:fldCharType="end"/>
        </w:r>
      </w:hyperlink>
    </w:p>
    <w:p w:rsidR="00B20029" w:rsidRDefault="00B20029">
      <w:pPr>
        <w:pStyle w:val="TOC2"/>
        <w:tabs>
          <w:tab w:val="left" w:pos="1459"/>
        </w:tabs>
        <w:rPr>
          <w:rFonts w:asciiTheme="minorHAnsi" w:eastAsiaTheme="minorEastAsia" w:hAnsiTheme="minorHAnsi" w:cstheme="minorBidi"/>
          <w:noProof/>
          <w:sz w:val="22"/>
          <w:szCs w:val="22"/>
        </w:rPr>
      </w:pPr>
      <w:hyperlink w:anchor="_Toc50542180" w:history="1">
        <w:r w:rsidRPr="00A31790">
          <w:rPr>
            <w:rStyle w:val="Hyperlink"/>
            <w:noProof/>
          </w:rPr>
          <w:t>4.22</w:t>
        </w:r>
        <w:r>
          <w:rPr>
            <w:rFonts w:asciiTheme="minorHAnsi" w:eastAsiaTheme="minorEastAsia" w:hAnsiTheme="minorHAnsi" w:cstheme="minorBidi"/>
            <w:noProof/>
            <w:sz w:val="22"/>
            <w:szCs w:val="22"/>
          </w:rPr>
          <w:tab/>
        </w:r>
        <w:r w:rsidRPr="00A31790">
          <w:rPr>
            <w:rStyle w:val="Hyperlink"/>
            <w:noProof/>
          </w:rPr>
          <w:t>Management of the Estate</w:t>
        </w:r>
        <w:r>
          <w:rPr>
            <w:noProof/>
            <w:webHidden/>
          </w:rPr>
          <w:tab/>
        </w:r>
        <w:r>
          <w:rPr>
            <w:noProof/>
            <w:webHidden/>
          </w:rPr>
          <w:fldChar w:fldCharType="begin"/>
        </w:r>
        <w:r>
          <w:rPr>
            <w:noProof/>
            <w:webHidden/>
          </w:rPr>
          <w:instrText xml:space="preserve"> PAGEREF _Toc50542180 \h </w:instrText>
        </w:r>
        <w:r>
          <w:rPr>
            <w:noProof/>
            <w:webHidden/>
          </w:rPr>
        </w:r>
        <w:r>
          <w:rPr>
            <w:noProof/>
            <w:webHidden/>
          </w:rPr>
          <w:fldChar w:fldCharType="separate"/>
        </w:r>
        <w:r>
          <w:rPr>
            <w:noProof/>
            <w:webHidden/>
          </w:rPr>
          <w:t>21</w:t>
        </w:r>
        <w:r>
          <w:rPr>
            <w:noProof/>
            <w:webHidden/>
          </w:rPr>
          <w:fldChar w:fldCharType="end"/>
        </w:r>
      </w:hyperlink>
    </w:p>
    <w:p w:rsidR="00B20029" w:rsidRDefault="00B20029">
      <w:pPr>
        <w:pStyle w:val="TOC2"/>
        <w:tabs>
          <w:tab w:val="left" w:pos="1459"/>
        </w:tabs>
        <w:rPr>
          <w:rFonts w:asciiTheme="minorHAnsi" w:eastAsiaTheme="minorEastAsia" w:hAnsiTheme="minorHAnsi" w:cstheme="minorBidi"/>
          <w:noProof/>
          <w:sz w:val="22"/>
          <w:szCs w:val="22"/>
        </w:rPr>
      </w:pPr>
      <w:hyperlink w:anchor="_Toc50542181" w:history="1">
        <w:r w:rsidRPr="00A31790">
          <w:rPr>
            <w:rStyle w:val="Hyperlink"/>
            <w:noProof/>
          </w:rPr>
          <w:t>4.23</w:t>
        </w:r>
        <w:r>
          <w:rPr>
            <w:rFonts w:asciiTheme="minorHAnsi" w:eastAsiaTheme="minorEastAsia" w:hAnsiTheme="minorHAnsi" w:cstheme="minorBidi"/>
            <w:noProof/>
            <w:sz w:val="22"/>
            <w:szCs w:val="22"/>
          </w:rPr>
          <w:tab/>
        </w:r>
        <w:r w:rsidRPr="00A31790">
          <w:rPr>
            <w:rStyle w:val="Hyperlink"/>
            <w:noProof/>
          </w:rPr>
          <w:t>Superior interest</w:t>
        </w:r>
        <w:r>
          <w:rPr>
            <w:noProof/>
            <w:webHidden/>
          </w:rPr>
          <w:tab/>
        </w:r>
        <w:r>
          <w:rPr>
            <w:noProof/>
            <w:webHidden/>
          </w:rPr>
          <w:fldChar w:fldCharType="begin"/>
        </w:r>
        <w:r>
          <w:rPr>
            <w:noProof/>
            <w:webHidden/>
          </w:rPr>
          <w:instrText xml:space="preserve"> PAGEREF _Toc50542181 \h </w:instrText>
        </w:r>
        <w:r>
          <w:rPr>
            <w:noProof/>
            <w:webHidden/>
          </w:rPr>
        </w:r>
        <w:r>
          <w:rPr>
            <w:noProof/>
            <w:webHidden/>
          </w:rPr>
          <w:fldChar w:fldCharType="separate"/>
        </w:r>
        <w:r>
          <w:rPr>
            <w:noProof/>
            <w:webHidden/>
          </w:rPr>
          <w:t>22</w:t>
        </w:r>
        <w:r>
          <w:rPr>
            <w:noProof/>
            <w:webHidden/>
          </w:rPr>
          <w:fldChar w:fldCharType="end"/>
        </w:r>
      </w:hyperlink>
    </w:p>
    <w:p w:rsidR="00B20029" w:rsidRDefault="00B20029">
      <w:pPr>
        <w:pStyle w:val="TOC2"/>
        <w:tabs>
          <w:tab w:val="left" w:pos="1459"/>
        </w:tabs>
        <w:rPr>
          <w:rFonts w:asciiTheme="minorHAnsi" w:eastAsiaTheme="minorEastAsia" w:hAnsiTheme="minorHAnsi" w:cstheme="minorBidi"/>
          <w:noProof/>
          <w:sz w:val="22"/>
          <w:szCs w:val="22"/>
        </w:rPr>
      </w:pPr>
      <w:hyperlink w:anchor="_Toc50542182" w:history="1">
        <w:r w:rsidRPr="00A31790">
          <w:rPr>
            <w:rStyle w:val="Hyperlink"/>
            <w:noProof/>
          </w:rPr>
          <w:t>4.24</w:t>
        </w:r>
        <w:r>
          <w:rPr>
            <w:rFonts w:asciiTheme="minorHAnsi" w:eastAsiaTheme="minorEastAsia" w:hAnsiTheme="minorHAnsi" w:cstheme="minorBidi"/>
            <w:noProof/>
            <w:sz w:val="22"/>
            <w:szCs w:val="22"/>
          </w:rPr>
          <w:tab/>
        </w:r>
        <w:r w:rsidRPr="00A31790">
          <w:rPr>
            <w:rStyle w:val="Hyperlink"/>
            <w:noProof/>
          </w:rPr>
          <w:t>Registration at the Land Registry</w:t>
        </w:r>
        <w:r>
          <w:rPr>
            <w:noProof/>
            <w:webHidden/>
          </w:rPr>
          <w:tab/>
        </w:r>
        <w:r>
          <w:rPr>
            <w:noProof/>
            <w:webHidden/>
          </w:rPr>
          <w:fldChar w:fldCharType="begin"/>
        </w:r>
        <w:r>
          <w:rPr>
            <w:noProof/>
            <w:webHidden/>
          </w:rPr>
          <w:instrText xml:space="preserve"> PAGEREF _Toc50542182 \h </w:instrText>
        </w:r>
        <w:r>
          <w:rPr>
            <w:noProof/>
            <w:webHidden/>
          </w:rPr>
        </w:r>
        <w:r>
          <w:rPr>
            <w:noProof/>
            <w:webHidden/>
          </w:rPr>
          <w:fldChar w:fldCharType="separate"/>
        </w:r>
        <w:r>
          <w:rPr>
            <w:noProof/>
            <w:webHidden/>
          </w:rPr>
          <w:t>22</w:t>
        </w:r>
        <w:r>
          <w:rPr>
            <w:noProof/>
            <w:webHidden/>
          </w:rPr>
          <w:fldChar w:fldCharType="end"/>
        </w:r>
      </w:hyperlink>
    </w:p>
    <w:p w:rsidR="00B20029" w:rsidRDefault="00B20029">
      <w:pPr>
        <w:pStyle w:val="TOC2"/>
        <w:tabs>
          <w:tab w:val="left" w:pos="1459"/>
        </w:tabs>
        <w:rPr>
          <w:rFonts w:asciiTheme="minorHAnsi" w:eastAsiaTheme="minorEastAsia" w:hAnsiTheme="minorHAnsi" w:cstheme="minorBidi"/>
          <w:noProof/>
          <w:sz w:val="22"/>
          <w:szCs w:val="22"/>
        </w:rPr>
      </w:pPr>
      <w:hyperlink w:anchor="_Toc50542183" w:history="1">
        <w:r w:rsidRPr="00A31790">
          <w:rPr>
            <w:rStyle w:val="Hyperlink"/>
            <w:noProof/>
          </w:rPr>
          <w:t>4.25</w:t>
        </w:r>
        <w:r>
          <w:rPr>
            <w:rFonts w:asciiTheme="minorHAnsi" w:eastAsiaTheme="minorEastAsia" w:hAnsiTheme="minorHAnsi" w:cstheme="minorBidi"/>
            <w:noProof/>
            <w:sz w:val="22"/>
            <w:szCs w:val="22"/>
          </w:rPr>
          <w:tab/>
        </w:r>
        <w:r w:rsidRPr="00A31790">
          <w:rPr>
            <w:rStyle w:val="Hyperlink"/>
            <w:noProof/>
          </w:rPr>
          <w:t>[Turnover information</w:t>
        </w:r>
        <w:r>
          <w:rPr>
            <w:noProof/>
            <w:webHidden/>
          </w:rPr>
          <w:tab/>
        </w:r>
        <w:r>
          <w:rPr>
            <w:noProof/>
            <w:webHidden/>
          </w:rPr>
          <w:fldChar w:fldCharType="begin"/>
        </w:r>
        <w:r>
          <w:rPr>
            <w:noProof/>
            <w:webHidden/>
          </w:rPr>
          <w:instrText xml:space="preserve"> PAGEREF _Toc50542183 \h </w:instrText>
        </w:r>
        <w:r>
          <w:rPr>
            <w:noProof/>
            <w:webHidden/>
          </w:rPr>
        </w:r>
        <w:r>
          <w:rPr>
            <w:noProof/>
            <w:webHidden/>
          </w:rPr>
          <w:fldChar w:fldCharType="separate"/>
        </w:r>
        <w:r>
          <w:rPr>
            <w:noProof/>
            <w:webHidden/>
          </w:rPr>
          <w:t>22</w:t>
        </w:r>
        <w:r>
          <w:rPr>
            <w:noProof/>
            <w:webHidden/>
          </w:rPr>
          <w:fldChar w:fldCharType="end"/>
        </w:r>
      </w:hyperlink>
    </w:p>
    <w:p w:rsidR="00B20029" w:rsidRDefault="00B20029">
      <w:pPr>
        <w:pStyle w:val="TOC2"/>
        <w:tabs>
          <w:tab w:val="left" w:pos="1459"/>
        </w:tabs>
        <w:rPr>
          <w:rFonts w:asciiTheme="minorHAnsi" w:eastAsiaTheme="minorEastAsia" w:hAnsiTheme="minorHAnsi" w:cstheme="minorBidi"/>
          <w:noProof/>
          <w:sz w:val="22"/>
          <w:szCs w:val="22"/>
        </w:rPr>
      </w:pPr>
      <w:hyperlink w:anchor="_Toc50542184" w:history="1">
        <w:r w:rsidRPr="00A31790">
          <w:rPr>
            <w:rStyle w:val="Hyperlink"/>
            <w:noProof/>
          </w:rPr>
          <w:t>4.26</w:t>
        </w:r>
        <w:r>
          <w:rPr>
            <w:rFonts w:asciiTheme="minorHAnsi" w:eastAsiaTheme="minorEastAsia" w:hAnsiTheme="minorHAnsi" w:cstheme="minorBidi"/>
            <w:noProof/>
            <w:sz w:val="22"/>
            <w:szCs w:val="22"/>
          </w:rPr>
          <w:tab/>
        </w:r>
        <w:r w:rsidRPr="00A31790">
          <w:rPr>
            <w:rStyle w:val="Hyperlink"/>
            <w:noProof/>
          </w:rPr>
          <w:t>Applications for consent or approval</w:t>
        </w:r>
        <w:r>
          <w:rPr>
            <w:noProof/>
            <w:webHidden/>
          </w:rPr>
          <w:tab/>
        </w:r>
        <w:r>
          <w:rPr>
            <w:noProof/>
            <w:webHidden/>
          </w:rPr>
          <w:fldChar w:fldCharType="begin"/>
        </w:r>
        <w:r>
          <w:rPr>
            <w:noProof/>
            <w:webHidden/>
          </w:rPr>
          <w:instrText xml:space="preserve"> PAGEREF _Toc50542184 \h </w:instrText>
        </w:r>
        <w:r>
          <w:rPr>
            <w:noProof/>
            <w:webHidden/>
          </w:rPr>
        </w:r>
        <w:r>
          <w:rPr>
            <w:noProof/>
            <w:webHidden/>
          </w:rPr>
          <w:fldChar w:fldCharType="separate"/>
        </w:r>
        <w:r>
          <w:rPr>
            <w:noProof/>
            <w:webHidden/>
          </w:rPr>
          <w:t>22</w:t>
        </w:r>
        <w:r>
          <w:rPr>
            <w:noProof/>
            <w:webHidden/>
          </w:rPr>
          <w:fldChar w:fldCharType="end"/>
        </w:r>
      </w:hyperlink>
    </w:p>
    <w:p w:rsidR="00B20029" w:rsidRDefault="00B20029">
      <w:pPr>
        <w:pStyle w:val="TOC1"/>
        <w:rPr>
          <w:rFonts w:asciiTheme="minorHAnsi" w:eastAsiaTheme="minorEastAsia" w:hAnsiTheme="minorHAnsi" w:cstheme="minorBidi"/>
          <w:b w:val="0"/>
          <w:noProof/>
          <w:sz w:val="22"/>
          <w:szCs w:val="22"/>
        </w:rPr>
      </w:pPr>
      <w:hyperlink w:anchor="_Toc50542185" w:history="1">
        <w:r w:rsidRPr="00A31790">
          <w:rPr>
            <w:rStyle w:val="Hyperlink"/>
            <w:noProof/>
          </w:rPr>
          <w:t>5.</w:t>
        </w:r>
        <w:r>
          <w:rPr>
            <w:rFonts w:asciiTheme="minorHAnsi" w:eastAsiaTheme="minorEastAsia" w:hAnsiTheme="minorHAnsi" w:cstheme="minorBidi"/>
            <w:b w:val="0"/>
            <w:noProof/>
            <w:sz w:val="22"/>
            <w:szCs w:val="22"/>
          </w:rPr>
          <w:tab/>
        </w:r>
        <w:r w:rsidRPr="00A31790">
          <w:rPr>
            <w:rStyle w:val="Hyperlink"/>
            <w:noProof/>
          </w:rPr>
          <w:t>LANDLORD’S OBLIGATIONS</w:t>
        </w:r>
        <w:r>
          <w:rPr>
            <w:noProof/>
            <w:webHidden/>
          </w:rPr>
          <w:tab/>
        </w:r>
        <w:r>
          <w:rPr>
            <w:noProof/>
            <w:webHidden/>
          </w:rPr>
          <w:fldChar w:fldCharType="begin"/>
        </w:r>
        <w:r>
          <w:rPr>
            <w:noProof/>
            <w:webHidden/>
          </w:rPr>
          <w:instrText xml:space="preserve"> PAGEREF _Toc50542185 \h </w:instrText>
        </w:r>
        <w:r>
          <w:rPr>
            <w:noProof/>
            <w:webHidden/>
          </w:rPr>
        </w:r>
        <w:r>
          <w:rPr>
            <w:noProof/>
            <w:webHidden/>
          </w:rPr>
          <w:fldChar w:fldCharType="separate"/>
        </w:r>
        <w:r>
          <w:rPr>
            <w:noProof/>
            <w:webHidden/>
          </w:rPr>
          <w:t>23</w:t>
        </w:r>
        <w:r>
          <w:rPr>
            <w:noProof/>
            <w:webHidden/>
          </w:rPr>
          <w:fldChar w:fldCharType="end"/>
        </w:r>
      </w:hyperlink>
    </w:p>
    <w:p w:rsidR="00B20029" w:rsidRDefault="00B20029">
      <w:pPr>
        <w:pStyle w:val="TOC2"/>
        <w:tabs>
          <w:tab w:val="left" w:pos="1348"/>
        </w:tabs>
        <w:rPr>
          <w:rFonts w:asciiTheme="minorHAnsi" w:eastAsiaTheme="minorEastAsia" w:hAnsiTheme="minorHAnsi" w:cstheme="minorBidi"/>
          <w:noProof/>
          <w:sz w:val="22"/>
          <w:szCs w:val="22"/>
        </w:rPr>
      </w:pPr>
      <w:hyperlink w:anchor="_Toc50542186" w:history="1">
        <w:r w:rsidRPr="00A31790">
          <w:rPr>
            <w:rStyle w:val="Hyperlink"/>
            <w:noProof/>
          </w:rPr>
          <w:t>5.1</w:t>
        </w:r>
        <w:r>
          <w:rPr>
            <w:rFonts w:asciiTheme="minorHAnsi" w:eastAsiaTheme="minorEastAsia" w:hAnsiTheme="minorHAnsi" w:cstheme="minorBidi"/>
            <w:noProof/>
            <w:sz w:val="22"/>
            <w:szCs w:val="22"/>
          </w:rPr>
          <w:tab/>
        </w:r>
        <w:r w:rsidRPr="00A31790">
          <w:rPr>
            <w:rStyle w:val="Hyperlink"/>
            <w:noProof/>
          </w:rPr>
          <w:t>Quiet enjoyment</w:t>
        </w:r>
        <w:r>
          <w:rPr>
            <w:noProof/>
            <w:webHidden/>
          </w:rPr>
          <w:tab/>
        </w:r>
        <w:r>
          <w:rPr>
            <w:noProof/>
            <w:webHidden/>
          </w:rPr>
          <w:fldChar w:fldCharType="begin"/>
        </w:r>
        <w:r>
          <w:rPr>
            <w:noProof/>
            <w:webHidden/>
          </w:rPr>
          <w:instrText xml:space="preserve"> PAGEREF _Toc50542186 \h </w:instrText>
        </w:r>
        <w:r>
          <w:rPr>
            <w:noProof/>
            <w:webHidden/>
          </w:rPr>
        </w:r>
        <w:r>
          <w:rPr>
            <w:noProof/>
            <w:webHidden/>
          </w:rPr>
          <w:fldChar w:fldCharType="separate"/>
        </w:r>
        <w:r>
          <w:rPr>
            <w:noProof/>
            <w:webHidden/>
          </w:rPr>
          <w:t>23</w:t>
        </w:r>
        <w:r>
          <w:rPr>
            <w:noProof/>
            <w:webHidden/>
          </w:rPr>
          <w:fldChar w:fldCharType="end"/>
        </w:r>
      </w:hyperlink>
    </w:p>
    <w:p w:rsidR="00B20029" w:rsidRDefault="00B20029">
      <w:pPr>
        <w:pStyle w:val="TOC2"/>
        <w:tabs>
          <w:tab w:val="left" w:pos="1348"/>
        </w:tabs>
        <w:rPr>
          <w:rFonts w:asciiTheme="minorHAnsi" w:eastAsiaTheme="minorEastAsia" w:hAnsiTheme="minorHAnsi" w:cstheme="minorBidi"/>
          <w:noProof/>
          <w:sz w:val="22"/>
          <w:szCs w:val="22"/>
        </w:rPr>
      </w:pPr>
      <w:hyperlink w:anchor="_Toc50542187" w:history="1">
        <w:r w:rsidRPr="00A31790">
          <w:rPr>
            <w:rStyle w:val="Hyperlink"/>
            <w:noProof/>
          </w:rPr>
          <w:t>5.2</w:t>
        </w:r>
        <w:r>
          <w:rPr>
            <w:rFonts w:asciiTheme="minorHAnsi" w:eastAsiaTheme="minorEastAsia" w:hAnsiTheme="minorHAnsi" w:cstheme="minorBidi"/>
            <w:noProof/>
            <w:sz w:val="22"/>
            <w:szCs w:val="22"/>
          </w:rPr>
          <w:tab/>
        </w:r>
        <w:r w:rsidRPr="00A31790">
          <w:rPr>
            <w:rStyle w:val="Hyperlink"/>
            <w:noProof/>
          </w:rPr>
          <w:t>Insurance</w:t>
        </w:r>
        <w:r>
          <w:rPr>
            <w:noProof/>
            <w:webHidden/>
          </w:rPr>
          <w:tab/>
        </w:r>
        <w:r>
          <w:rPr>
            <w:noProof/>
            <w:webHidden/>
          </w:rPr>
          <w:fldChar w:fldCharType="begin"/>
        </w:r>
        <w:r>
          <w:rPr>
            <w:noProof/>
            <w:webHidden/>
          </w:rPr>
          <w:instrText xml:space="preserve"> PAGEREF _Toc50542187 \h </w:instrText>
        </w:r>
        <w:r>
          <w:rPr>
            <w:noProof/>
            <w:webHidden/>
          </w:rPr>
        </w:r>
        <w:r>
          <w:rPr>
            <w:noProof/>
            <w:webHidden/>
          </w:rPr>
          <w:fldChar w:fldCharType="separate"/>
        </w:r>
        <w:r>
          <w:rPr>
            <w:noProof/>
            <w:webHidden/>
          </w:rPr>
          <w:t>23</w:t>
        </w:r>
        <w:r>
          <w:rPr>
            <w:noProof/>
            <w:webHidden/>
          </w:rPr>
          <w:fldChar w:fldCharType="end"/>
        </w:r>
      </w:hyperlink>
    </w:p>
    <w:p w:rsidR="00B20029" w:rsidRDefault="00B20029">
      <w:pPr>
        <w:pStyle w:val="TOC2"/>
        <w:tabs>
          <w:tab w:val="left" w:pos="1348"/>
        </w:tabs>
        <w:rPr>
          <w:rFonts w:asciiTheme="minorHAnsi" w:eastAsiaTheme="minorEastAsia" w:hAnsiTheme="minorHAnsi" w:cstheme="minorBidi"/>
          <w:noProof/>
          <w:sz w:val="22"/>
          <w:szCs w:val="22"/>
        </w:rPr>
      </w:pPr>
      <w:hyperlink w:anchor="_Toc50542188" w:history="1">
        <w:r w:rsidRPr="00A31790">
          <w:rPr>
            <w:rStyle w:val="Hyperlink"/>
            <w:noProof/>
          </w:rPr>
          <w:t>5.3</w:t>
        </w:r>
        <w:r>
          <w:rPr>
            <w:rFonts w:asciiTheme="minorHAnsi" w:eastAsiaTheme="minorEastAsia" w:hAnsiTheme="minorHAnsi" w:cstheme="minorBidi"/>
            <w:noProof/>
            <w:sz w:val="22"/>
            <w:szCs w:val="22"/>
          </w:rPr>
          <w:tab/>
        </w:r>
        <w:r w:rsidRPr="00A31790">
          <w:rPr>
            <w:rStyle w:val="Hyperlink"/>
            <w:noProof/>
          </w:rPr>
          <w:t>Services</w:t>
        </w:r>
        <w:r>
          <w:rPr>
            <w:noProof/>
            <w:webHidden/>
          </w:rPr>
          <w:tab/>
        </w:r>
        <w:r>
          <w:rPr>
            <w:noProof/>
            <w:webHidden/>
          </w:rPr>
          <w:fldChar w:fldCharType="begin"/>
        </w:r>
        <w:r>
          <w:rPr>
            <w:noProof/>
            <w:webHidden/>
          </w:rPr>
          <w:instrText xml:space="preserve"> PAGEREF _Toc50542188 \h </w:instrText>
        </w:r>
        <w:r>
          <w:rPr>
            <w:noProof/>
            <w:webHidden/>
          </w:rPr>
        </w:r>
        <w:r>
          <w:rPr>
            <w:noProof/>
            <w:webHidden/>
          </w:rPr>
          <w:fldChar w:fldCharType="separate"/>
        </w:r>
        <w:r>
          <w:rPr>
            <w:noProof/>
            <w:webHidden/>
          </w:rPr>
          <w:t>23</w:t>
        </w:r>
        <w:r>
          <w:rPr>
            <w:noProof/>
            <w:webHidden/>
          </w:rPr>
          <w:fldChar w:fldCharType="end"/>
        </w:r>
      </w:hyperlink>
    </w:p>
    <w:p w:rsidR="00B20029" w:rsidRDefault="00B20029">
      <w:pPr>
        <w:pStyle w:val="TOC2"/>
        <w:tabs>
          <w:tab w:val="left" w:pos="1348"/>
        </w:tabs>
        <w:rPr>
          <w:rFonts w:asciiTheme="minorHAnsi" w:eastAsiaTheme="minorEastAsia" w:hAnsiTheme="minorHAnsi" w:cstheme="minorBidi"/>
          <w:noProof/>
          <w:sz w:val="22"/>
          <w:szCs w:val="22"/>
        </w:rPr>
      </w:pPr>
      <w:hyperlink w:anchor="_Toc50542189" w:history="1">
        <w:r w:rsidRPr="00A31790">
          <w:rPr>
            <w:rStyle w:val="Hyperlink"/>
            <w:noProof/>
          </w:rPr>
          <w:t>5.4</w:t>
        </w:r>
        <w:r>
          <w:rPr>
            <w:rFonts w:asciiTheme="minorHAnsi" w:eastAsiaTheme="minorEastAsia" w:hAnsiTheme="minorHAnsi" w:cstheme="minorBidi"/>
            <w:noProof/>
            <w:sz w:val="22"/>
            <w:szCs w:val="22"/>
          </w:rPr>
          <w:tab/>
        </w:r>
        <w:r w:rsidRPr="00A31790">
          <w:rPr>
            <w:rStyle w:val="Hyperlink"/>
            <w:noProof/>
          </w:rPr>
          <w:t>Repayment of rent</w:t>
        </w:r>
        <w:r>
          <w:rPr>
            <w:noProof/>
            <w:webHidden/>
          </w:rPr>
          <w:tab/>
        </w:r>
        <w:r>
          <w:rPr>
            <w:noProof/>
            <w:webHidden/>
          </w:rPr>
          <w:fldChar w:fldCharType="begin"/>
        </w:r>
        <w:r>
          <w:rPr>
            <w:noProof/>
            <w:webHidden/>
          </w:rPr>
          <w:instrText xml:space="preserve"> PAGEREF _Toc50542189 \h </w:instrText>
        </w:r>
        <w:r>
          <w:rPr>
            <w:noProof/>
            <w:webHidden/>
          </w:rPr>
        </w:r>
        <w:r>
          <w:rPr>
            <w:noProof/>
            <w:webHidden/>
          </w:rPr>
          <w:fldChar w:fldCharType="separate"/>
        </w:r>
        <w:r>
          <w:rPr>
            <w:noProof/>
            <w:webHidden/>
          </w:rPr>
          <w:t>23</w:t>
        </w:r>
        <w:r>
          <w:rPr>
            <w:noProof/>
            <w:webHidden/>
          </w:rPr>
          <w:fldChar w:fldCharType="end"/>
        </w:r>
      </w:hyperlink>
    </w:p>
    <w:p w:rsidR="00B20029" w:rsidRDefault="00B20029">
      <w:pPr>
        <w:pStyle w:val="TOC2"/>
        <w:tabs>
          <w:tab w:val="left" w:pos="1348"/>
        </w:tabs>
        <w:rPr>
          <w:rFonts w:asciiTheme="minorHAnsi" w:eastAsiaTheme="minorEastAsia" w:hAnsiTheme="minorHAnsi" w:cstheme="minorBidi"/>
          <w:noProof/>
          <w:sz w:val="22"/>
          <w:szCs w:val="22"/>
        </w:rPr>
      </w:pPr>
      <w:hyperlink w:anchor="_Toc50542190" w:history="1">
        <w:r w:rsidRPr="00A31790">
          <w:rPr>
            <w:rStyle w:val="Hyperlink"/>
            <w:noProof/>
          </w:rPr>
          <w:t>5.5</w:t>
        </w:r>
        <w:r>
          <w:rPr>
            <w:rFonts w:asciiTheme="minorHAnsi" w:eastAsiaTheme="minorEastAsia" w:hAnsiTheme="minorHAnsi" w:cstheme="minorBidi"/>
            <w:noProof/>
            <w:sz w:val="22"/>
            <w:szCs w:val="22"/>
          </w:rPr>
          <w:tab/>
        </w:r>
        <w:r w:rsidRPr="00A31790">
          <w:rPr>
            <w:rStyle w:val="Hyperlink"/>
            <w:noProof/>
          </w:rPr>
          <w:t>Entry Safeguards</w:t>
        </w:r>
        <w:r>
          <w:rPr>
            <w:noProof/>
            <w:webHidden/>
          </w:rPr>
          <w:tab/>
        </w:r>
        <w:r>
          <w:rPr>
            <w:noProof/>
            <w:webHidden/>
          </w:rPr>
          <w:fldChar w:fldCharType="begin"/>
        </w:r>
        <w:r>
          <w:rPr>
            <w:noProof/>
            <w:webHidden/>
          </w:rPr>
          <w:instrText xml:space="preserve"> PAGEREF _Toc50542190 \h </w:instrText>
        </w:r>
        <w:r>
          <w:rPr>
            <w:noProof/>
            <w:webHidden/>
          </w:rPr>
        </w:r>
        <w:r>
          <w:rPr>
            <w:noProof/>
            <w:webHidden/>
          </w:rPr>
          <w:fldChar w:fldCharType="separate"/>
        </w:r>
        <w:r>
          <w:rPr>
            <w:noProof/>
            <w:webHidden/>
          </w:rPr>
          <w:t>23</w:t>
        </w:r>
        <w:r>
          <w:rPr>
            <w:noProof/>
            <w:webHidden/>
          </w:rPr>
          <w:fldChar w:fldCharType="end"/>
        </w:r>
      </w:hyperlink>
    </w:p>
    <w:p w:rsidR="00B20029" w:rsidRDefault="00B20029">
      <w:pPr>
        <w:pStyle w:val="TOC2"/>
        <w:tabs>
          <w:tab w:val="left" w:pos="1348"/>
        </w:tabs>
        <w:rPr>
          <w:rFonts w:asciiTheme="minorHAnsi" w:eastAsiaTheme="minorEastAsia" w:hAnsiTheme="minorHAnsi" w:cstheme="minorBidi"/>
          <w:noProof/>
          <w:sz w:val="22"/>
          <w:szCs w:val="22"/>
        </w:rPr>
      </w:pPr>
      <w:hyperlink w:anchor="_Toc50542191" w:history="1">
        <w:r w:rsidRPr="00A31790">
          <w:rPr>
            <w:rStyle w:val="Hyperlink"/>
            <w:noProof/>
          </w:rPr>
          <w:t>5.6</w:t>
        </w:r>
        <w:r>
          <w:rPr>
            <w:rFonts w:asciiTheme="minorHAnsi" w:eastAsiaTheme="minorEastAsia" w:hAnsiTheme="minorHAnsi" w:cstheme="minorBidi"/>
            <w:noProof/>
            <w:sz w:val="22"/>
            <w:szCs w:val="22"/>
          </w:rPr>
          <w:tab/>
        </w:r>
        <w:r w:rsidRPr="00A31790">
          <w:rPr>
            <w:rStyle w:val="Hyperlink"/>
            <w:noProof/>
          </w:rPr>
          <w:t>Scaffolding</w:t>
        </w:r>
        <w:r>
          <w:rPr>
            <w:noProof/>
            <w:webHidden/>
          </w:rPr>
          <w:tab/>
        </w:r>
        <w:r>
          <w:rPr>
            <w:noProof/>
            <w:webHidden/>
          </w:rPr>
          <w:fldChar w:fldCharType="begin"/>
        </w:r>
        <w:r>
          <w:rPr>
            <w:noProof/>
            <w:webHidden/>
          </w:rPr>
          <w:instrText xml:space="preserve"> PAGEREF _Toc50542191 \h </w:instrText>
        </w:r>
        <w:r>
          <w:rPr>
            <w:noProof/>
            <w:webHidden/>
          </w:rPr>
        </w:r>
        <w:r>
          <w:rPr>
            <w:noProof/>
            <w:webHidden/>
          </w:rPr>
          <w:fldChar w:fldCharType="separate"/>
        </w:r>
        <w:r>
          <w:rPr>
            <w:noProof/>
            <w:webHidden/>
          </w:rPr>
          <w:t>24</w:t>
        </w:r>
        <w:r>
          <w:rPr>
            <w:noProof/>
            <w:webHidden/>
          </w:rPr>
          <w:fldChar w:fldCharType="end"/>
        </w:r>
      </w:hyperlink>
    </w:p>
    <w:p w:rsidR="00B20029" w:rsidRDefault="00B20029">
      <w:pPr>
        <w:pStyle w:val="TOC2"/>
        <w:tabs>
          <w:tab w:val="left" w:pos="1348"/>
        </w:tabs>
        <w:rPr>
          <w:rFonts w:asciiTheme="minorHAnsi" w:eastAsiaTheme="minorEastAsia" w:hAnsiTheme="minorHAnsi" w:cstheme="minorBidi"/>
          <w:noProof/>
          <w:sz w:val="22"/>
          <w:szCs w:val="22"/>
        </w:rPr>
      </w:pPr>
      <w:hyperlink w:anchor="_Toc50542192" w:history="1">
        <w:r w:rsidRPr="00A31790">
          <w:rPr>
            <w:rStyle w:val="Hyperlink"/>
            <w:noProof/>
          </w:rPr>
          <w:t>5.7</w:t>
        </w:r>
        <w:r>
          <w:rPr>
            <w:rFonts w:asciiTheme="minorHAnsi" w:eastAsiaTheme="minorEastAsia" w:hAnsiTheme="minorHAnsi" w:cstheme="minorBidi"/>
            <w:noProof/>
            <w:sz w:val="22"/>
            <w:szCs w:val="22"/>
          </w:rPr>
          <w:tab/>
        </w:r>
        <w:r w:rsidRPr="00A31790">
          <w:rPr>
            <w:rStyle w:val="Hyperlink"/>
            <w:noProof/>
          </w:rPr>
          <w:t>[Turnover Information</w:t>
        </w:r>
        <w:r>
          <w:rPr>
            <w:noProof/>
            <w:webHidden/>
          </w:rPr>
          <w:tab/>
        </w:r>
        <w:r>
          <w:rPr>
            <w:noProof/>
            <w:webHidden/>
          </w:rPr>
          <w:fldChar w:fldCharType="begin"/>
        </w:r>
        <w:r>
          <w:rPr>
            <w:noProof/>
            <w:webHidden/>
          </w:rPr>
          <w:instrText xml:space="preserve"> PAGEREF _Toc50542192 \h </w:instrText>
        </w:r>
        <w:r>
          <w:rPr>
            <w:noProof/>
            <w:webHidden/>
          </w:rPr>
        </w:r>
        <w:r>
          <w:rPr>
            <w:noProof/>
            <w:webHidden/>
          </w:rPr>
          <w:fldChar w:fldCharType="separate"/>
        </w:r>
        <w:r>
          <w:rPr>
            <w:noProof/>
            <w:webHidden/>
          </w:rPr>
          <w:t>24</w:t>
        </w:r>
        <w:r>
          <w:rPr>
            <w:noProof/>
            <w:webHidden/>
          </w:rPr>
          <w:fldChar w:fldCharType="end"/>
        </w:r>
      </w:hyperlink>
    </w:p>
    <w:p w:rsidR="00B20029" w:rsidRDefault="00B20029">
      <w:pPr>
        <w:pStyle w:val="TOC2"/>
        <w:tabs>
          <w:tab w:val="left" w:pos="1348"/>
        </w:tabs>
        <w:rPr>
          <w:rFonts w:asciiTheme="minorHAnsi" w:eastAsiaTheme="minorEastAsia" w:hAnsiTheme="minorHAnsi" w:cstheme="minorBidi"/>
          <w:noProof/>
          <w:sz w:val="22"/>
          <w:szCs w:val="22"/>
        </w:rPr>
      </w:pPr>
      <w:hyperlink w:anchor="_Toc50542193" w:history="1">
        <w:r w:rsidRPr="00A31790">
          <w:rPr>
            <w:rStyle w:val="Hyperlink"/>
            <w:noProof/>
          </w:rPr>
          <w:t>5.8</w:t>
        </w:r>
        <w:r>
          <w:rPr>
            <w:rFonts w:asciiTheme="minorHAnsi" w:eastAsiaTheme="minorEastAsia" w:hAnsiTheme="minorHAnsi" w:cstheme="minorBidi"/>
            <w:noProof/>
            <w:sz w:val="22"/>
            <w:szCs w:val="22"/>
          </w:rPr>
          <w:tab/>
        </w:r>
        <w:r w:rsidRPr="00A31790">
          <w:rPr>
            <w:rStyle w:val="Hyperlink"/>
            <w:noProof/>
          </w:rPr>
          <w:t>[Head Lease</w:t>
        </w:r>
        <w:r>
          <w:rPr>
            <w:noProof/>
            <w:webHidden/>
          </w:rPr>
          <w:tab/>
        </w:r>
        <w:r>
          <w:rPr>
            <w:noProof/>
            <w:webHidden/>
          </w:rPr>
          <w:fldChar w:fldCharType="begin"/>
        </w:r>
        <w:r>
          <w:rPr>
            <w:noProof/>
            <w:webHidden/>
          </w:rPr>
          <w:instrText xml:space="preserve"> PAGEREF _Toc50542193 \h </w:instrText>
        </w:r>
        <w:r>
          <w:rPr>
            <w:noProof/>
            <w:webHidden/>
          </w:rPr>
        </w:r>
        <w:r>
          <w:rPr>
            <w:noProof/>
            <w:webHidden/>
          </w:rPr>
          <w:fldChar w:fldCharType="separate"/>
        </w:r>
        <w:r>
          <w:rPr>
            <w:noProof/>
            <w:webHidden/>
          </w:rPr>
          <w:t>24</w:t>
        </w:r>
        <w:r>
          <w:rPr>
            <w:noProof/>
            <w:webHidden/>
          </w:rPr>
          <w:fldChar w:fldCharType="end"/>
        </w:r>
      </w:hyperlink>
    </w:p>
    <w:p w:rsidR="00B20029" w:rsidRDefault="00B20029">
      <w:pPr>
        <w:pStyle w:val="TOC2"/>
        <w:tabs>
          <w:tab w:val="left" w:pos="1348"/>
        </w:tabs>
        <w:rPr>
          <w:rFonts w:asciiTheme="minorHAnsi" w:eastAsiaTheme="minorEastAsia" w:hAnsiTheme="minorHAnsi" w:cstheme="minorBidi"/>
          <w:noProof/>
          <w:sz w:val="22"/>
          <w:szCs w:val="22"/>
        </w:rPr>
      </w:pPr>
      <w:hyperlink w:anchor="_Toc50542194" w:history="1">
        <w:r w:rsidRPr="00A31790">
          <w:rPr>
            <w:rStyle w:val="Hyperlink"/>
            <w:noProof/>
          </w:rPr>
          <w:t>5.9</w:t>
        </w:r>
        <w:r>
          <w:rPr>
            <w:rFonts w:asciiTheme="minorHAnsi" w:eastAsiaTheme="minorEastAsia" w:hAnsiTheme="minorHAnsi" w:cstheme="minorBidi"/>
            <w:noProof/>
            <w:sz w:val="22"/>
            <w:szCs w:val="22"/>
          </w:rPr>
          <w:tab/>
        </w:r>
        <w:r w:rsidRPr="00A31790">
          <w:rPr>
            <w:rStyle w:val="Hyperlink"/>
            <w:noProof/>
          </w:rPr>
          <w:t>Change in the extent of the Estate</w:t>
        </w:r>
        <w:r>
          <w:rPr>
            <w:noProof/>
            <w:webHidden/>
          </w:rPr>
          <w:tab/>
        </w:r>
        <w:r>
          <w:rPr>
            <w:noProof/>
            <w:webHidden/>
          </w:rPr>
          <w:fldChar w:fldCharType="begin"/>
        </w:r>
        <w:r>
          <w:rPr>
            <w:noProof/>
            <w:webHidden/>
          </w:rPr>
          <w:instrText xml:space="preserve"> PAGEREF _Toc50542194 \h </w:instrText>
        </w:r>
        <w:r>
          <w:rPr>
            <w:noProof/>
            <w:webHidden/>
          </w:rPr>
        </w:r>
        <w:r>
          <w:rPr>
            <w:noProof/>
            <w:webHidden/>
          </w:rPr>
          <w:fldChar w:fldCharType="separate"/>
        </w:r>
        <w:r>
          <w:rPr>
            <w:noProof/>
            <w:webHidden/>
          </w:rPr>
          <w:t>25</w:t>
        </w:r>
        <w:r>
          <w:rPr>
            <w:noProof/>
            <w:webHidden/>
          </w:rPr>
          <w:fldChar w:fldCharType="end"/>
        </w:r>
      </w:hyperlink>
    </w:p>
    <w:p w:rsidR="00B20029" w:rsidRDefault="00B20029">
      <w:pPr>
        <w:pStyle w:val="TOC2"/>
        <w:tabs>
          <w:tab w:val="left" w:pos="1459"/>
        </w:tabs>
        <w:rPr>
          <w:rFonts w:asciiTheme="minorHAnsi" w:eastAsiaTheme="minorEastAsia" w:hAnsiTheme="minorHAnsi" w:cstheme="minorBidi"/>
          <w:noProof/>
          <w:sz w:val="22"/>
          <w:szCs w:val="22"/>
        </w:rPr>
      </w:pPr>
      <w:hyperlink w:anchor="_Toc50542195" w:history="1">
        <w:r w:rsidRPr="00A31790">
          <w:rPr>
            <w:rStyle w:val="Hyperlink"/>
            <w:noProof/>
          </w:rPr>
          <w:t>5.10</w:t>
        </w:r>
        <w:r>
          <w:rPr>
            <w:rFonts w:asciiTheme="minorHAnsi" w:eastAsiaTheme="minorEastAsia" w:hAnsiTheme="minorHAnsi" w:cstheme="minorBidi"/>
            <w:noProof/>
            <w:sz w:val="22"/>
            <w:szCs w:val="22"/>
          </w:rPr>
          <w:tab/>
        </w:r>
        <w:r w:rsidRPr="00A31790">
          <w:rPr>
            <w:rStyle w:val="Hyperlink"/>
            <w:noProof/>
          </w:rPr>
          <w:t>Designation of Common Parts and use of rights</w:t>
        </w:r>
        <w:r>
          <w:rPr>
            <w:noProof/>
            <w:webHidden/>
          </w:rPr>
          <w:tab/>
        </w:r>
        <w:r>
          <w:rPr>
            <w:noProof/>
            <w:webHidden/>
          </w:rPr>
          <w:fldChar w:fldCharType="begin"/>
        </w:r>
        <w:r>
          <w:rPr>
            <w:noProof/>
            <w:webHidden/>
          </w:rPr>
          <w:instrText xml:space="preserve"> PAGEREF _Toc50542195 \h </w:instrText>
        </w:r>
        <w:r>
          <w:rPr>
            <w:noProof/>
            <w:webHidden/>
          </w:rPr>
        </w:r>
        <w:r>
          <w:rPr>
            <w:noProof/>
            <w:webHidden/>
          </w:rPr>
          <w:fldChar w:fldCharType="separate"/>
        </w:r>
        <w:r>
          <w:rPr>
            <w:noProof/>
            <w:webHidden/>
          </w:rPr>
          <w:t>25</w:t>
        </w:r>
        <w:r>
          <w:rPr>
            <w:noProof/>
            <w:webHidden/>
          </w:rPr>
          <w:fldChar w:fldCharType="end"/>
        </w:r>
      </w:hyperlink>
    </w:p>
    <w:p w:rsidR="00B20029" w:rsidRDefault="00B20029">
      <w:pPr>
        <w:pStyle w:val="TOC2"/>
        <w:tabs>
          <w:tab w:val="left" w:pos="1459"/>
        </w:tabs>
        <w:rPr>
          <w:rFonts w:asciiTheme="minorHAnsi" w:eastAsiaTheme="minorEastAsia" w:hAnsiTheme="minorHAnsi" w:cstheme="minorBidi"/>
          <w:noProof/>
          <w:sz w:val="22"/>
          <w:szCs w:val="22"/>
        </w:rPr>
      </w:pPr>
      <w:hyperlink w:anchor="_Toc50542196" w:history="1">
        <w:r w:rsidRPr="00A31790">
          <w:rPr>
            <w:rStyle w:val="Hyperlink"/>
            <w:noProof/>
          </w:rPr>
          <w:t>5.11</w:t>
        </w:r>
        <w:r>
          <w:rPr>
            <w:rFonts w:asciiTheme="minorHAnsi" w:eastAsiaTheme="minorEastAsia" w:hAnsiTheme="minorHAnsi" w:cstheme="minorBidi"/>
            <w:noProof/>
            <w:sz w:val="22"/>
            <w:szCs w:val="22"/>
          </w:rPr>
          <w:tab/>
        </w:r>
        <w:r w:rsidRPr="00A31790">
          <w:rPr>
            <w:rStyle w:val="Hyperlink"/>
            <w:noProof/>
          </w:rPr>
          <w:t>[Relocation of External Works</w:t>
        </w:r>
        <w:r>
          <w:rPr>
            <w:noProof/>
            <w:webHidden/>
          </w:rPr>
          <w:tab/>
        </w:r>
        <w:r>
          <w:rPr>
            <w:noProof/>
            <w:webHidden/>
          </w:rPr>
          <w:fldChar w:fldCharType="begin"/>
        </w:r>
        <w:r>
          <w:rPr>
            <w:noProof/>
            <w:webHidden/>
          </w:rPr>
          <w:instrText xml:space="preserve"> PAGEREF _Toc50542196 \h </w:instrText>
        </w:r>
        <w:r>
          <w:rPr>
            <w:noProof/>
            <w:webHidden/>
          </w:rPr>
        </w:r>
        <w:r>
          <w:rPr>
            <w:noProof/>
            <w:webHidden/>
          </w:rPr>
          <w:fldChar w:fldCharType="separate"/>
        </w:r>
        <w:r>
          <w:rPr>
            <w:noProof/>
            <w:webHidden/>
          </w:rPr>
          <w:t>25</w:t>
        </w:r>
        <w:r>
          <w:rPr>
            <w:noProof/>
            <w:webHidden/>
          </w:rPr>
          <w:fldChar w:fldCharType="end"/>
        </w:r>
      </w:hyperlink>
    </w:p>
    <w:p w:rsidR="00B20029" w:rsidRDefault="00B20029">
      <w:pPr>
        <w:pStyle w:val="TOC1"/>
        <w:rPr>
          <w:rFonts w:asciiTheme="minorHAnsi" w:eastAsiaTheme="minorEastAsia" w:hAnsiTheme="minorHAnsi" w:cstheme="minorBidi"/>
          <w:b w:val="0"/>
          <w:noProof/>
          <w:sz w:val="22"/>
          <w:szCs w:val="22"/>
        </w:rPr>
      </w:pPr>
      <w:hyperlink w:anchor="_Toc50542197" w:history="1">
        <w:r w:rsidRPr="00A31790">
          <w:rPr>
            <w:rStyle w:val="Hyperlink"/>
            <w:noProof/>
          </w:rPr>
          <w:t>6.</w:t>
        </w:r>
        <w:r>
          <w:rPr>
            <w:rFonts w:asciiTheme="minorHAnsi" w:eastAsiaTheme="minorEastAsia" w:hAnsiTheme="minorHAnsi" w:cstheme="minorBidi"/>
            <w:b w:val="0"/>
            <w:noProof/>
            <w:sz w:val="22"/>
            <w:szCs w:val="22"/>
          </w:rPr>
          <w:tab/>
        </w:r>
        <w:r w:rsidRPr="00A31790">
          <w:rPr>
            <w:rStyle w:val="Hyperlink"/>
            <w:noProof/>
          </w:rPr>
          <w:t>AGREEMENTS</w:t>
        </w:r>
        <w:r>
          <w:rPr>
            <w:noProof/>
            <w:webHidden/>
          </w:rPr>
          <w:tab/>
        </w:r>
        <w:r>
          <w:rPr>
            <w:noProof/>
            <w:webHidden/>
          </w:rPr>
          <w:fldChar w:fldCharType="begin"/>
        </w:r>
        <w:r>
          <w:rPr>
            <w:noProof/>
            <w:webHidden/>
          </w:rPr>
          <w:instrText xml:space="preserve"> PAGEREF _Toc50542197 \h </w:instrText>
        </w:r>
        <w:r>
          <w:rPr>
            <w:noProof/>
            <w:webHidden/>
          </w:rPr>
        </w:r>
        <w:r>
          <w:rPr>
            <w:noProof/>
            <w:webHidden/>
          </w:rPr>
          <w:fldChar w:fldCharType="separate"/>
        </w:r>
        <w:r>
          <w:rPr>
            <w:noProof/>
            <w:webHidden/>
          </w:rPr>
          <w:t>26</w:t>
        </w:r>
        <w:r>
          <w:rPr>
            <w:noProof/>
            <w:webHidden/>
          </w:rPr>
          <w:fldChar w:fldCharType="end"/>
        </w:r>
      </w:hyperlink>
    </w:p>
    <w:p w:rsidR="00B20029" w:rsidRDefault="00B20029">
      <w:pPr>
        <w:pStyle w:val="TOC2"/>
        <w:tabs>
          <w:tab w:val="left" w:pos="1348"/>
        </w:tabs>
        <w:rPr>
          <w:rFonts w:asciiTheme="minorHAnsi" w:eastAsiaTheme="minorEastAsia" w:hAnsiTheme="minorHAnsi" w:cstheme="minorBidi"/>
          <w:noProof/>
          <w:sz w:val="22"/>
          <w:szCs w:val="22"/>
        </w:rPr>
      </w:pPr>
      <w:hyperlink w:anchor="_Toc50542198" w:history="1">
        <w:r w:rsidRPr="00A31790">
          <w:rPr>
            <w:rStyle w:val="Hyperlink"/>
            <w:noProof/>
          </w:rPr>
          <w:t>6.1</w:t>
        </w:r>
        <w:r>
          <w:rPr>
            <w:rFonts w:asciiTheme="minorHAnsi" w:eastAsiaTheme="minorEastAsia" w:hAnsiTheme="minorHAnsi" w:cstheme="minorBidi"/>
            <w:noProof/>
            <w:sz w:val="22"/>
            <w:szCs w:val="22"/>
          </w:rPr>
          <w:tab/>
        </w:r>
        <w:r w:rsidRPr="00A31790">
          <w:rPr>
            <w:rStyle w:val="Hyperlink"/>
            <w:noProof/>
          </w:rPr>
          <w:t>Landlord’s right to end this Lease</w:t>
        </w:r>
        <w:r>
          <w:rPr>
            <w:noProof/>
            <w:webHidden/>
          </w:rPr>
          <w:tab/>
        </w:r>
        <w:r>
          <w:rPr>
            <w:noProof/>
            <w:webHidden/>
          </w:rPr>
          <w:fldChar w:fldCharType="begin"/>
        </w:r>
        <w:r>
          <w:rPr>
            <w:noProof/>
            <w:webHidden/>
          </w:rPr>
          <w:instrText xml:space="preserve"> PAGEREF _Toc50542198 \h </w:instrText>
        </w:r>
        <w:r>
          <w:rPr>
            <w:noProof/>
            <w:webHidden/>
          </w:rPr>
        </w:r>
        <w:r>
          <w:rPr>
            <w:noProof/>
            <w:webHidden/>
          </w:rPr>
          <w:fldChar w:fldCharType="separate"/>
        </w:r>
        <w:r>
          <w:rPr>
            <w:noProof/>
            <w:webHidden/>
          </w:rPr>
          <w:t>26</w:t>
        </w:r>
        <w:r>
          <w:rPr>
            <w:noProof/>
            <w:webHidden/>
          </w:rPr>
          <w:fldChar w:fldCharType="end"/>
        </w:r>
      </w:hyperlink>
    </w:p>
    <w:p w:rsidR="00B20029" w:rsidRDefault="00B20029">
      <w:pPr>
        <w:pStyle w:val="TOC2"/>
        <w:tabs>
          <w:tab w:val="left" w:pos="1348"/>
        </w:tabs>
        <w:rPr>
          <w:rFonts w:asciiTheme="minorHAnsi" w:eastAsiaTheme="minorEastAsia" w:hAnsiTheme="minorHAnsi" w:cstheme="minorBidi"/>
          <w:noProof/>
          <w:sz w:val="22"/>
          <w:szCs w:val="22"/>
        </w:rPr>
      </w:pPr>
      <w:hyperlink w:anchor="_Toc50542199" w:history="1">
        <w:r w:rsidRPr="00A31790">
          <w:rPr>
            <w:rStyle w:val="Hyperlink"/>
            <w:noProof/>
          </w:rPr>
          <w:t>6.2</w:t>
        </w:r>
        <w:r>
          <w:rPr>
            <w:rFonts w:asciiTheme="minorHAnsi" w:eastAsiaTheme="minorEastAsia" w:hAnsiTheme="minorHAnsi" w:cstheme="minorBidi"/>
            <w:noProof/>
            <w:sz w:val="22"/>
            <w:szCs w:val="22"/>
          </w:rPr>
          <w:tab/>
        </w:r>
        <w:r w:rsidRPr="00A31790">
          <w:rPr>
            <w:rStyle w:val="Hyperlink"/>
            <w:noProof/>
          </w:rPr>
          <w:t>No acquisition of easements or rights</w:t>
        </w:r>
        <w:r>
          <w:rPr>
            <w:noProof/>
            <w:webHidden/>
          </w:rPr>
          <w:tab/>
        </w:r>
        <w:r>
          <w:rPr>
            <w:noProof/>
            <w:webHidden/>
          </w:rPr>
          <w:fldChar w:fldCharType="begin"/>
        </w:r>
        <w:r>
          <w:rPr>
            <w:noProof/>
            <w:webHidden/>
          </w:rPr>
          <w:instrText xml:space="preserve"> PAGEREF _Toc50542199 \h </w:instrText>
        </w:r>
        <w:r>
          <w:rPr>
            <w:noProof/>
            <w:webHidden/>
          </w:rPr>
        </w:r>
        <w:r>
          <w:rPr>
            <w:noProof/>
            <w:webHidden/>
          </w:rPr>
          <w:fldChar w:fldCharType="separate"/>
        </w:r>
        <w:r>
          <w:rPr>
            <w:noProof/>
            <w:webHidden/>
          </w:rPr>
          <w:t>27</w:t>
        </w:r>
        <w:r>
          <w:rPr>
            <w:noProof/>
            <w:webHidden/>
          </w:rPr>
          <w:fldChar w:fldCharType="end"/>
        </w:r>
      </w:hyperlink>
    </w:p>
    <w:p w:rsidR="00B20029" w:rsidRDefault="00B20029">
      <w:pPr>
        <w:pStyle w:val="TOC2"/>
        <w:tabs>
          <w:tab w:val="left" w:pos="1348"/>
        </w:tabs>
        <w:rPr>
          <w:rFonts w:asciiTheme="minorHAnsi" w:eastAsiaTheme="minorEastAsia" w:hAnsiTheme="minorHAnsi" w:cstheme="minorBidi"/>
          <w:noProof/>
          <w:sz w:val="22"/>
          <w:szCs w:val="22"/>
        </w:rPr>
      </w:pPr>
      <w:hyperlink w:anchor="_Toc50542200" w:history="1">
        <w:r w:rsidRPr="00A31790">
          <w:rPr>
            <w:rStyle w:val="Hyperlink"/>
            <w:noProof/>
          </w:rPr>
          <w:t>6.3</w:t>
        </w:r>
        <w:r>
          <w:rPr>
            <w:rFonts w:asciiTheme="minorHAnsi" w:eastAsiaTheme="minorEastAsia" w:hAnsiTheme="minorHAnsi" w:cstheme="minorBidi"/>
            <w:noProof/>
            <w:sz w:val="22"/>
            <w:szCs w:val="22"/>
          </w:rPr>
          <w:tab/>
        </w:r>
        <w:r w:rsidRPr="00A31790">
          <w:rPr>
            <w:rStyle w:val="Hyperlink"/>
            <w:noProof/>
          </w:rPr>
          <w:t>Works to adjoining premises</w:t>
        </w:r>
        <w:r>
          <w:rPr>
            <w:noProof/>
            <w:webHidden/>
          </w:rPr>
          <w:tab/>
        </w:r>
        <w:r>
          <w:rPr>
            <w:noProof/>
            <w:webHidden/>
          </w:rPr>
          <w:fldChar w:fldCharType="begin"/>
        </w:r>
        <w:r>
          <w:rPr>
            <w:noProof/>
            <w:webHidden/>
          </w:rPr>
          <w:instrText xml:space="preserve"> PAGEREF _Toc50542200 \h </w:instrText>
        </w:r>
        <w:r>
          <w:rPr>
            <w:noProof/>
            <w:webHidden/>
          </w:rPr>
        </w:r>
        <w:r>
          <w:rPr>
            <w:noProof/>
            <w:webHidden/>
          </w:rPr>
          <w:fldChar w:fldCharType="separate"/>
        </w:r>
        <w:r>
          <w:rPr>
            <w:noProof/>
            <w:webHidden/>
          </w:rPr>
          <w:t>27</w:t>
        </w:r>
        <w:r>
          <w:rPr>
            <w:noProof/>
            <w:webHidden/>
          </w:rPr>
          <w:fldChar w:fldCharType="end"/>
        </w:r>
      </w:hyperlink>
    </w:p>
    <w:p w:rsidR="00B20029" w:rsidRDefault="00B20029">
      <w:pPr>
        <w:pStyle w:val="TOC2"/>
        <w:tabs>
          <w:tab w:val="left" w:pos="1348"/>
        </w:tabs>
        <w:rPr>
          <w:rFonts w:asciiTheme="minorHAnsi" w:eastAsiaTheme="minorEastAsia" w:hAnsiTheme="minorHAnsi" w:cstheme="minorBidi"/>
          <w:noProof/>
          <w:sz w:val="22"/>
          <w:szCs w:val="22"/>
        </w:rPr>
      </w:pPr>
      <w:hyperlink w:anchor="_Toc50542201" w:history="1">
        <w:r w:rsidRPr="00A31790">
          <w:rPr>
            <w:rStyle w:val="Hyperlink"/>
            <w:noProof/>
          </w:rPr>
          <w:t>6.4</w:t>
        </w:r>
        <w:r>
          <w:rPr>
            <w:rFonts w:asciiTheme="minorHAnsi" w:eastAsiaTheme="minorEastAsia" w:hAnsiTheme="minorHAnsi" w:cstheme="minorBidi"/>
            <w:noProof/>
            <w:sz w:val="22"/>
            <w:szCs w:val="22"/>
          </w:rPr>
          <w:tab/>
        </w:r>
        <w:r w:rsidRPr="00A31790">
          <w:rPr>
            <w:rStyle w:val="Hyperlink"/>
            <w:noProof/>
          </w:rPr>
          <w:t>Party Walls</w:t>
        </w:r>
        <w:r>
          <w:rPr>
            <w:noProof/>
            <w:webHidden/>
          </w:rPr>
          <w:tab/>
        </w:r>
        <w:r>
          <w:rPr>
            <w:noProof/>
            <w:webHidden/>
          </w:rPr>
          <w:fldChar w:fldCharType="begin"/>
        </w:r>
        <w:r>
          <w:rPr>
            <w:noProof/>
            <w:webHidden/>
          </w:rPr>
          <w:instrText xml:space="preserve"> PAGEREF _Toc50542201 \h </w:instrText>
        </w:r>
        <w:r>
          <w:rPr>
            <w:noProof/>
            <w:webHidden/>
          </w:rPr>
        </w:r>
        <w:r>
          <w:rPr>
            <w:noProof/>
            <w:webHidden/>
          </w:rPr>
          <w:fldChar w:fldCharType="separate"/>
        </w:r>
        <w:r>
          <w:rPr>
            <w:noProof/>
            <w:webHidden/>
          </w:rPr>
          <w:t>28</w:t>
        </w:r>
        <w:r>
          <w:rPr>
            <w:noProof/>
            <w:webHidden/>
          </w:rPr>
          <w:fldChar w:fldCharType="end"/>
        </w:r>
      </w:hyperlink>
    </w:p>
    <w:p w:rsidR="00B20029" w:rsidRDefault="00B20029">
      <w:pPr>
        <w:pStyle w:val="TOC2"/>
        <w:tabs>
          <w:tab w:val="left" w:pos="1348"/>
        </w:tabs>
        <w:rPr>
          <w:rFonts w:asciiTheme="minorHAnsi" w:eastAsiaTheme="minorEastAsia" w:hAnsiTheme="minorHAnsi" w:cstheme="minorBidi"/>
          <w:noProof/>
          <w:sz w:val="22"/>
          <w:szCs w:val="22"/>
        </w:rPr>
      </w:pPr>
      <w:hyperlink w:anchor="_Toc50542202" w:history="1">
        <w:r w:rsidRPr="00A31790">
          <w:rPr>
            <w:rStyle w:val="Hyperlink"/>
            <w:noProof/>
          </w:rPr>
          <w:t>6.5</w:t>
        </w:r>
        <w:r>
          <w:rPr>
            <w:rFonts w:asciiTheme="minorHAnsi" w:eastAsiaTheme="minorEastAsia" w:hAnsiTheme="minorHAnsi" w:cstheme="minorBidi"/>
            <w:noProof/>
            <w:sz w:val="22"/>
            <w:szCs w:val="22"/>
          </w:rPr>
          <w:tab/>
        </w:r>
        <w:r w:rsidRPr="00A31790">
          <w:rPr>
            <w:rStyle w:val="Hyperlink"/>
            <w:noProof/>
          </w:rPr>
          <w:t>Service of formal notices</w:t>
        </w:r>
        <w:r>
          <w:rPr>
            <w:noProof/>
            <w:webHidden/>
          </w:rPr>
          <w:tab/>
        </w:r>
        <w:r>
          <w:rPr>
            <w:noProof/>
            <w:webHidden/>
          </w:rPr>
          <w:fldChar w:fldCharType="begin"/>
        </w:r>
        <w:r>
          <w:rPr>
            <w:noProof/>
            <w:webHidden/>
          </w:rPr>
          <w:instrText xml:space="preserve"> PAGEREF _Toc50542202 \h </w:instrText>
        </w:r>
        <w:r>
          <w:rPr>
            <w:noProof/>
            <w:webHidden/>
          </w:rPr>
        </w:r>
        <w:r>
          <w:rPr>
            <w:noProof/>
            <w:webHidden/>
          </w:rPr>
          <w:fldChar w:fldCharType="separate"/>
        </w:r>
        <w:r>
          <w:rPr>
            <w:noProof/>
            <w:webHidden/>
          </w:rPr>
          <w:t>28</w:t>
        </w:r>
        <w:r>
          <w:rPr>
            <w:noProof/>
            <w:webHidden/>
          </w:rPr>
          <w:fldChar w:fldCharType="end"/>
        </w:r>
      </w:hyperlink>
    </w:p>
    <w:p w:rsidR="00B20029" w:rsidRDefault="00B20029">
      <w:pPr>
        <w:pStyle w:val="TOC2"/>
        <w:tabs>
          <w:tab w:val="left" w:pos="1348"/>
        </w:tabs>
        <w:rPr>
          <w:rFonts w:asciiTheme="minorHAnsi" w:eastAsiaTheme="minorEastAsia" w:hAnsiTheme="minorHAnsi" w:cstheme="minorBidi"/>
          <w:noProof/>
          <w:sz w:val="22"/>
          <w:szCs w:val="22"/>
        </w:rPr>
      </w:pPr>
      <w:hyperlink w:anchor="_Toc50542203" w:history="1">
        <w:r w:rsidRPr="00A31790">
          <w:rPr>
            <w:rStyle w:val="Hyperlink"/>
            <w:noProof/>
          </w:rPr>
          <w:t>6.6</w:t>
        </w:r>
        <w:r>
          <w:rPr>
            <w:rFonts w:asciiTheme="minorHAnsi" w:eastAsiaTheme="minorEastAsia" w:hAnsiTheme="minorHAnsi" w:cstheme="minorBidi"/>
            <w:noProof/>
            <w:sz w:val="22"/>
            <w:szCs w:val="22"/>
          </w:rPr>
          <w:tab/>
        </w:r>
        <w:r w:rsidRPr="00A31790">
          <w:rPr>
            <w:rStyle w:val="Hyperlink"/>
            <w:noProof/>
          </w:rPr>
          <w:t>Contracts (Rights of Third Parties) Act 1999</w:t>
        </w:r>
        <w:r>
          <w:rPr>
            <w:noProof/>
            <w:webHidden/>
          </w:rPr>
          <w:tab/>
        </w:r>
        <w:r>
          <w:rPr>
            <w:noProof/>
            <w:webHidden/>
          </w:rPr>
          <w:fldChar w:fldCharType="begin"/>
        </w:r>
        <w:r>
          <w:rPr>
            <w:noProof/>
            <w:webHidden/>
          </w:rPr>
          <w:instrText xml:space="preserve"> PAGEREF _Toc50542203 \h </w:instrText>
        </w:r>
        <w:r>
          <w:rPr>
            <w:noProof/>
            <w:webHidden/>
          </w:rPr>
        </w:r>
        <w:r>
          <w:rPr>
            <w:noProof/>
            <w:webHidden/>
          </w:rPr>
          <w:fldChar w:fldCharType="separate"/>
        </w:r>
        <w:r>
          <w:rPr>
            <w:noProof/>
            <w:webHidden/>
          </w:rPr>
          <w:t>29</w:t>
        </w:r>
        <w:r>
          <w:rPr>
            <w:noProof/>
            <w:webHidden/>
          </w:rPr>
          <w:fldChar w:fldCharType="end"/>
        </w:r>
      </w:hyperlink>
    </w:p>
    <w:p w:rsidR="00B20029" w:rsidRDefault="00B20029">
      <w:pPr>
        <w:pStyle w:val="TOC2"/>
        <w:tabs>
          <w:tab w:val="left" w:pos="1348"/>
        </w:tabs>
        <w:rPr>
          <w:rFonts w:asciiTheme="minorHAnsi" w:eastAsiaTheme="minorEastAsia" w:hAnsiTheme="minorHAnsi" w:cstheme="minorBidi"/>
          <w:noProof/>
          <w:sz w:val="22"/>
          <w:szCs w:val="22"/>
        </w:rPr>
      </w:pPr>
      <w:hyperlink w:anchor="_Toc50542204" w:history="1">
        <w:r w:rsidRPr="00A31790">
          <w:rPr>
            <w:rStyle w:val="Hyperlink"/>
            <w:noProof/>
          </w:rPr>
          <w:t>6.7</w:t>
        </w:r>
        <w:r>
          <w:rPr>
            <w:rFonts w:asciiTheme="minorHAnsi" w:eastAsiaTheme="minorEastAsia" w:hAnsiTheme="minorHAnsi" w:cstheme="minorBidi"/>
            <w:noProof/>
            <w:sz w:val="22"/>
            <w:szCs w:val="22"/>
          </w:rPr>
          <w:tab/>
        </w:r>
        <w:r w:rsidRPr="00A31790">
          <w:rPr>
            <w:rStyle w:val="Hyperlink"/>
            <w:noProof/>
          </w:rPr>
          <w:t>[Contracting-out</w:t>
        </w:r>
        <w:r>
          <w:rPr>
            <w:noProof/>
            <w:webHidden/>
          </w:rPr>
          <w:tab/>
        </w:r>
        <w:r>
          <w:rPr>
            <w:noProof/>
            <w:webHidden/>
          </w:rPr>
          <w:fldChar w:fldCharType="begin"/>
        </w:r>
        <w:r>
          <w:rPr>
            <w:noProof/>
            <w:webHidden/>
          </w:rPr>
          <w:instrText xml:space="preserve"> PAGEREF _Toc50542204 \h </w:instrText>
        </w:r>
        <w:r>
          <w:rPr>
            <w:noProof/>
            <w:webHidden/>
          </w:rPr>
        </w:r>
        <w:r>
          <w:rPr>
            <w:noProof/>
            <w:webHidden/>
          </w:rPr>
          <w:fldChar w:fldCharType="separate"/>
        </w:r>
        <w:r>
          <w:rPr>
            <w:noProof/>
            <w:webHidden/>
          </w:rPr>
          <w:t>29</w:t>
        </w:r>
        <w:r>
          <w:rPr>
            <w:noProof/>
            <w:webHidden/>
          </w:rPr>
          <w:fldChar w:fldCharType="end"/>
        </w:r>
      </w:hyperlink>
    </w:p>
    <w:p w:rsidR="00B20029" w:rsidRDefault="00B20029">
      <w:pPr>
        <w:pStyle w:val="TOC2"/>
        <w:tabs>
          <w:tab w:val="left" w:pos="1348"/>
        </w:tabs>
        <w:rPr>
          <w:rFonts w:asciiTheme="minorHAnsi" w:eastAsiaTheme="minorEastAsia" w:hAnsiTheme="minorHAnsi" w:cstheme="minorBidi"/>
          <w:noProof/>
          <w:sz w:val="22"/>
          <w:szCs w:val="22"/>
        </w:rPr>
      </w:pPr>
      <w:hyperlink w:anchor="_Toc50542205" w:history="1">
        <w:r w:rsidRPr="00A31790">
          <w:rPr>
            <w:rStyle w:val="Hyperlink"/>
            <w:noProof/>
          </w:rPr>
          <w:t>6.8</w:t>
        </w:r>
        <w:r>
          <w:rPr>
            <w:rFonts w:asciiTheme="minorHAnsi" w:eastAsiaTheme="minorEastAsia" w:hAnsiTheme="minorHAnsi" w:cstheme="minorBidi"/>
            <w:noProof/>
            <w:sz w:val="22"/>
            <w:szCs w:val="22"/>
          </w:rPr>
          <w:tab/>
        </w:r>
        <w:r w:rsidRPr="00A31790">
          <w:rPr>
            <w:rStyle w:val="Hyperlink"/>
            <w:noProof/>
          </w:rPr>
          <w:t>Energy Performance Certificates</w:t>
        </w:r>
        <w:r>
          <w:rPr>
            <w:noProof/>
            <w:webHidden/>
          </w:rPr>
          <w:tab/>
        </w:r>
        <w:r>
          <w:rPr>
            <w:noProof/>
            <w:webHidden/>
          </w:rPr>
          <w:fldChar w:fldCharType="begin"/>
        </w:r>
        <w:r>
          <w:rPr>
            <w:noProof/>
            <w:webHidden/>
          </w:rPr>
          <w:instrText xml:space="preserve"> PAGEREF _Toc50542205 \h </w:instrText>
        </w:r>
        <w:r>
          <w:rPr>
            <w:noProof/>
            <w:webHidden/>
          </w:rPr>
        </w:r>
        <w:r>
          <w:rPr>
            <w:noProof/>
            <w:webHidden/>
          </w:rPr>
          <w:fldChar w:fldCharType="separate"/>
        </w:r>
        <w:r>
          <w:rPr>
            <w:noProof/>
            <w:webHidden/>
          </w:rPr>
          <w:t>29</w:t>
        </w:r>
        <w:r>
          <w:rPr>
            <w:noProof/>
            <w:webHidden/>
          </w:rPr>
          <w:fldChar w:fldCharType="end"/>
        </w:r>
      </w:hyperlink>
    </w:p>
    <w:p w:rsidR="00B20029" w:rsidRDefault="00B20029">
      <w:pPr>
        <w:pStyle w:val="TOC2"/>
        <w:tabs>
          <w:tab w:val="left" w:pos="1348"/>
        </w:tabs>
        <w:rPr>
          <w:rFonts w:asciiTheme="minorHAnsi" w:eastAsiaTheme="minorEastAsia" w:hAnsiTheme="minorHAnsi" w:cstheme="minorBidi"/>
          <w:noProof/>
          <w:sz w:val="22"/>
          <w:szCs w:val="22"/>
        </w:rPr>
      </w:pPr>
      <w:hyperlink w:anchor="_Toc50542206" w:history="1">
        <w:r w:rsidRPr="00A31790">
          <w:rPr>
            <w:rStyle w:val="Hyperlink"/>
            <w:noProof/>
          </w:rPr>
          <w:t>6.9</w:t>
        </w:r>
        <w:r>
          <w:rPr>
            <w:rFonts w:asciiTheme="minorHAnsi" w:eastAsiaTheme="minorEastAsia" w:hAnsiTheme="minorHAnsi" w:cstheme="minorBidi"/>
            <w:noProof/>
            <w:sz w:val="22"/>
            <w:szCs w:val="22"/>
          </w:rPr>
          <w:tab/>
        </w:r>
        <w:r w:rsidRPr="00A31790">
          <w:rPr>
            <w:rStyle w:val="Hyperlink"/>
            <w:noProof/>
          </w:rPr>
          <w:t>[Sustainability</w:t>
        </w:r>
        <w:r>
          <w:rPr>
            <w:noProof/>
            <w:webHidden/>
          </w:rPr>
          <w:tab/>
        </w:r>
        <w:r>
          <w:rPr>
            <w:noProof/>
            <w:webHidden/>
          </w:rPr>
          <w:fldChar w:fldCharType="begin"/>
        </w:r>
        <w:r>
          <w:rPr>
            <w:noProof/>
            <w:webHidden/>
          </w:rPr>
          <w:instrText xml:space="preserve"> PAGEREF _Toc50542206 \h </w:instrText>
        </w:r>
        <w:r>
          <w:rPr>
            <w:noProof/>
            <w:webHidden/>
          </w:rPr>
        </w:r>
        <w:r>
          <w:rPr>
            <w:noProof/>
            <w:webHidden/>
          </w:rPr>
          <w:fldChar w:fldCharType="separate"/>
        </w:r>
        <w:r>
          <w:rPr>
            <w:noProof/>
            <w:webHidden/>
          </w:rPr>
          <w:t>30</w:t>
        </w:r>
        <w:r>
          <w:rPr>
            <w:noProof/>
            <w:webHidden/>
          </w:rPr>
          <w:fldChar w:fldCharType="end"/>
        </w:r>
      </w:hyperlink>
    </w:p>
    <w:p w:rsidR="00B20029" w:rsidRDefault="00B20029">
      <w:pPr>
        <w:pStyle w:val="TOC2"/>
        <w:tabs>
          <w:tab w:val="left" w:pos="1459"/>
        </w:tabs>
        <w:rPr>
          <w:rFonts w:asciiTheme="minorHAnsi" w:eastAsiaTheme="minorEastAsia" w:hAnsiTheme="minorHAnsi" w:cstheme="minorBidi"/>
          <w:noProof/>
          <w:sz w:val="22"/>
          <w:szCs w:val="22"/>
        </w:rPr>
      </w:pPr>
      <w:hyperlink w:anchor="_Toc50542207" w:history="1">
        <w:r w:rsidRPr="00A31790">
          <w:rPr>
            <w:rStyle w:val="Hyperlink"/>
            <w:noProof/>
          </w:rPr>
          <w:t>6.10</w:t>
        </w:r>
        <w:r>
          <w:rPr>
            <w:rFonts w:asciiTheme="minorHAnsi" w:eastAsiaTheme="minorEastAsia" w:hAnsiTheme="minorHAnsi" w:cstheme="minorBidi"/>
            <w:noProof/>
            <w:sz w:val="22"/>
            <w:szCs w:val="22"/>
          </w:rPr>
          <w:tab/>
        </w:r>
        <w:r w:rsidRPr="00A31790">
          <w:rPr>
            <w:rStyle w:val="Hyperlink"/>
            <w:noProof/>
          </w:rPr>
          <w:t>[Superior landlord’s consent</w:t>
        </w:r>
        <w:r>
          <w:rPr>
            <w:noProof/>
            <w:webHidden/>
          </w:rPr>
          <w:tab/>
        </w:r>
        <w:r>
          <w:rPr>
            <w:noProof/>
            <w:webHidden/>
          </w:rPr>
          <w:fldChar w:fldCharType="begin"/>
        </w:r>
        <w:r>
          <w:rPr>
            <w:noProof/>
            <w:webHidden/>
          </w:rPr>
          <w:instrText xml:space="preserve"> PAGEREF _Toc50542207 \h </w:instrText>
        </w:r>
        <w:r>
          <w:rPr>
            <w:noProof/>
            <w:webHidden/>
          </w:rPr>
        </w:r>
        <w:r>
          <w:rPr>
            <w:noProof/>
            <w:webHidden/>
          </w:rPr>
          <w:fldChar w:fldCharType="separate"/>
        </w:r>
        <w:r>
          <w:rPr>
            <w:noProof/>
            <w:webHidden/>
          </w:rPr>
          <w:t>30</w:t>
        </w:r>
        <w:r>
          <w:rPr>
            <w:noProof/>
            <w:webHidden/>
          </w:rPr>
          <w:fldChar w:fldCharType="end"/>
        </w:r>
      </w:hyperlink>
    </w:p>
    <w:p w:rsidR="00B20029" w:rsidRDefault="00B20029">
      <w:pPr>
        <w:pStyle w:val="TOC2"/>
        <w:tabs>
          <w:tab w:val="left" w:pos="1459"/>
        </w:tabs>
        <w:rPr>
          <w:rFonts w:asciiTheme="minorHAnsi" w:eastAsiaTheme="minorEastAsia" w:hAnsiTheme="minorHAnsi" w:cstheme="minorBidi"/>
          <w:noProof/>
          <w:sz w:val="22"/>
          <w:szCs w:val="22"/>
        </w:rPr>
      </w:pPr>
      <w:hyperlink w:anchor="_Toc50542208" w:history="1">
        <w:r w:rsidRPr="00A31790">
          <w:rPr>
            <w:rStyle w:val="Hyperlink"/>
            <w:noProof/>
          </w:rPr>
          <w:t>6.11</w:t>
        </w:r>
        <w:r>
          <w:rPr>
            <w:rFonts w:asciiTheme="minorHAnsi" w:eastAsiaTheme="minorEastAsia" w:hAnsiTheme="minorHAnsi" w:cstheme="minorBidi"/>
            <w:noProof/>
            <w:sz w:val="22"/>
            <w:szCs w:val="22"/>
          </w:rPr>
          <w:tab/>
        </w:r>
        <w:r w:rsidRPr="00A31790">
          <w:rPr>
            <w:rStyle w:val="Hyperlink"/>
            <w:noProof/>
          </w:rPr>
          <w:t>[Representations</w:t>
        </w:r>
        <w:r>
          <w:rPr>
            <w:noProof/>
            <w:webHidden/>
          </w:rPr>
          <w:tab/>
        </w:r>
        <w:r>
          <w:rPr>
            <w:noProof/>
            <w:webHidden/>
          </w:rPr>
          <w:fldChar w:fldCharType="begin"/>
        </w:r>
        <w:r>
          <w:rPr>
            <w:noProof/>
            <w:webHidden/>
          </w:rPr>
          <w:instrText xml:space="preserve"> PAGEREF _Toc50542208 \h </w:instrText>
        </w:r>
        <w:r>
          <w:rPr>
            <w:noProof/>
            <w:webHidden/>
          </w:rPr>
        </w:r>
        <w:r>
          <w:rPr>
            <w:noProof/>
            <w:webHidden/>
          </w:rPr>
          <w:fldChar w:fldCharType="separate"/>
        </w:r>
        <w:r>
          <w:rPr>
            <w:noProof/>
            <w:webHidden/>
          </w:rPr>
          <w:t>30</w:t>
        </w:r>
        <w:r>
          <w:rPr>
            <w:noProof/>
            <w:webHidden/>
          </w:rPr>
          <w:fldChar w:fldCharType="end"/>
        </w:r>
      </w:hyperlink>
    </w:p>
    <w:p w:rsidR="00B20029" w:rsidRDefault="00B20029">
      <w:pPr>
        <w:pStyle w:val="TOC2"/>
        <w:tabs>
          <w:tab w:val="left" w:pos="1459"/>
        </w:tabs>
        <w:rPr>
          <w:rFonts w:asciiTheme="minorHAnsi" w:eastAsiaTheme="minorEastAsia" w:hAnsiTheme="minorHAnsi" w:cstheme="minorBidi"/>
          <w:noProof/>
          <w:sz w:val="22"/>
          <w:szCs w:val="22"/>
        </w:rPr>
      </w:pPr>
      <w:hyperlink w:anchor="_Toc50542209" w:history="1">
        <w:r w:rsidRPr="00A31790">
          <w:rPr>
            <w:rStyle w:val="Hyperlink"/>
            <w:noProof/>
          </w:rPr>
          <w:t>6.12</w:t>
        </w:r>
        <w:r>
          <w:rPr>
            <w:rFonts w:asciiTheme="minorHAnsi" w:eastAsiaTheme="minorEastAsia" w:hAnsiTheme="minorHAnsi" w:cstheme="minorBidi"/>
            <w:noProof/>
            <w:sz w:val="22"/>
            <w:szCs w:val="22"/>
          </w:rPr>
          <w:tab/>
        </w:r>
        <w:r w:rsidRPr="00A31790">
          <w:rPr>
            <w:rStyle w:val="Hyperlink"/>
            <w:noProof/>
          </w:rPr>
          <w:t>[Exclusion of statutory compensation</w:t>
        </w:r>
        <w:r>
          <w:rPr>
            <w:noProof/>
            <w:webHidden/>
          </w:rPr>
          <w:tab/>
        </w:r>
        <w:r>
          <w:rPr>
            <w:noProof/>
            <w:webHidden/>
          </w:rPr>
          <w:fldChar w:fldCharType="begin"/>
        </w:r>
        <w:r>
          <w:rPr>
            <w:noProof/>
            <w:webHidden/>
          </w:rPr>
          <w:instrText xml:space="preserve"> PAGEREF _Toc50542209 \h </w:instrText>
        </w:r>
        <w:r>
          <w:rPr>
            <w:noProof/>
            <w:webHidden/>
          </w:rPr>
        </w:r>
        <w:r>
          <w:rPr>
            <w:noProof/>
            <w:webHidden/>
          </w:rPr>
          <w:fldChar w:fldCharType="separate"/>
        </w:r>
        <w:r>
          <w:rPr>
            <w:noProof/>
            <w:webHidden/>
          </w:rPr>
          <w:t>30</w:t>
        </w:r>
        <w:r>
          <w:rPr>
            <w:noProof/>
            <w:webHidden/>
          </w:rPr>
          <w:fldChar w:fldCharType="end"/>
        </w:r>
      </w:hyperlink>
    </w:p>
    <w:p w:rsidR="00B20029" w:rsidRDefault="00B20029">
      <w:pPr>
        <w:pStyle w:val="TOC2"/>
        <w:tabs>
          <w:tab w:val="left" w:pos="1459"/>
        </w:tabs>
        <w:rPr>
          <w:rFonts w:asciiTheme="minorHAnsi" w:eastAsiaTheme="minorEastAsia" w:hAnsiTheme="minorHAnsi" w:cstheme="minorBidi"/>
          <w:noProof/>
          <w:sz w:val="22"/>
          <w:szCs w:val="22"/>
        </w:rPr>
      </w:pPr>
      <w:hyperlink w:anchor="_Toc50542210" w:history="1">
        <w:r w:rsidRPr="00A31790">
          <w:rPr>
            <w:rStyle w:val="Hyperlink"/>
            <w:noProof/>
          </w:rPr>
          <w:t>6.13</w:t>
        </w:r>
        <w:r>
          <w:rPr>
            <w:rFonts w:asciiTheme="minorHAnsi" w:eastAsiaTheme="minorEastAsia" w:hAnsiTheme="minorHAnsi" w:cstheme="minorBidi"/>
            <w:noProof/>
            <w:sz w:val="22"/>
            <w:szCs w:val="22"/>
          </w:rPr>
          <w:tab/>
        </w:r>
        <w:r w:rsidRPr="00A31790">
          <w:rPr>
            <w:rStyle w:val="Hyperlink"/>
            <w:noProof/>
          </w:rPr>
          <w:t>Exclusion of liability for former landlords</w:t>
        </w:r>
        <w:r>
          <w:rPr>
            <w:noProof/>
            <w:webHidden/>
          </w:rPr>
          <w:tab/>
        </w:r>
        <w:r>
          <w:rPr>
            <w:noProof/>
            <w:webHidden/>
          </w:rPr>
          <w:fldChar w:fldCharType="begin"/>
        </w:r>
        <w:r>
          <w:rPr>
            <w:noProof/>
            <w:webHidden/>
          </w:rPr>
          <w:instrText xml:space="preserve"> PAGEREF _Toc50542210 \h </w:instrText>
        </w:r>
        <w:r>
          <w:rPr>
            <w:noProof/>
            <w:webHidden/>
          </w:rPr>
        </w:r>
        <w:r>
          <w:rPr>
            <w:noProof/>
            <w:webHidden/>
          </w:rPr>
          <w:fldChar w:fldCharType="separate"/>
        </w:r>
        <w:r>
          <w:rPr>
            <w:noProof/>
            <w:webHidden/>
          </w:rPr>
          <w:t>30</w:t>
        </w:r>
        <w:r>
          <w:rPr>
            <w:noProof/>
            <w:webHidden/>
          </w:rPr>
          <w:fldChar w:fldCharType="end"/>
        </w:r>
      </w:hyperlink>
    </w:p>
    <w:p w:rsidR="00B20029" w:rsidRDefault="00B20029">
      <w:pPr>
        <w:pStyle w:val="TOC1"/>
        <w:rPr>
          <w:rFonts w:asciiTheme="minorHAnsi" w:eastAsiaTheme="minorEastAsia" w:hAnsiTheme="minorHAnsi" w:cstheme="minorBidi"/>
          <w:b w:val="0"/>
          <w:noProof/>
          <w:sz w:val="22"/>
          <w:szCs w:val="22"/>
        </w:rPr>
      </w:pPr>
      <w:hyperlink w:anchor="_Toc50542211" w:history="1">
        <w:r w:rsidRPr="00A31790">
          <w:rPr>
            <w:rStyle w:val="Hyperlink"/>
            <w:noProof/>
          </w:rPr>
          <w:t>7.</w:t>
        </w:r>
        <w:r>
          <w:rPr>
            <w:rFonts w:asciiTheme="minorHAnsi" w:eastAsiaTheme="minorEastAsia" w:hAnsiTheme="minorHAnsi" w:cstheme="minorBidi"/>
            <w:b w:val="0"/>
            <w:noProof/>
            <w:sz w:val="22"/>
            <w:szCs w:val="22"/>
          </w:rPr>
          <w:tab/>
        </w:r>
        <w:r w:rsidRPr="00A31790">
          <w:rPr>
            <w:rStyle w:val="Hyperlink"/>
            <w:noProof/>
          </w:rPr>
          <w:t>[GUARANTOR’S OBLIGATIONS</w:t>
        </w:r>
        <w:r>
          <w:rPr>
            <w:noProof/>
            <w:webHidden/>
          </w:rPr>
          <w:tab/>
        </w:r>
        <w:r>
          <w:rPr>
            <w:noProof/>
            <w:webHidden/>
          </w:rPr>
          <w:fldChar w:fldCharType="begin"/>
        </w:r>
        <w:r>
          <w:rPr>
            <w:noProof/>
            <w:webHidden/>
          </w:rPr>
          <w:instrText xml:space="preserve"> PAGEREF _Toc50542211 \h </w:instrText>
        </w:r>
        <w:r>
          <w:rPr>
            <w:noProof/>
            <w:webHidden/>
          </w:rPr>
        </w:r>
        <w:r>
          <w:rPr>
            <w:noProof/>
            <w:webHidden/>
          </w:rPr>
          <w:fldChar w:fldCharType="separate"/>
        </w:r>
        <w:r>
          <w:rPr>
            <w:noProof/>
            <w:webHidden/>
          </w:rPr>
          <w:t>30</w:t>
        </w:r>
        <w:r>
          <w:rPr>
            <w:noProof/>
            <w:webHidden/>
          </w:rPr>
          <w:fldChar w:fldCharType="end"/>
        </w:r>
      </w:hyperlink>
    </w:p>
    <w:p w:rsidR="00B20029" w:rsidRDefault="00B20029">
      <w:pPr>
        <w:pStyle w:val="TOC1"/>
        <w:rPr>
          <w:rFonts w:asciiTheme="minorHAnsi" w:eastAsiaTheme="minorEastAsia" w:hAnsiTheme="minorHAnsi" w:cstheme="minorBidi"/>
          <w:b w:val="0"/>
          <w:noProof/>
          <w:sz w:val="22"/>
          <w:szCs w:val="22"/>
        </w:rPr>
      </w:pPr>
      <w:hyperlink w:anchor="_Toc50542212" w:history="1">
        <w:r w:rsidRPr="00A31790">
          <w:rPr>
            <w:rStyle w:val="Hyperlink"/>
            <w:noProof/>
          </w:rPr>
          <w:t>8.</w:t>
        </w:r>
        <w:r>
          <w:rPr>
            <w:rFonts w:asciiTheme="minorHAnsi" w:eastAsiaTheme="minorEastAsia" w:hAnsiTheme="minorHAnsi" w:cstheme="minorBidi"/>
            <w:b w:val="0"/>
            <w:noProof/>
            <w:sz w:val="22"/>
            <w:szCs w:val="22"/>
          </w:rPr>
          <w:tab/>
        </w:r>
        <w:r w:rsidRPr="00A31790">
          <w:rPr>
            <w:rStyle w:val="Hyperlink"/>
            <w:noProof/>
          </w:rPr>
          <w:t>[BREAK CLAUSE</w:t>
        </w:r>
        <w:r>
          <w:rPr>
            <w:noProof/>
            <w:webHidden/>
          </w:rPr>
          <w:tab/>
        </w:r>
        <w:r>
          <w:rPr>
            <w:noProof/>
            <w:webHidden/>
          </w:rPr>
          <w:fldChar w:fldCharType="begin"/>
        </w:r>
        <w:r>
          <w:rPr>
            <w:noProof/>
            <w:webHidden/>
          </w:rPr>
          <w:instrText xml:space="preserve"> PAGEREF _Toc50542212 \h </w:instrText>
        </w:r>
        <w:r>
          <w:rPr>
            <w:noProof/>
            <w:webHidden/>
          </w:rPr>
        </w:r>
        <w:r>
          <w:rPr>
            <w:noProof/>
            <w:webHidden/>
          </w:rPr>
          <w:fldChar w:fldCharType="separate"/>
        </w:r>
        <w:r>
          <w:rPr>
            <w:noProof/>
            <w:webHidden/>
          </w:rPr>
          <w:t>32</w:t>
        </w:r>
        <w:r>
          <w:rPr>
            <w:noProof/>
            <w:webHidden/>
          </w:rPr>
          <w:fldChar w:fldCharType="end"/>
        </w:r>
      </w:hyperlink>
    </w:p>
    <w:p w:rsidR="00B20029" w:rsidRDefault="00B20029">
      <w:pPr>
        <w:pStyle w:val="TOC1"/>
        <w:rPr>
          <w:rFonts w:asciiTheme="minorHAnsi" w:eastAsiaTheme="minorEastAsia" w:hAnsiTheme="minorHAnsi" w:cstheme="minorBidi"/>
          <w:b w:val="0"/>
          <w:noProof/>
          <w:sz w:val="22"/>
          <w:szCs w:val="22"/>
        </w:rPr>
      </w:pPr>
      <w:hyperlink w:anchor="_Toc50542213" w:history="1">
        <w:r w:rsidRPr="00A31790">
          <w:rPr>
            <w:rStyle w:val="Hyperlink"/>
            <w:noProof/>
          </w:rPr>
          <w:t>9.</w:t>
        </w:r>
        <w:r>
          <w:rPr>
            <w:rFonts w:asciiTheme="minorHAnsi" w:eastAsiaTheme="minorEastAsia" w:hAnsiTheme="minorHAnsi" w:cstheme="minorBidi"/>
            <w:b w:val="0"/>
            <w:noProof/>
            <w:sz w:val="22"/>
            <w:szCs w:val="22"/>
          </w:rPr>
          <w:tab/>
        </w:r>
        <w:r w:rsidRPr="00A31790">
          <w:rPr>
            <w:rStyle w:val="Hyperlink"/>
            <w:noProof/>
          </w:rPr>
          <w:t>JURISDICTION</w:t>
        </w:r>
        <w:r>
          <w:rPr>
            <w:noProof/>
            <w:webHidden/>
          </w:rPr>
          <w:tab/>
        </w:r>
        <w:r>
          <w:rPr>
            <w:noProof/>
            <w:webHidden/>
          </w:rPr>
          <w:fldChar w:fldCharType="begin"/>
        </w:r>
        <w:r>
          <w:rPr>
            <w:noProof/>
            <w:webHidden/>
          </w:rPr>
          <w:instrText xml:space="preserve"> PAGEREF _Toc50542213 \h </w:instrText>
        </w:r>
        <w:r>
          <w:rPr>
            <w:noProof/>
            <w:webHidden/>
          </w:rPr>
        </w:r>
        <w:r>
          <w:rPr>
            <w:noProof/>
            <w:webHidden/>
          </w:rPr>
          <w:fldChar w:fldCharType="separate"/>
        </w:r>
        <w:r>
          <w:rPr>
            <w:noProof/>
            <w:webHidden/>
          </w:rPr>
          <w:t>32</w:t>
        </w:r>
        <w:r>
          <w:rPr>
            <w:noProof/>
            <w:webHidden/>
          </w:rPr>
          <w:fldChar w:fldCharType="end"/>
        </w:r>
      </w:hyperlink>
    </w:p>
    <w:p w:rsidR="00B20029" w:rsidRDefault="00B20029">
      <w:pPr>
        <w:pStyle w:val="TOC1"/>
        <w:rPr>
          <w:rFonts w:asciiTheme="minorHAnsi" w:eastAsiaTheme="minorEastAsia" w:hAnsiTheme="minorHAnsi" w:cstheme="minorBidi"/>
          <w:b w:val="0"/>
          <w:noProof/>
          <w:sz w:val="22"/>
          <w:szCs w:val="22"/>
        </w:rPr>
      </w:pPr>
      <w:hyperlink w:anchor="_Toc50542214" w:history="1">
        <w:r w:rsidRPr="00A31790">
          <w:rPr>
            <w:rStyle w:val="Hyperlink"/>
            <w:noProof/>
          </w:rPr>
          <w:t>10.</w:t>
        </w:r>
        <w:r>
          <w:rPr>
            <w:rFonts w:asciiTheme="minorHAnsi" w:eastAsiaTheme="minorEastAsia" w:hAnsiTheme="minorHAnsi" w:cstheme="minorBidi"/>
            <w:b w:val="0"/>
            <w:noProof/>
            <w:sz w:val="22"/>
            <w:szCs w:val="22"/>
          </w:rPr>
          <w:tab/>
        </w:r>
        <w:r w:rsidRPr="00A31790">
          <w:rPr>
            <w:rStyle w:val="Hyperlink"/>
            <w:noProof/>
          </w:rPr>
          <w:t>LEGAL EFFECT</w:t>
        </w:r>
        <w:r>
          <w:rPr>
            <w:noProof/>
            <w:webHidden/>
          </w:rPr>
          <w:tab/>
        </w:r>
        <w:r>
          <w:rPr>
            <w:noProof/>
            <w:webHidden/>
          </w:rPr>
          <w:fldChar w:fldCharType="begin"/>
        </w:r>
        <w:r>
          <w:rPr>
            <w:noProof/>
            <w:webHidden/>
          </w:rPr>
          <w:instrText xml:space="preserve"> PAGEREF _Toc50542214 \h </w:instrText>
        </w:r>
        <w:r>
          <w:rPr>
            <w:noProof/>
            <w:webHidden/>
          </w:rPr>
        </w:r>
        <w:r>
          <w:rPr>
            <w:noProof/>
            <w:webHidden/>
          </w:rPr>
          <w:fldChar w:fldCharType="separate"/>
        </w:r>
        <w:r>
          <w:rPr>
            <w:noProof/>
            <w:webHidden/>
          </w:rPr>
          <w:t>33</w:t>
        </w:r>
        <w:r>
          <w:rPr>
            <w:noProof/>
            <w:webHidden/>
          </w:rPr>
          <w:fldChar w:fldCharType="end"/>
        </w:r>
      </w:hyperlink>
    </w:p>
    <w:p w:rsidR="00B20029" w:rsidRDefault="00B20029">
      <w:pPr>
        <w:pStyle w:val="TOC3"/>
        <w:rPr>
          <w:rFonts w:asciiTheme="minorHAnsi" w:eastAsiaTheme="minorEastAsia" w:hAnsiTheme="minorHAnsi" w:cstheme="minorBidi"/>
          <w:b w:val="0"/>
          <w:noProof/>
          <w:sz w:val="22"/>
          <w:szCs w:val="22"/>
        </w:rPr>
      </w:pPr>
      <w:hyperlink w:anchor="_Toc50542215" w:history="1">
        <w:r w:rsidRPr="00A31790">
          <w:rPr>
            <w:rStyle w:val="Hyperlink"/>
            <w:noProof/>
          </w:rPr>
          <w:t>Schedule 1</w:t>
        </w:r>
        <w:r>
          <w:rPr>
            <w:noProof/>
            <w:webHidden/>
          </w:rPr>
          <w:tab/>
        </w:r>
        <w:r>
          <w:rPr>
            <w:noProof/>
            <w:webHidden/>
          </w:rPr>
          <w:fldChar w:fldCharType="begin"/>
        </w:r>
        <w:r>
          <w:rPr>
            <w:noProof/>
            <w:webHidden/>
          </w:rPr>
          <w:instrText xml:space="preserve"> PAGEREF _Toc50542215 \h </w:instrText>
        </w:r>
        <w:r>
          <w:rPr>
            <w:noProof/>
            <w:webHidden/>
          </w:rPr>
        </w:r>
        <w:r>
          <w:rPr>
            <w:noProof/>
            <w:webHidden/>
          </w:rPr>
          <w:fldChar w:fldCharType="separate"/>
        </w:r>
        <w:r>
          <w:rPr>
            <w:noProof/>
            <w:webHidden/>
          </w:rPr>
          <w:t>34</w:t>
        </w:r>
        <w:r>
          <w:rPr>
            <w:noProof/>
            <w:webHidden/>
          </w:rPr>
          <w:fldChar w:fldCharType="end"/>
        </w:r>
      </w:hyperlink>
    </w:p>
    <w:p w:rsidR="00B20029" w:rsidRDefault="00B20029">
      <w:pPr>
        <w:pStyle w:val="TOC4"/>
        <w:rPr>
          <w:rFonts w:asciiTheme="minorHAnsi" w:eastAsiaTheme="minorEastAsia" w:hAnsiTheme="minorHAnsi" w:cstheme="minorBidi"/>
          <w:noProof/>
          <w:sz w:val="22"/>
          <w:szCs w:val="22"/>
        </w:rPr>
      </w:pPr>
      <w:hyperlink w:anchor="_Toc50542216" w:history="1">
        <w:r w:rsidRPr="00A31790">
          <w:rPr>
            <w:rStyle w:val="Hyperlink"/>
            <w:noProof/>
          </w:rPr>
          <w:t>Rights</w:t>
        </w:r>
        <w:r>
          <w:rPr>
            <w:noProof/>
            <w:webHidden/>
          </w:rPr>
          <w:tab/>
        </w:r>
        <w:r>
          <w:rPr>
            <w:noProof/>
            <w:webHidden/>
          </w:rPr>
          <w:fldChar w:fldCharType="begin"/>
        </w:r>
        <w:r>
          <w:rPr>
            <w:noProof/>
            <w:webHidden/>
          </w:rPr>
          <w:instrText xml:space="preserve"> PAGEREF _Toc50542216 \h </w:instrText>
        </w:r>
        <w:r>
          <w:rPr>
            <w:noProof/>
            <w:webHidden/>
          </w:rPr>
        </w:r>
        <w:r>
          <w:rPr>
            <w:noProof/>
            <w:webHidden/>
          </w:rPr>
          <w:fldChar w:fldCharType="separate"/>
        </w:r>
        <w:r>
          <w:rPr>
            <w:noProof/>
            <w:webHidden/>
          </w:rPr>
          <w:t>34</w:t>
        </w:r>
        <w:r>
          <w:rPr>
            <w:noProof/>
            <w:webHidden/>
          </w:rPr>
          <w:fldChar w:fldCharType="end"/>
        </w:r>
      </w:hyperlink>
    </w:p>
    <w:p w:rsidR="00B20029" w:rsidRDefault="00B20029">
      <w:pPr>
        <w:pStyle w:val="TOC5"/>
        <w:rPr>
          <w:rFonts w:asciiTheme="minorHAnsi" w:eastAsiaTheme="minorEastAsia" w:hAnsiTheme="minorHAnsi" w:cstheme="minorBidi"/>
          <w:noProof/>
          <w:sz w:val="22"/>
          <w:szCs w:val="22"/>
        </w:rPr>
      </w:pPr>
      <w:hyperlink w:anchor="_Toc50542217" w:history="1">
        <w:r w:rsidRPr="00A31790">
          <w:rPr>
            <w:rStyle w:val="Hyperlink"/>
            <w:noProof/>
          </w:rPr>
          <w:t>Part 1 : Tenant’s Rights</w:t>
        </w:r>
        <w:r>
          <w:rPr>
            <w:noProof/>
            <w:webHidden/>
          </w:rPr>
          <w:tab/>
        </w:r>
        <w:r>
          <w:rPr>
            <w:noProof/>
            <w:webHidden/>
          </w:rPr>
          <w:fldChar w:fldCharType="begin"/>
        </w:r>
        <w:r>
          <w:rPr>
            <w:noProof/>
            <w:webHidden/>
          </w:rPr>
          <w:instrText xml:space="preserve"> PAGEREF _Toc50542217 \h </w:instrText>
        </w:r>
        <w:r>
          <w:rPr>
            <w:noProof/>
            <w:webHidden/>
          </w:rPr>
        </w:r>
        <w:r>
          <w:rPr>
            <w:noProof/>
            <w:webHidden/>
          </w:rPr>
          <w:fldChar w:fldCharType="separate"/>
        </w:r>
        <w:r>
          <w:rPr>
            <w:noProof/>
            <w:webHidden/>
          </w:rPr>
          <w:t>34</w:t>
        </w:r>
        <w:r>
          <w:rPr>
            <w:noProof/>
            <w:webHidden/>
          </w:rPr>
          <w:fldChar w:fldCharType="end"/>
        </w:r>
      </w:hyperlink>
    </w:p>
    <w:p w:rsidR="00B20029" w:rsidRDefault="00B20029">
      <w:pPr>
        <w:pStyle w:val="TOC5"/>
        <w:rPr>
          <w:rFonts w:asciiTheme="minorHAnsi" w:eastAsiaTheme="minorEastAsia" w:hAnsiTheme="minorHAnsi" w:cstheme="minorBidi"/>
          <w:noProof/>
          <w:sz w:val="22"/>
          <w:szCs w:val="22"/>
        </w:rPr>
      </w:pPr>
      <w:hyperlink w:anchor="_Toc50542218" w:history="1">
        <w:r w:rsidRPr="00A31790">
          <w:rPr>
            <w:rStyle w:val="Hyperlink"/>
            <w:noProof/>
          </w:rPr>
          <w:t>Part 2 : Landlord’s Rights</w:t>
        </w:r>
        <w:r>
          <w:rPr>
            <w:noProof/>
            <w:webHidden/>
          </w:rPr>
          <w:tab/>
        </w:r>
        <w:r>
          <w:rPr>
            <w:noProof/>
            <w:webHidden/>
          </w:rPr>
          <w:fldChar w:fldCharType="begin"/>
        </w:r>
        <w:r>
          <w:rPr>
            <w:noProof/>
            <w:webHidden/>
          </w:rPr>
          <w:instrText xml:space="preserve"> PAGEREF _Toc50542218 \h </w:instrText>
        </w:r>
        <w:r>
          <w:rPr>
            <w:noProof/>
            <w:webHidden/>
          </w:rPr>
        </w:r>
        <w:r>
          <w:rPr>
            <w:noProof/>
            <w:webHidden/>
          </w:rPr>
          <w:fldChar w:fldCharType="separate"/>
        </w:r>
        <w:r>
          <w:rPr>
            <w:noProof/>
            <w:webHidden/>
          </w:rPr>
          <w:t>36</w:t>
        </w:r>
        <w:r>
          <w:rPr>
            <w:noProof/>
            <w:webHidden/>
          </w:rPr>
          <w:fldChar w:fldCharType="end"/>
        </w:r>
      </w:hyperlink>
    </w:p>
    <w:p w:rsidR="00B20029" w:rsidRDefault="00B20029">
      <w:pPr>
        <w:pStyle w:val="TOC3"/>
        <w:rPr>
          <w:rFonts w:asciiTheme="minorHAnsi" w:eastAsiaTheme="minorEastAsia" w:hAnsiTheme="minorHAnsi" w:cstheme="minorBidi"/>
          <w:b w:val="0"/>
          <w:noProof/>
          <w:sz w:val="22"/>
          <w:szCs w:val="22"/>
        </w:rPr>
      </w:pPr>
      <w:hyperlink w:anchor="_Toc50542219" w:history="1">
        <w:r w:rsidRPr="00A31790">
          <w:rPr>
            <w:rStyle w:val="Hyperlink"/>
            <w:noProof/>
          </w:rPr>
          <w:t>Schedule 2</w:t>
        </w:r>
        <w:r>
          <w:rPr>
            <w:noProof/>
            <w:webHidden/>
          </w:rPr>
          <w:tab/>
        </w:r>
        <w:r>
          <w:rPr>
            <w:noProof/>
            <w:webHidden/>
          </w:rPr>
          <w:fldChar w:fldCharType="begin"/>
        </w:r>
        <w:r>
          <w:rPr>
            <w:noProof/>
            <w:webHidden/>
          </w:rPr>
          <w:instrText xml:space="preserve"> PAGEREF _Toc50542219 \h </w:instrText>
        </w:r>
        <w:r>
          <w:rPr>
            <w:noProof/>
            <w:webHidden/>
          </w:rPr>
        </w:r>
        <w:r>
          <w:rPr>
            <w:noProof/>
            <w:webHidden/>
          </w:rPr>
          <w:fldChar w:fldCharType="separate"/>
        </w:r>
        <w:r>
          <w:rPr>
            <w:noProof/>
            <w:webHidden/>
          </w:rPr>
          <w:t>38</w:t>
        </w:r>
        <w:r>
          <w:rPr>
            <w:noProof/>
            <w:webHidden/>
          </w:rPr>
          <w:fldChar w:fldCharType="end"/>
        </w:r>
      </w:hyperlink>
    </w:p>
    <w:p w:rsidR="00B20029" w:rsidRDefault="00B20029">
      <w:pPr>
        <w:pStyle w:val="TOC4"/>
        <w:rPr>
          <w:rFonts w:asciiTheme="minorHAnsi" w:eastAsiaTheme="minorEastAsia" w:hAnsiTheme="minorHAnsi" w:cstheme="minorBidi"/>
          <w:noProof/>
          <w:sz w:val="22"/>
          <w:szCs w:val="22"/>
        </w:rPr>
      </w:pPr>
      <w:hyperlink w:anchor="_Toc50542220" w:history="1">
        <w:r w:rsidRPr="00A31790">
          <w:rPr>
            <w:rStyle w:val="Hyperlink"/>
            <w:noProof/>
          </w:rPr>
          <w:t>Rent review</w:t>
        </w:r>
        <w:r>
          <w:rPr>
            <w:noProof/>
            <w:webHidden/>
          </w:rPr>
          <w:tab/>
        </w:r>
        <w:r>
          <w:rPr>
            <w:noProof/>
            <w:webHidden/>
          </w:rPr>
          <w:fldChar w:fldCharType="begin"/>
        </w:r>
        <w:r>
          <w:rPr>
            <w:noProof/>
            <w:webHidden/>
          </w:rPr>
          <w:instrText xml:space="preserve"> PAGEREF _Toc50542220 \h </w:instrText>
        </w:r>
        <w:r>
          <w:rPr>
            <w:noProof/>
            <w:webHidden/>
          </w:rPr>
        </w:r>
        <w:r>
          <w:rPr>
            <w:noProof/>
            <w:webHidden/>
          </w:rPr>
          <w:fldChar w:fldCharType="separate"/>
        </w:r>
        <w:r>
          <w:rPr>
            <w:noProof/>
            <w:webHidden/>
          </w:rPr>
          <w:t>38</w:t>
        </w:r>
        <w:r>
          <w:rPr>
            <w:noProof/>
            <w:webHidden/>
          </w:rPr>
          <w:fldChar w:fldCharType="end"/>
        </w:r>
      </w:hyperlink>
    </w:p>
    <w:p w:rsidR="00B20029" w:rsidRDefault="00B20029">
      <w:pPr>
        <w:pStyle w:val="TOC3"/>
        <w:rPr>
          <w:rFonts w:asciiTheme="minorHAnsi" w:eastAsiaTheme="minorEastAsia" w:hAnsiTheme="minorHAnsi" w:cstheme="minorBidi"/>
          <w:b w:val="0"/>
          <w:noProof/>
          <w:sz w:val="22"/>
          <w:szCs w:val="22"/>
        </w:rPr>
      </w:pPr>
      <w:hyperlink w:anchor="_Toc50542221" w:history="1">
        <w:r w:rsidRPr="00A31790">
          <w:rPr>
            <w:rStyle w:val="Hyperlink"/>
            <w:noProof/>
          </w:rPr>
          <w:t>Schedule 3</w:t>
        </w:r>
        <w:r>
          <w:rPr>
            <w:noProof/>
            <w:webHidden/>
          </w:rPr>
          <w:tab/>
        </w:r>
        <w:r>
          <w:rPr>
            <w:noProof/>
            <w:webHidden/>
          </w:rPr>
          <w:fldChar w:fldCharType="begin"/>
        </w:r>
        <w:r>
          <w:rPr>
            <w:noProof/>
            <w:webHidden/>
          </w:rPr>
          <w:instrText xml:space="preserve"> PAGEREF _Toc50542221 \h </w:instrText>
        </w:r>
        <w:r>
          <w:rPr>
            <w:noProof/>
            <w:webHidden/>
          </w:rPr>
        </w:r>
        <w:r>
          <w:rPr>
            <w:noProof/>
            <w:webHidden/>
          </w:rPr>
          <w:fldChar w:fldCharType="separate"/>
        </w:r>
        <w:r>
          <w:rPr>
            <w:noProof/>
            <w:webHidden/>
          </w:rPr>
          <w:t>42</w:t>
        </w:r>
        <w:r>
          <w:rPr>
            <w:noProof/>
            <w:webHidden/>
          </w:rPr>
          <w:fldChar w:fldCharType="end"/>
        </w:r>
      </w:hyperlink>
    </w:p>
    <w:p w:rsidR="00B20029" w:rsidRDefault="00B20029">
      <w:pPr>
        <w:pStyle w:val="TOC4"/>
        <w:rPr>
          <w:rFonts w:asciiTheme="minorHAnsi" w:eastAsiaTheme="minorEastAsia" w:hAnsiTheme="minorHAnsi" w:cstheme="minorBidi"/>
          <w:noProof/>
          <w:sz w:val="22"/>
          <w:szCs w:val="22"/>
        </w:rPr>
      </w:pPr>
      <w:hyperlink w:anchor="_Toc50542222" w:history="1">
        <w:r w:rsidRPr="00A31790">
          <w:rPr>
            <w:rStyle w:val="Hyperlink"/>
            <w:noProof/>
          </w:rPr>
          <w:t>Services and Service Charge</w:t>
        </w:r>
        <w:r>
          <w:rPr>
            <w:noProof/>
            <w:webHidden/>
          </w:rPr>
          <w:tab/>
        </w:r>
        <w:r>
          <w:rPr>
            <w:noProof/>
            <w:webHidden/>
          </w:rPr>
          <w:fldChar w:fldCharType="begin"/>
        </w:r>
        <w:r>
          <w:rPr>
            <w:noProof/>
            <w:webHidden/>
          </w:rPr>
          <w:instrText xml:space="preserve"> PAGEREF _Toc50542222 \h </w:instrText>
        </w:r>
        <w:r>
          <w:rPr>
            <w:noProof/>
            <w:webHidden/>
          </w:rPr>
        </w:r>
        <w:r>
          <w:rPr>
            <w:noProof/>
            <w:webHidden/>
          </w:rPr>
          <w:fldChar w:fldCharType="separate"/>
        </w:r>
        <w:r>
          <w:rPr>
            <w:noProof/>
            <w:webHidden/>
          </w:rPr>
          <w:t>42</w:t>
        </w:r>
        <w:r>
          <w:rPr>
            <w:noProof/>
            <w:webHidden/>
          </w:rPr>
          <w:fldChar w:fldCharType="end"/>
        </w:r>
      </w:hyperlink>
    </w:p>
    <w:p w:rsidR="00B20029" w:rsidRDefault="00B20029">
      <w:pPr>
        <w:pStyle w:val="TOC5"/>
        <w:rPr>
          <w:rFonts w:asciiTheme="minorHAnsi" w:eastAsiaTheme="minorEastAsia" w:hAnsiTheme="minorHAnsi" w:cstheme="minorBidi"/>
          <w:noProof/>
          <w:sz w:val="22"/>
          <w:szCs w:val="22"/>
        </w:rPr>
      </w:pPr>
      <w:hyperlink w:anchor="_Toc50542223" w:history="1">
        <w:r w:rsidRPr="00A31790">
          <w:rPr>
            <w:rStyle w:val="Hyperlink"/>
            <w:noProof/>
          </w:rPr>
          <w:t>Part 1 : Administrative provisions</w:t>
        </w:r>
        <w:r>
          <w:rPr>
            <w:noProof/>
            <w:webHidden/>
          </w:rPr>
          <w:tab/>
        </w:r>
        <w:r>
          <w:rPr>
            <w:noProof/>
            <w:webHidden/>
          </w:rPr>
          <w:fldChar w:fldCharType="begin"/>
        </w:r>
        <w:r>
          <w:rPr>
            <w:noProof/>
            <w:webHidden/>
          </w:rPr>
          <w:instrText xml:space="preserve"> PAGEREF _Toc50542223 \h </w:instrText>
        </w:r>
        <w:r>
          <w:rPr>
            <w:noProof/>
            <w:webHidden/>
          </w:rPr>
        </w:r>
        <w:r>
          <w:rPr>
            <w:noProof/>
            <w:webHidden/>
          </w:rPr>
          <w:fldChar w:fldCharType="separate"/>
        </w:r>
        <w:r>
          <w:rPr>
            <w:noProof/>
            <w:webHidden/>
          </w:rPr>
          <w:t>42</w:t>
        </w:r>
        <w:r>
          <w:rPr>
            <w:noProof/>
            <w:webHidden/>
          </w:rPr>
          <w:fldChar w:fldCharType="end"/>
        </w:r>
      </w:hyperlink>
    </w:p>
    <w:p w:rsidR="00B20029" w:rsidRDefault="00B20029">
      <w:pPr>
        <w:pStyle w:val="TOC5"/>
        <w:rPr>
          <w:rFonts w:asciiTheme="minorHAnsi" w:eastAsiaTheme="minorEastAsia" w:hAnsiTheme="minorHAnsi" w:cstheme="minorBidi"/>
          <w:noProof/>
          <w:sz w:val="22"/>
          <w:szCs w:val="22"/>
        </w:rPr>
      </w:pPr>
      <w:hyperlink w:anchor="_Toc50542224" w:history="1">
        <w:r w:rsidRPr="00A31790">
          <w:rPr>
            <w:rStyle w:val="Hyperlink"/>
            <w:noProof/>
          </w:rPr>
          <w:t>Part 2 : Landlord’s obligations</w:t>
        </w:r>
        <w:r>
          <w:rPr>
            <w:noProof/>
            <w:webHidden/>
          </w:rPr>
          <w:tab/>
        </w:r>
        <w:r>
          <w:rPr>
            <w:noProof/>
            <w:webHidden/>
          </w:rPr>
          <w:fldChar w:fldCharType="begin"/>
        </w:r>
        <w:r>
          <w:rPr>
            <w:noProof/>
            <w:webHidden/>
          </w:rPr>
          <w:instrText xml:space="preserve"> PAGEREF _Toc50542224 \h </w:instrText>
        </w:r>
        <w:r>
          <w:rPr>
            <w:noProof/>
            <w:webHidden/>
          </w:rPr>
        </w:r>
        <w:r>
          <w:rPr>
            <w:noProof/>
            <w:webHidden/>
          </w:rPr>
          <w:fldChar w:fldCharType="separate"/>
        </w:r>
        <w:r>
          <w:rPr>
            <w:noProof/>
            <w:webHidden/>
          </w:rPr>
          <w:t>44</w:t>
        </w:r>
        <w:r>
          <w:rPr>
            <w:noProof/>
            <w:webHidden/>
          </w:rPr>
          <w:fldChar w:fldCharType="end"/>
        </w:r>
      </w:hyperlink>
    </w:p>
    <w:p w:rsidR="00B20029" w:rsidRDefault="00B20029">
      <w:pPr>
        <w:pStyle w:val="TOC5"/>
        <w:rPr>
          <w:rFonts w:asciiTheme="minorHAnsi" w:eastAsiaTheme="minorEastAsia" w:hAnsiTheme="minorHAnsi" w:cstheme="minorBidi"/>
          <w:noProof/>
          <w:sz w:val="22"/>
          <w:szCs w:val="22"/>
        </w:rPr>
      </w:pPr>
      <w:hyperlink w:anchor="_Toc50542225" w:history="1">
        <w:r w:rsidRPr="00A31790">
          <w:rPr>
            <w:rStyle w:val="Hyperlink"/>
            <w:noProof/>
          </w:rPr>
          <w:t>Part 3 : Estate Services</w:t>
        </w:r>
        <w:r>
          <w:rPr>
            <w:noProof/>
            <w:webHidden/>
          </w:rPr>
          <w:tab/>
        </w:r>
        <w:r>
          <w:rPr>
            <w:noProof/>
            <w:webHidden/>
          </w:rPr>
          <w:fldChar w:fldCharType="begin"/>
        </w:r>
        <w:r>
          <w:rPr>
            <w:noProof/>
            <w:webHidden/>
          </w:rPr>
          <w:instrText xml:space="preserve"> PAGEREF _Toc50542225 \h </w:instrText>
        </w:r>
        <w:r>
          <w:rPr>
            <w:noProof/>
            <w:webHidden/>
          </w:rPr>
        </w:r>
        <w:r>
          <w:rPr>
            <w:noProof/>
            <w:webHidden/>
          </w:rPr>
          <w:fldChar w:fldCharType="separate"/>
        </w:r>
        <w:r>
          <w:rPr>
            <w:noProof/>
            <w:webHidden/>
          </w:rPr>
          <w:t>45</w:t>
        </w:r>
        <w:r>
          <w:rPr>
            <w:noProof/>
            <w:webHidden/>
          </w:rPr>
          <w:fldChar w:fldCharType="end"/>
        </w:r>
      </w:hyperlink>
    </w:p>
    <w:p w:rsidR="00B20029" w:rsidRDefault="00B20029">
      <w:pPr>
        <w:pStyle w:val="TOC5"/>
        <w:rPr>
          <w:rFonts w:asciiTheme="minorHAnsi" w:eastAsiaTheme="minorEastAsia" w:hAnsiTheme="minorHAnsi" w:cstheme="minorBidi"/>
          <w:noProof/>
          <w:sz w:val="22"/>
          <w:szCs w:val="22"/>
        </w:rPr>
      </w:pPr>
      <w:hyperlink w:anchor="_Toc50542226" w:history="1">
        <w:r w:rsidRPr="00A31790">
          <w:rPr>
            <w:rStyle w:val="Hyperlink"/>
            <w:noProof/>
          </w:rPr>
          <w:t>Part 4 : Additional Services</w:t>
        </w:r>
        <w:r>
          <w:rPr>
            <w:noProof/>
            <w:webHidden/>
          </w:rPr>
          <w:tab/>
        </w:r>
        <w:r>
          <w:rPr>
            <w:noProof/>
            <w:webHidden/>
          </w:rPr>
          <w:fldChar w:fldCharType="begin"/>
        </w:r>
        <w:r>
          <w:rPr>
            <w:noProof/>
            <w:webHidden/>
          </w:rPr>
          <w:instrText xml:space="preserve"> PAGEREF _Toc50542226 \h </w:instrText>
        </w:r>
        <w:r>
          <w:rPr>
            <w:noProof/>
            <w:webHidden/>
          </w:rPr>
        </w:r>
        <w:r>
          <w:rPr>
            <w:noProof/>
            <w:webHidden/>
          </w:rPr>
          <w:fldChar w:fldCharType="separate"/>
        </w:r>
        <w:r>
          <w:rPr>
            <w:noProof/>
            <w:webHidden/>
          </w:rPr>
          <w:t>46</w:t>
        </w:r>
        <w:r>
          <w:rPr>
            <w:noProof/>
            <w:webHidden/>
          </w:rPr>
          <w:fldChar w:fldCharType="end"/>
        </w:r>
      </w:hyperlink>
    </w:p>
    <w:p w:rsidR="00B20029" w:rsidRDefault="00B20029">
      <w:pPr>
        <w:pStyle w:val="TOC5"/>
        <w:rPr>
          <w:rFonts w:asciiTheme="minorHAnsi" w:eastAsiaTheme="minorEastAsia" w:hAnsiTheme="minorHAnsi" w:cstheme="minorBidi"/>
          <w:noProof/>
          <w:sz w:val="22"/>
          <w:szCs w:val="22"/>
        </w:rPr>
      </w:pPr>
      <w:hyperlink w:anchor="_Toc50542227" w:history="1">
        <w:r w:rsidRPr="00A31790">
          <w:rPr>
            <w:rStyle w:val="Hyperlink"/>
            <w:noProof/>
          </w:rPr>
          <w:t>Part 5 : Service Charge Exclusions</w:t>
        </w:r>
        <w:r>
          <w:rPr>
            <w:noProof/>
            <w:webHidden/>
          </w:rPr>
          <w:tab/>
        </w:r>
        <w:r>
          <w:rPr>
            <w:noProof/>
            <w:webHidden/>
          </w:rPr>
          <w:fldChar w:fldCharType="begin"/>
        </w:r>
        <w:r>
          <w:rPr>
            <w:noProof/>
            <w:webHidden/>
          </w:rPr>
          <w:instrText xml:space="preserve"> PAGEREF _Toc50542227 \h </w:instrText>
        </w:r>
        <w:r>
          <w:rPr>
            <w:noProof/>
            <w:webHidden/>
          </w:rPr>
        </w:r>
        <w:r>
          <w:rPr>
            <w:noProof/>
            <w:webHidden/>
          </w:rPr>
          <w:fldChar w:fldCharType="separate"/>
        </w:r>
        <w:r>
          <w:rPr>
            <w:noProof/>
            <w:webHidden/>
          </w:rPr>
          <w:t>47</w:t>
        </w:r>
        <w:r>
          <w:rPr>
            <w:noProof/>
            <w:webHidden/>
          </w:rPr>
          <w:fldChar w:fldCharType="end"/>
        </w:r>
      </w:hyperlink>
    </w:p>
    <w:p w:rsidR="00B20029" w:rsidRDefault="00B20029">
      <w:pPr>
        <w:pStyle w:val="TOC5"/>
        <w:rPr>
          <w:rFonts w:asciiTheme="minorHAnsi" w:eastAsiaTheme="minorEastAsia" w:hAnsiTheme="minorHAnsi" w:cstheme="minorBidi"/>
          <w:noProof/>
          <w:sz w:val="22"/>
          <w:szCs w:val="22"/>
        </w:rPr>
      </w:pPr>
      <w:hyperlink w:anchor="_Toc50542228" w:history="1">
        <w:r w:rsidRPr="00A31790">
          <w:rPr>
            <w:rStyle w:val="Hyperlink"/>
            <w:noProof/>
          </w:rPr>
          <w:t>Part 6 : Weighting</w:t>
        </w:r>
        <w:r>
          <w:rPr>
            <w:noProof/>
            <w:webHidden/>
          </w:rPr>
          <w:tab/>
        </w:r>
        <w:r>
          <w:rPr>
            <w:noProof/>
            <w:webHidden/>
          </w:rPr>
          <w:fldChar w:fldCharType="begin"/>
        </w:r>
        <w:r>
          <w:rPr>
            <w:noProof/>
            <w:webHidden/>
          </w:rPr>
          <w:instrText xml:space="preserve"> PAGEREF _Toc50542228 \h </w:instrText>
        </w:r>
        <w:r>
          <w:rPr>
            <w:noProof/>
            <w:webHidden/>
          </w:rPr>
        </w:r>
        <w:r>
          <w:rPr>
            <w:noProof/>
            <w:webHidden/>
          </w:rPr>
          <w:fldChar w:fldCharType="separate"/>
        </w:r>
        <w:r>
          <w:rPr>
            <w:noProof/>
            <w:webHidden/>
          </w:rPr>
          <w:t>48</w:t>
        </w:r>
        <w:r>
          <w:rPr>
            <w:noProof/>
            <w:webHidden/>
          </w:rPr>
          <w:fldChar w:fldCharType="end"/>
        </w:r>
      </w:hyperlink>
    </w:p>
    <w:p w:rsidR="00B20029" w:rsidRDefault="00B20029">
      <w:pPr>
        <w:pStyle w:val="TOC3"/>
        <w:rPr>
          <w:rFonts w:asciiTheme="minorHAnsi" w:eastAsiaTheme="minorEastAsia" w:hAnsiTheme="minorHAnsi" w:cstheme="minorBidi"/>
          <w:b w:val="0"/>
          <w:noProof/>
          <w:sz w:val="22"/>
          <w:szCs w:val="22"/>
        </w:rPr>
      </w:pPr>
      <w:hyperlink w:anchor="_Toc50542229" w:history="1">
        <w:r w:rsidRPr="00A31790">
          <w:rPr>
            <w:rStyle w:val="Hyperlink"/>
            <w:noProof/>
          </w:rPr>
          <w:t>Schedule 4</w:t>
        </w:r>
        <w:r>
          <w:rPr>
            <w:noProof/>
            <w:webHidden/>
          </w:rPr>
          <w:tab/>
        </w:r>
        <w:r>
          <w:rPr>
            <w:noProof/>
            <w:webHidden/>
          </w:rPr>
          <w:fldChar w:fldCharType="begin"/>
        </w:r>
        <w:r>
          <w:rPr>
            <w:noProof/>
            <w:webHidden/>
          </w:rPr>
          <w:instrText xml:space="preserve"> PAGEREF _Toc50542229 \h </w:instrText>
        </w:r>
        <w:r>
          <w:rPr>
            <w:noProof/>
            <w:webHidden/>
          </w:rPr>
        </w:r>
        <w:r>
          <w:rPr>
            <w:noProof/>
            <w:webHidden/>
          </w:rPr>
          <w:fldChar w:fldCharType="separate"/>
        </w:r>
        <w:r>
          <w:rPr>
            <w:noProof/>
            <w:webHidden/>
          </w:rPr>
          <w:t>49</w:t>
        </w:r>
        <w:r>
          <w:rPr>
            <w:noProof/>
            <w:webHidden/>
          </w:rPr>
          <w:fldChar w:fldCharType="end"/>
        </w:r>
      </w:hyperlink>
    </w:p>
    <w:p w:rsidR="00B20029" w:rsidRDefault="00B20029">
      <w:pPr>
        <w:pStyle w:val="TOC4"/>
        <w:rPr>
          <w:rFonts w:asciiTheme="minorHAnsi" w:eastAsiaTheme="minorEastAsia" w:hAnsiTheme="minorHAnsi" w:cstheme="minorBidi"/>
          <w:noProof/>
          <w:sz w:val="22"/>
          <w:szCs w:val="22"/>
        </w:rPr>
      </w:pPr>
      <w:hyperlink w:anchor="_Toc50542230" w:history="1">
        <w:r w:rsidRPr="00A31790">
          <w:rPr>
            <w:rStyle w:val="Hyperlink"/>
            <w:noProof/>
          </w:rPr>
          <w:t>Insurance and Damage Provisions</w:t>
        </w:r>
        <w:r>
          <w:rPr>
            <w:noProof/>
            <w:webHidden/>
          </w:rPr>
          <w:tab/>
        </w:r>
        <w:r>
          <w:rPr>
            <w:noProof/>
            <w:webHidden/>
          </w:rPr>
          <w:fldChar w:fldCharType="begin"/>
        </w:r>
        <w:r>
          <w:rPr>
            <w:noProof/>
            <w:webHidden/>
          </w:rPr>
          <w:instrText xml:space="preserve"> PAGEREF _Toc50542230 \h </w:instrText>
        </w:r>
        <w:r>
          <w:rPr>
            <w:noProof/>
            <w:webHidden/>
          </w:rPr>
        </w:r>
        <w:r>
          <w:rPr>
            <w:noProof/>
            <w:webHidden/>
          </w:rPr>
          <w:fldChar w:fldCharType="separate"/>
        </w:r>
        <w:r>
          <w:rPr>
            <w:noProof/>
            <w:webHidden/>
          </w:rPr>
          <w:t>49</w:t>
        </w:r>
        <w:r>
          <w:rPr>
            <w:noProof/>
            <w:webHidden/>
          </w:rPr>
          <w:fldChar w:fldCharType="end"/>
        </w:r>
      </w:hyperlink>
    </w:p>
    <w:p w:rsidR="00B20029" w:rsidRDefault="00B20029">
      <w:pPr>
        <w:pStyle w:val="TOC3"/>
        <w:rPr>
          <w:rFonts w:asciiTheme="minorHAnsi" w:eastAsiaTheme="minorEastAsia" w:hAnsiTheme="minorHAnsi" w:cstheme="minorBidi"/>
          <w:b w:val="0"/>
          <w:noProof/>
          <w:sz w:val="22"/>
          <w:szCs w:val="22"/>
        </w:rPr>
      </w:pPr>
      <w:hyperlink w:anchor="_Toc50542231" w:history="1">
        <w:r w:rsidRPr="00A31790">
          <w:rPr>
            <w:rStyle w:val="Hyperlink"/>
            <w:noProof/>
          </w:rPr>
          <w:t>Schedule 5</w:t>
        </w:r>
        <w:r>
          <w:rPr>
            <w:noProof/>
            <w:webHidden/>
          </w:rPr>
          <w:tab/>
        </w:r>
        <w:r>
          <w:rPr>
            <w:noProof/>
            <w:webHidden/>
          </w:rPr>
          <w:fldChar w:fldCharType="begin"/>
        </w:r>
        <w:r>
          <w:rPr>
            <w:noProof/>
            <w:webHidden/>
          </w:rPr>
          <w:instrText xml:space="preserve"> PAGEREF _Toc50542231 \h </w:instrText>
        </w:r>
        <w:r>
          <w:rPr>
            <w:noProof/>
            <w:webHidden/>
          </w:rPr>
        </w:r>
        <w:r>
          <w:rPr>
            <w:noProof/>
            <w:webHidden/>
          </w:rPr>
          <w:fldChar w:fldCharType="separate"/>
        </w:r>
        <w:r>
          <w:rPr>
            <w:noProof/>
            <w:webHidden/>
          </w:rPr>
          <w:t>52</w:t>
        </w:r>
        <w:r>
          <w:rPr>
            <w:noProof/>
            <w:webHidden/>
          </w:rPr>
          <w:fldChar w:fldCharType="end"/>
        </w:r>
      </w:hyperlink>
    </w:p>
    <w:p w:rsidR="00B20029" w:rsidRDefault="00B20029">
      <w:pPr>
        <w:pStyle w:val="TOC4"/>
        <w:rPr>
          <w:rFonts w:asciiTheme="minorHAnsi" w:eastAsiaTheme="minorEastAsia" w:hAnsiTheme="minorHAnsi" w:cstheme="minorBidi"/>
          <w:noProof/>
          <w:sz w:val="22"/>
          <w:szCs w:val="22"/>
        </w:rPr>
      </w:pPr>
      <w:hyperlink w:anchor="_Toc50542232" w:history="1">
        <w:r w:rsidRPr="00A31790">
          <w:rPr>
            <w:rStyle w:val="Hyperlink"/>
            <w:noProof/>
          </w:rPr>
          <w:t>Title Matters</w:t>
        </w:r>
        <w:r>
          <w:rPr>
            <w:noProof/>
            <w:webHidden/>
          </w:rPr>
          <w:tab/>
        </w:r>
        <w:r>
          <w:rPr>
            <w:noProof/>
            <w:webHidden/>
          </w:rPr>
          <w:fldChar w:fldCharType="begin"/>
        </w:r>
        <w:r>
          <w:rPr>
            <w:noProof/>
            <w:webHidden/>
          </w:rPr>
          <w:instrText xml:space="preserve"> PAGEREF _Toc50542232 \h </w:instrText>
        </w:r>
        <w:r>
          <w:rPr>
            <w:noProof/>
            <w:webHidden/>
          </w:rPr>
        </w:r>
        <w:r>
          <w:rPr>
            <w:noProof/>
            <w:webHidden/>
          </w:rPr>
          <w:fldChar w:fldCharType="separate"/>
        </w:r>
        <w:r>
          <w:rPr>
            <w:noProof/>
            <w:webHidden/>
          </w:rPr>
          <w:t>52</w:t>
        </w:r>
        <w:r>
          <w:rPr>
            <w:noProof/>
            <w:webHidden/>
          </w:rPr>
          <w:fldChar w:fldCharType="end"/>
        </w:r>
      </w:hyperlink>
    </w:p>
    <w:p w:rsidR="00B20029" w:rsidRDefault="00B20029">
      <w:pPr>
        <w:pStyle w:val="TOC3"/>
        <w:rPr>
          <w:rFonts w:asciiTheme="minorHAnsi" w:eastAsiaTheme="minorEastAsia" w:hAnsiTheme="minorHAnsi" w:cstheme="minorBidi"/>
          <w:b w:val="0"/>
          <w:noProof/>
          <w:sz w:val="22"/>
          <w:szCs w:val="22"/>
        </w:rPr>
      </w:pPr>
      <w:hyperlink w:anchor="_Toc50542233" w:history="1">
        <w:r w:rsidRPr="00A31790">
          <w:rPr>
            <w:rStyle w:val="Hyperlink"/>
            <w:noProof/>
          </w:rPr>
          <w:t>Schedule 6</w:t>
        </w:r>
        <w:r>
          <w:rPr>
            <w:noProof/>
            <w:webHidden/>
          </w:rPr>
          <w:tab/>
        </w:r>
        <w:r>
          <w:rPr>
            <w:noProof/>
            <w:webHidden/>
          </w:rPr>
          <w:fldChar w:fldCharType="begin"/>
        </w:r>
        <w:r>
          <w:rPr>
            <w:noProof/>
            <w:webHidden/>
          </w:rPr>
          <w:instrText xml:space="preserve"> PAGEREF _Toc50542233 \h </w:instrText>
        </w:r>
        <w:r>
          <w:rPr>
            <w:noProof/>
            <w:webHidden/>
          </w:rPr>
        </w:r>
        <w:r>
          <w:rPr>
            <w:noProof/>
            <w:webHidden/>
          </w:rPr>
          <w:fldChar w:fldCharType="separate"/>
        </w:r>
        <w:r>
          <w:rPr>
            <w:noProof/>
            <w:webHidden/>
          </w:rPr>
          <w:t>53</w:t>
        </w:r>
        <w:r>
          <w:rPr>
            <w:noProof/>
            <w:webHidden/>
          </w:rPr>
          <w:fldChar w:fldCharType="end"/>
        </w:r>
      </w:hyperlink>
    </w:p>
    <w:p w:rsidR="00B20029" w:rsidRDefault="00B20029">
      <w:pPr>
        <w:pStyle w:val="TOC4"/>
        <w:rPr>
          <w:rFonts w:asciiTheme="minorHAnsi" w:eastAsiaTheme="minorEastAsia" w:hAnsiTheme="minorHAnsi" w:cstheme="minorBidi"/>
          <w:noProof/>
          <w:sz w:val="22"/>
          <w:szCs w:val="22"/>
        </w:rPr>
      </w:pPr>
      <w:hyperlink w:anchor="_Toc50542234" w:history="1">
        <w:r w:rsidRPr="00A31790">
          <w:rPr>
            <w:rStyle w:val="Hyperlink"/>
            <w:noProof/>
          </w:rPr>
          <w:t>Works</w:t>
        </w:r>
        <w:r>
          <w:rPr>
            <w:noProof/>
            <w:webHidden/>
          </w:rPr>
          <w:tab/>
        </w:r>
        <w:r>
          <w:rPr>
            <w:noProof/>
            <w:webHidden/>
          </w:rPr>
          <w:fldChar w:fldCharType="begin"/>
        </w:r>
        <w:r>
          <w:rPr>
            <w:noProof/>
            <w:webHidden/>
          </w:rPr>
          <w:instrText xml:space="preserve"> PAGEREF _Toc50542234 \h </w:instrText>
        </w:r>
        <w:r>
          <w:rPr>
            <w:noProof/>
            <w:webHidden/>
          </w:rPr>
        </w:r>
        <w:r>
          <w:rPr>
            <w:noProof/>
            <w:webHidden/>
          </w:rPr>
          <w:fldChar w:fldCharType="separate"/>
        </w:r>
        <w:r>
          <w:rPr>
            <w:noProof/>
            <w:webHidden/>
          </w:rPr>
          <w:t>53</w:t>
        </w:r>
        <w:r>
          <w:rPr>
            <w:noProof/>
            <w:webHidden/>
          </w:rPr>
          <w:fldChar w:fldCharType="end"/>
        </w:r>
      </w:hyperlink>
    </w:p>
    <w:p w:rsidR="00B20029" w:rsidRDefault="00B20029">
      <w:pPr>
        <w:pStyle w:val="TOC3"/>
        <w:rPr>
          <w:rFonts w:asciiTheme="minorHAnsi" w:eastAsiaTheme="minorEastAsia" w:hAnsiTheme="minorHAnsi" w:cstheme="minorBidi"/>
          <w:b w:val="0"/>
          <w:noProof/>
          <w:sz w:val="22"/>
          <w:szCs w:val="22"/>
        </w:rPr>
      </w:pPr>
      <w:hyperlink w:anchor="_Toc50542235" w:history="1">
        <w:r w:rsidRPr="00A31790">
          <w:rPr>
            <w:rStyle w:val="Hyperlink"/>
            <w:noProof/>
          </w:rPr>
          <w:t>Schedule 7</w:t>
        </w:r>
        <w:r>
          <w:rPr>
            <w:noProof/>
            <w:webHidden/>
          </w:rPr>
          <w:tab/>
        </w:r>
        <w:r>
          <w:rPr>
            <w:noProof/>
            <w:webHidden/>
          </w:rPr>
          <w:fldChar w:fldCharType="begin"/>
        </w:r>
        <w:r>
          <w:rPr>
            <w:noProof/>
            <w:webHidden/>
          </w:rPr>
          <w:instrText xml:space="preserve"> PAGEREF _Toc50542235 \h </w:instrText>
        </w:r>
        <w:r>
          <w:rPr>
            <w:noProof/>
            <w:webHidden/>
          </w:rPr>
        </w:r>
        <w:r>
          <w:rPr>
            <w:noProof/>
            <w:webHidden/>
          </w:rPr>
          <w:fldChar w:fldCharType="separate"/>
        </w:r>
        <w:r>
          <w:rPr>
            <w:noProof/>
            <w:webHidden/>
          </w:rPr>
          <w:t>56</w:t>
        </w:r>
        <w:r>
          <w:rPr>
            <w:noProof/>
            <w:webHidden/>
          </w:rPr>
          <w:fldChar w:fldCharType="end"/>
        </w:r>
      </w:hyperlink>
    </w:p>
    <w:p w:rsidR="00B20029" w:rsidRDefault="00B20029">
      <w:pPr>
        <w:pStyle w:val="TOC4"/>
        <w:rPr>
          <w:rFonts w:asciiTheme="minorHAnsi" w:eastAsiaTheme="minorEastAsia" w:hAnsiTheme="minorHAnsi" w:cstheme="minorBidi"/>
          <w:noProof/>
          <w:sz w:val="22"/>
          <w:szCs w:val="22"/>
        </w:rPr>
      </w:pPr>
      <w:hyperlink w:anchor="_Toc50542236" w:history="1">
        <w:r w:rsidRPr="00A31790">
          <w:rPr>
            <w:rStyle w:val="Hyperlink"/>
            <w:noProof/>
          </w:rPr>
          <w:t>Sustainability</w:t>
        </w:r>
        <w:r>
          <w:rPr>
            <w:noProof/>
            <w:webHidden/>
          </w:rPr>
          <w:tab/>
        </w:r>
        <w:r>
          <w:rPr>
            <w:noProof/>
            <w:webHidden/>
          </w:rPr>
          <w:fldChar w:fldCharType="begin"/>
        </w:r>
        <w:r>
          <w:rPr>
            <w:noProof/>
            <w:webHidden/>
          </w:rPr>
          <w:instrText xml:space="preserve"> PAGEREF _Toc50542236 \h </w:instrText>
        </w:r>
        <w:r>
          <w:rPr>
            <w:noProof/>
            <w:webHidden/>
          </w:rPr>
        </w:r>
        <w:r>
          <w:rPr>
            <w:noProof/>
            <w:webHidden/>
          </w:rPr>
          <w:fldChar w:fldCharType="separate"/>
        </w:r>
        <w:r>
          <w:rPr>
            <w:noProof/>
            <w:webHidden/>
          </w:rPr>
          <w:t>56</w:t>
        </w:r>
        <w:r>
          <w:rPr>
            <w:noProof/>
            <w:webHidden/>
          </w:rPr>
          <w:fldChar w:fldCharType="end"/>
        </w:r>
      </w:hyperlink>
    </w:p>
    <w:p w:rsidR="00B20029" w:rsidRDefault="00B20029">
      <w:pPr>
        <w:pStyle w:val="TOC3"/>
        <w:rPr>
          <w:rFonts w:asciiTheme="minorHAnsi" w:eastAsiaTheme="minorEastAsia" w:hAnsiTheme="minorHAnsi" w:cstheme="minorBidi"/>
          <w:b w:val="0"/>
          <w:noProof/>
          <w:sz w:val="22"/>
          <w:szCs w:val="22"/>
        </w:rPr>
      </w:pPr>
      <w:hyperlink w:anchor="_Toc50542237" w:history="1">
        <w:r w:rsidRPr="00A31790">
          <w:rPr>
            <w:rStyle w:val="Hyperlink"/>
            <w:noProof/>
          </w:rPr>
          <w:t>Schedule 8</w:t>
        </w:r>
        <w:r>
          <w:rPr>
            <w:noProof/>
            <w:webHidden/>
          </w:rPr>
          <w:tab/>
        </w:r>
        <w:r>
          <w:rPr>
            <w:noProof/>
            <w:webHidden/>
          </w:rPr>
          <w:fldChar w:fldCharType="begin"/>
        </w:r>
        <w:r>
          <w:rPr>
            <w:noProof/>
            <w:webHidden/>
          </w:rPr>
          <w:instrText xml:space="preserve"> PAGEREF _Toc50542237 \h </w:instrText>
        </w:r>
        <w:r>
          <w:rPr>
            <w:noProof/>
            <w:webHidden/>
          </w:rPr>
        </w:r>
        <w:r>
          <w:rPr>
            <w:noProof/>
            <w:webHidden/>
          </w:rPr>
          <w:fldChar w:fldCharType="separate"/>
        </w:r>
        <w:r>
          <w:rPr>
            <w:noProof/>
            <w:webHidden/>
          </w:rPr>
          <w:t>58</w:t>
        </w:r>
        <w:r>
          <w:rPr>
            <w:noProof/>
            <w:webHidden/>
          </w:rPr>
          <w:fldChar w:fldCharType="end"/>
        </w:r>
      </w:hyperlink>
    </w:p>
    <w:p w:rsidR="00B20029" w:rsidRDefault="00B20029">
      <w:pPr>
        <w:pStyle w:val="TOC4"/>
        <w:rPr>
          <w:rFonts w:asciiTheme="minorHAnsi" w:eastAsiaTheme="minorEastAsia" w:hAnsiTheme="minorHAnsi" w:cstheme="minorBidi"/>
          <w:noProof/>
          <w:sz w:val="22"/>
          <w:szCs w:val="22"/>
        </w:rPr>
      </w:pPr>
      <w:hyperlink w:anchor="_Toc50542238" w:history="1">
        <w:r w:rsidRPr="00A31790">
          <w:rPr>
            <w:rStyle w:val="Hyperlink"/>
            <w:noProof/>
          </w:rPr>
          <w:t>Underletting</w:t>
        </w:r>
        <w:r>
          <w:rPr>
            <w:noProof/>
            <w:webHidden/>
          </w:rPr>
          <w:tab/>
        </w:r>
        <w:r>
          <w:rPr>
            <w:noProof/>
            <w:webHidden/>
          </w:rPr>
          <w:fldChar w:fldCharType="begin"/>
        </w:r>
        <w:r>
          <w:rPr>
            <w:noProof/>
            <w:webHidden/>
          </w:rPr>
          <w:instrText xml:space="preserve"> PAGEREF _Toc50542238 \h </w:instrText>
        </w:r>
        <w:r>
          <w:rPr>
            <w:noProof/>
            <w:webHidden/>
          </w:rPr>
        </w:r>
        <w:r>
          <w:rPr>
            <w:noProof/>
            <w:webHidden/>
          </w:rPr>
          <w:fldChar w:fldCharType="separate"/>
        </w:r>
        <w:r>
          <w:rPr>
            <w:noProof/>
            <w:webHidden/>
          </w:rPr>
          <w:t>58</w:t>
        </w:r>
        <w:r>
          <w:rPr>
            <w:noProof/>
            <w:webHidden/>
          </w:rPr>
          <w:fldChar w:fldCharType="end"/>
        </w:r>
      </w:hyperlink>
    </w:p>
    <w:p w:rsidR="00DB32FD" w:rsidRDefault="00B20029">
      <w:pPr>
        <w:pStyle w:val="SHNormal"/>
      </w:pPr>
      <w:r>
        <w:fldChar w:fldCharType="end"/>
      </w:r>
    </w:p>
    <w:p w:rsidR="00DB32FD" w:rsidRDefault="00DB32FD">
      <w:pPr>
        <w:pStyle w:val="SHNormal"/>
      </w:pPr>
    </w:p>
    <w:p w:rsidR="00DB32FD" w:rsidRDefault="00DB32FD">
      <w:pPr>
        <w:pStyle w:val="SHNormal"/>
        <w:sectPr w:rsidR="00DB32FD">
          <w:footerReference w:type="default" r:id="rId21"/>
          <w:pgSz w:w="11907" w:h="16839" w:code="9"/>
          <w:pgMar w:top="1417" w:right="1417" w:bottom="1417" w:left="1417" w:header="709" w:footer="709" w:gutter="0"/>
          <w:cols w:space="708"/>
          <w:docGrid w:linePitch="360"/>
        </w:sectPr>
      </w:pPr>
    </w:p>
    <w:p w:rsidR="00DB32FD" w:rsidRDefault="00B20029">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DB32FD">
        <w:tc>
          <w:tcPr>
            <w:tcW w:w="4785" w:type="dxa"/>
          </w:tcPr>
          <w:p w:rsidR="00DB32FD" w:rsidRDefault="00B20029">
            <w:pPr>
              <w:pStyle w:val="SHNormal"/>
            </w:pPr>
            <w:r>
              <w:rPr>
                <w:b/>
                <w:bCs/>
              </w:rPr>
              <w:t>LR1.</w:t>
            </w:r>
            <w:r>
              <w:t> </w:t>
            </w:r>
            <w:r>
              <w:rPr>
                <w:b/>
                <w:bCs/>
              </w:rPr>
              <w:t>Date of lease</w:t>
            </w:r>
          </w:p>
        </w:tc>
        <w:tc>
          <w:tcPr>
            <w:tcW w:w="4786" w:type="dxa"/>
          </w:tcPr>
          <w:p w:rsidR="00DB32FD" w:rsidRDefault="00DB32FD">
            <w:pPr>
              <w:pStyle w:val="SHNormal"/>
            </w:pPr>
          </w:p>
        </w:tc>
      </w:tr>
      <w:tr w:rsidR="00DB32FD">
        <w:tc>
          <w:tcPr>
            <w:tcW w:w="4785" w:type="dxa"/>
          </w:tcPr>
          <w:p w:rsidR="00DB32FD" w:rsidRDefault="00B20029">
            <w:pPr>
              <w:pStyle w:val="SHNormal"/>
            </w:pPr>
            <w:r>
              <w:rPr>
                <w:b/>
                <w:bCs/>
              </w:rPr>
              <w:t>LR2. Title number(s)</w:t>
            </w:r>
          </w:p>
        </w:tc>
        <w:tc>
          <w:tcPr>
            <w:tcW w:w="4786" w:type="dxa"/>
          </w:tcPr>
          <w:p w:rsidR="00DB32FD" w:rsidRDefault="00DB32FD">
            <w:pPr>
              <w:pStyle w:val="SHNormal"/>
            </w:pPr>
          </w:p>
        </w:tc>
      </w:tr>
      <w:tr w:rsidR="00DB32FD">
        <w:tc>
          <w:tcPr>
            <w:tcW w:w="4785" w:type="dxa"/>
          </w:tcPr>
          <w:p w:rsidR="00DB32FD" w:rsidRDefault="00B20029">
            <w:pPr>
              <w:pStyle w:val="SHNormal"/>
            </w:pPr>
            <w:r>
              <w:rPr>
                <w:b/>
                <w:bCs/>
              </w:rPr>
              <w:t>LR2.1 </w:t>
            </w:r>
            <w:r>
              <w:rPr>
                <w:b/>
                <w:bCs/>
              </w:rPr>
              <w:t>Landlord’</w:t>
            </w:r>
            <w:r>
              <w:rPr>
                <w:b/>
                <w:bCs/>
              </w:rPr>
              <w:t>s title number(s)</w:t>
            </w:r>
          </w:p>
        </w:tc>
        <w:tc>
          <w:tcPr>
            <w:tcW w:w="4786" w:type="dxa"/>
          </w:tcPr>
          <w:p w:rsidR="00DB32FD" w:rsidRDefault="00B20029">
            <w:pPr>
              <w:pStyle w:val="SHNormal"/>
            </w:pPr>
            <w:r>
              <w:t>[TITLE NUMBER].</w:t>
            </w:r>
          </w:p>
        </w:tc>
      </w:tr>
      <w:tr w:rsidR="00DB32FD">
        <w:tc>
          <w:tcPr>
            <w:tcW w:w="4785" w:type="dxa"/>
          </w:tcPr>
          <w:p w:rsidR="00DB32FD" w:rsidRDefault="00B20029">
            <w:pPr>
              <w:pStyle w:val="SHNormal"/>
            </w:pPr>
            <w:r>
              <w:rPr>
                <w:b/>
                <w:bCs/>
              </w:rPr>
              <w:t>LR2.2 </w:t>
            </w:r>
            <w:r>
              <w:rPr>
                <w:b/>
                <w:bCs/>
              </w:rPr>
              <w:t>Other title numbers</w:t>
            </w:r>
          </w:p>
        </w:tc>
        <w:tc>
          <w:tcPr>
            <w:tcW w:w="4786" w:type="dxa"/>
          </w:tcPr>
          <w:p w:rsidR="00DB32FD" w:rsidRDefault="00B20029">
            <w:pPr>
              <w:pStyle w:val="SHNormal"/>
            </w:pPr>
            <w:r>
              <w:t>[None.][TITLE NUMBER.]</w:t>
            </w:r>
          </w:p>
        </w:tc>
      </w:tr>
      <w:tr w:rsidR="00DB32FD">
        <w:tc>
          <w:tcPr>
            <w:tcW w:w="4785" w:type="dxa"/>
          </w:tcPr>
          <w:p w:rsidR="00DB32FD" w:rsidRDefault="00B20029">
            <w:pPr>
              <w:pStyle w:val="SHNormal"/>
            </w:pPr>
            <w:r>
              <w:rPr>
                <w:b/>
                <w:bCs/>
              </w:rPr>
              <w:t>LR3. Parties to this lease</w:t>
            </w:r>
          </w:p>
        </w:tc>
        <w:tc>
          <w:tcPr>
            <w:tcW w:w="4786" w:type="dxa"/>
          </w:tcPr>
          <w:p w:rsidR="00DB32FD" w:rsidRDefault="00DB32FD">
            <w:pPr>
              <w:pStyle w:val="SHNormal"/>
            </w:pPr>
          </w:p>
        </w:tc>
      </w:tr>
      <w:tr w:rsidR="00DB32FD">
        <w:tc>
          <w:tcPr>
            <w:tcW w:w="4785" w:type="dxa"/>
          </w:tcPr>
          <w:p w:rsidR="00DB32FD" w:rsidRDefault="00B20029">
            <w:pPr>
              <w:pStyle w:val="SHNormal"/>
            </w:pPr>
            <w:r>
              <w:rPr>
                <w:b/>
                <w:bCs/>
              </w:rPr>
              <w:t>Landlord</w:t>
            </w:r>
          </w:p>
        </w:tc>
        <w:tc>
          <w:tcPr>
            <w:tcW w:w="4786" w:type="dxa"/>
          </w:tcPr>
          <w:p w:rsidR="00DB32FD" w:rsidRDefault="00B20029">
            <w:pPr>
              <w:pStyle w:val="SHNormal"/>
            </w:pPr>
            <w:r>
              <w:t>[</w:t>
            </w:r>
            <w:r>
              <w:t>LANDLORD] (incorporated and registered in [England and Wales] [the United Kingdom] [COUNTRY] under company registration number [COMPANY NUMBER]), the registered office of which is at [ADDRESS].</w:t>
            </w:r>
          </w:p>
        </w:tc>
      </w:tr>
      <w:tr w:rsidR="00DB32FD">
        <w:tc>
          <w:tcPr>
            <w:tcW w:w="4785" w:type="dxa"/>
          </w:tcPr>
          <w:p w:rsidR="00DB32FD" w:rsidRDefault="00B20029">
            <w:pPr>
              <w:pStyle w:val="SHNormal"/>
            </w:pPr>
            <w:r>
              <w:rPr>
                <w:b/>
                <w:bCs/>
              </w:rPr>
              <w:t>Tenant</w:t>
            </w:r>
          </w:p>
        </w:tc>
        <w:tc>
          <w:tcPr>
            <w:tcW w:w="4786" w:type="dxa"/>
          </w:tcPr>
          <w:p w:rsidR="00DB32FD" w:rsidRDefault="00B20029">
            <w:pPr>
              <w:pStyle w:val="SHNormal"/>
            </w:pPr>
            <w:r>
              <w:t>[TENANT]</w:t>
            </w:r>
            <w:r>
              <w:t xml:space="preserve"> (incorporated and registered in [England and Wales] [the United Kingdom] [COUNTRY] under company registration number [COMPANY NUMBER]), the registered office of which is at [ADDRESS].</w:t>
            </w:r>
          </w:p>
        </w:tc>
      </w:tr>
      <w:tr w:rsidR="00DB32FD">
        <w:tc>
          <w:tcPr>
            <w:tcW w:w="4785" w:type="dxa"/>
          </w:tcPr>
          <w:p w:rsidR="00DB32FD" w:rsidRDefault="00B20029">
            <w:pPr>
              <w:pStyle w:val="SHNormal"/>
            </w:pPr>
            <w:r>
              <w:t>[</w:t>
            </w:r>
            <w:r>
              <w:rPr>
                <w:b/>
                <w:bCs/>
              </w:rPr>
              <w:t>Guarantor</w:t>
            </w:r>
          </w:p>
        </w:tc>
        <w:tc>
          <w:tcPr>
            <w:tcW w:w="4786" w:type="dxa"/>
          </w:tcPr>
          <w:p w:rsidR="00DB32FD" w:rsidRDefault="00B20029">
            <w:pPr>
              <w:pStyle w:val="SHNormal"/>
            </w:pPr>
            <w:r>
              <w:t>[GUARANTOR] (incorporated and registered in [England and Wa</w:t>
            </w:r>
            <w:r>
              <w:t>les] [the United Kingdom] [COUNTRY] under company registration number [COMPANY NUMBER]), the registered office of which is at [ADDRESS].]</w:t>
            </w:r>
          </w:p>
        </w:tc>
      </w:tr>
      <w:tr w:rsidR="00DB32FD">
        <w:tc>
          <w:tcPr>
            <w:tcW w:w="4785" w:type="dxa"/>
          </w:tcPr>
          <w:p w:rsidR="00DB32FD" w:rsidRDefault="00B20029">
            <w:pPr>
              <w:pStyle w:val="SHNormal"/>
            </w:pPr>
            <w:r>
              <w:t>[[</w:t>
            </w:r>
            <w:r>
              <w:rPr>
                <w:b/>
                <w:bCs/>
              </w:rPr>
              <w:t>Description of party</w:t>
            </w:r>
            <w:r>
              <w:t>]</w:t>
            </w:r>
          </w:p>
        </w:tc>
        <w:tc>
          <w:tcPr>
            <w:tcW w:w="4786" w:type="dxa"/>
          </w:tcPr>
          <w:p w:rsidR="00DB32FD" w:rsidRDefault="00B20029">
            <w:pPr>
              <w:pStyle w:val="SHNormal"/>
            </w:pPr>
            <w:r>
              <w:t>[NAME] (incorporated and registered in [England and Wales] [the United Kingdom] [COUNTRY] und</w:t>
            </w:r>
            <w:r>
              <w:t>er company registration number [COMPANY NUMBER]), the registered office of which is at [ADDRESS].]</w:t>
            </w:r>
          </w:p>
        </w:tc>
      </w:tr>
      <w:tr w:rsidR="00DB32FD">
        <w:tc>
          <w:tcPr>
            <w:tcW w:w="4785" w:type="dxa"/>
            <w:tcBorders>
              <w:bottom w:val="nil"/>
            </w:tcBorders>
          </w:tcPr>
          <w:p w:rsidR="00DB32FD" w:rsidRDefault="00B20029">
            <w:pPr>
              <w:pStyle w:val="SHNormal"/>
            </w:pPr>
            <w:r>
              <w:rPr>
                <w:b/>
                <w:bCs/>
              </w:rPr>
              <w:t>LR4. Property</w:t>
            </w:r>
          </w:p>
        </w:tc>
        <w:tc>
          <w:tcPr>
            <w:tcW w:w="4786" w:type="dxa"/>
            <w:tcBorders>
              <w:bottom w:val="nil"/>
            </w:tcBorders>
          </w:tcPr>
          <w:p w:rsidR="00DB32FD" w:rsidRDefault="00B20029">
            <w:pPr>
              <w:pStyle w:val="SHNormal"/>
            </w:pPr>
            <w:r>
              <w:rPr>
                <w:b/>
                <w:bCs/>
              </w:rPr>
              <w:t>In the case of a conflict between this clause </w:t>
            </w:r>
            <w:r>
              <w:rPr>
                <w:b/>
                <w:bCs/>
              </w:rPr>
              <w:t>and the remainder of this lease then, for the purposes of registration, this clause </w:t>
            </w:r>
            <w:r>
              <w:rPr>
                <w:b/>
                <w:bCs/>
              </w:rPr>
              <w:t>shall prevail.</w:t>
            </w:r>
          </w:p>
        </w:tc>
      </w:tr>
      <w:tr w:rsidR="00DB32FD">
        <w:tc>
          <w:tcPr>
            <w:tcW w:w="4785" w:type="dxa"/>
            <w:tcBorders>
              <w:top w:val="nil"/>
              <w:bottom w:val="nil"/>
            </w:tcBorders>
          </w:tcPr>
          <w:p w:rsidR="00DB32FD" w:rsidRDefault="00DB32FD">
            <w:pPr>
              <w:pStyle w:val="SHNormal"/>
            </w:pPr>
          </w:p>
        </w:tc>
        <w:tc>
          <w:tcPr>
            <w:tcW w:w="4786" w:type="dxa"/>
            <w:tcBorders>
              <w:top w:val="nil"/>
              <w:bottom w:val="nil"/>
            </w:tcBorders>
          </w:tcPr>
          <w:p w:rsidR="00DB32FD" w:rsidRDefault="00B20029">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DB32FD">
        <w:tc>
          <w:tcPr>
            <w:tcW w:w="4785" w:type="dxa"/>
          </w:tcPr>
          <w:p w:rsidR="00DB32FD" w:rsidRDefault="00B20029">
            <w:pPr>
              <w:pStyle w:val="SHNormal"/>
            </w:pPr>
            <w:r>
              <w:rPr>
                <w:b/>
                <w:bCs/>
              </w:rPr>
              <w:t>LR5. Prescribed statements etc.</w:t>
            </w:r>
          </w:p>
        </w:tc>
        <w:tc>
          <w:tcPr>
            <w:tcW w:w="4786" w:type="dxa"/>
          </w:tcPr>
          <w:p w:rsidR="00DB32FD" w:rsidRDefault="00B20029">
            <w:pPr>
              <w:pStyle w:val="SHNormal"/>
            </w:pPr>
            <w:r>
              <w:t>None.</w:t>
            </w:r>
            <w:r w:rsidRPr="00B20029">
              <w:rPr>
                <w:rStyle w:val="FootnoteReference"/>
              </w:rPr>
              <w:footnoteReference w:id="1"/>
            </w:r>
          </w:p>
        </w:tc>
      </w:tr>
      <w:tr w:rsidR="00DB32FD">
        <w:tc>
          <w:tcPr>
            <w:tcW w:w="4785" w:type="dxa"/>
          </w:tcPr>
          <w:p w:rsidR="00DB32FD" w:rsidRDefault="00B20029">
            <w:pPr>
              <w:pStyle w:val="SHNormal"/>
            </w:pPr>
            <w:r>
              <w:rPr>
                <w:b/>
                <w:bCs/>
              </w:rPr>
              <w:t>LR6. Term for which the Property is leased</w:t>
            </w:r>
          </w:p>
        </w:tc>
        <w:tc>
          <w:tcPr>
            <w:tcW w:w="4786" w:type="dxa"/>
          </w:tcPr>
          <w:p w:rsidR="00DB32FD" w:rsidRDefault="00B20029">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DB32FD">
        <w:tc>
          <w:tcPr>
            <w:tcW w:w="4785" w:type="dxa"/>
          </w:tcPr>
          <w:p w:rsidR="00DB32FD" w:rsidRDefault="00B20029">
            <w:pPr>
              <w:pStyle w:val="SHNormal"/>
            </w:pPr>
            <w:r>
              <w:rPr>
                <w:b/>
                <w:bCs/>
              </w:rPr>
              <w:t>LR7. Premium</w:t>
            </w:r>
          </w:p>
        </w:tc>
        <w:tc>
          <w:tcPr>
            <w:tcW w:w="4786" w:type="dxa"/>
          </w:tcPr>
          <w:p w:rsidR="00DB32FD" w:rsidRDefault="00B20029">
            <w:pPr>
              <w:pStyle w:val="SHNormal"/>
            </w:pPr>
            <w:r>
              <w:t>[None.] [£ [AMOUNT] plus VAT of [AMOUNT]</w:t>
            </w:r>
            <w:r>
              <w:t>.]</w:t>
            </w:r>
          </w:p>
        </w:tc>
      </w:tr>
      <w:tr w:rsidR="00DB32FD">
        <w:tc>
          <w:tcPr>
            <w:tcW w:w="4785" w:type="dxa"/>
          </w:tcPr>
          <w:p w:rsidR="00DB32FD" w:rsidRDefault="00B20029">
            <w:pPr>
              <w:pStyle w:val="SHNormal"/>
            </w:pPr>
            <w:r>
              <w:rPr>
                <w:b/>
                <w:bCs/>
              </w:rPr>
              <w:t>LR8. Prohibitions or restrictions on disposing of this lease</w:t>
            </w:r>
          </w:p>
        </w:tc>
        <w:tc>
          <w:tcPr>
            <w:tcW w:w="4786" w:type="dxa"/>
          </w:tcPr>
          <w:p w:rsidR="00DB32FD" w:rsidRDefault="00B20029">
            <w:pPr>
              <w:pStyle w:val="SHNormal"/>
            </w:pPr>
            <w:r>
              <w:t>This Lease contains a provision that prohibits or restricts dispositions.</w:t>
            </w:r>
          </w:p>
        </w:tc>
      </w:tr>
      <w:tr w:rsidR="00DB32FD">
        <w:tc>
          <w:tcPr>
            <w:tcW w:w="4785" w:type="dxa"/>
          </w:tcPr>
          <w:p w:rsidR="00DB32FD" w:rsidRDefault="00B20029">
            <w:pPr>
              <w:pStyle w:val="SHNormal"/>
            </w:pPr>
            <w:r>
              <w:rPr>
                <w:b/>
                <w:bCs/>
              </w:rPr>
              <w:t>LR9. Rights of acquisition etc.</w:t>
            </w:r>
          </w:p>
        </w:tc>
        <w:tc>
          <w:tcPr>
            <w:tcW w:w="4786" w:type="dxa"/>
          </w:tcPr>
          <w:p w:rsidR="00DB32FD" w:rsidRDefault="00DB32FD">
            <w:pPr>
              <w:pStyle w:val="SHNormal"/>
            </w:pPr>
          </w:p>
        </w:tc>
      </w:tr>
      <w:tr w:rsidR="00DB32FD">
        <w:tc>
          <w:tcPr>
            <w:tcW w:w="4785" w:type="dxa"/>
          </w:tcPr>
          <w:p w:rsidR="00DB32FD" w:rsidRDefault="00B20029">
            <w:pPr>
              <w:pStyle w:val="SHNormal"/>
            </w:pPr>
            <w:r>
              <w:rPr>
                <w:b/>
                <w:bCs/>
              </w:rPr>
              <w:lastRenderedPageBreak/>
              <w:t>LR9.1 </w:t>
            </w:r>
            <w:r>
              <w:rPr>
                <w:b/>
                <w:bCs/>
              </w:rPr>
              <w:t>Tenant’</w:t>
            </w:r>
            <w:r>
              <w:rPr>
                <w:b/>
                <w:bCs/>
              </w:rPr>
              <w:t xml:space="preserve">s contractual rights to renew this lease, to acquire the </w:t>
            </w:r>
            <w:r>
              <w:rPr>
                <w:b/>
                <w:bCs/>
              </w:rPr>
              <w:t>reversion or another lease of the Property, or to acquire an interest in other land</w:t>
            </w:r>
          </w:p>
        </w:tc>
        <w:tc>
          <w:tcPr>
            <w:tcW w:w="4786" w:type="dxa"/>
          </w:tcPr>
          <w:p w:rsidR="00DB32FD" w:rsidRDefault="00B20029">
            <w:pPr>
              <w:pStyle w:val="SHNormal"/>
            </w:pPr>
            <w:r>
              <w:t>None.</w:t>
            </w:r>
            <w:r w:rsidRPr="00B20029">
              <w:rPr>
                <w:rStyle w:val="FootnoteReference"/>
              </w:rPr>
              <w:footnoteReference w:id="2"/>
            </w:r>
          </w:p>
        </w:tc>
      </w:tr>
      <w:tr w:rsidR="00DB32FD">
        <w:tc>
          <w:tcPr>
            <w:tcW w:w="4785" w:type="dxa"/>
          </w:tcPr>
          <w:p w:rsidR="00DB32FD" w:rsidRDefault="00B20029">
            <w:pPr>
              <w:pStyle w:val="SHNormal"/>
            </w:pPr>
            <w:r>
              <w:rPr>
                <w:b/>
                <w:bCs/>
              </w:rPr>
              <w:t>LR9.2 </w:t>
            </w:r>
            <w:r>
              <w:rPr>
                <w:b/>
                <w:bCs/>
              </w:rPr>
              <w:t>Tenant’</w:t>
            </w:r>
            <w:r>
              <w:rPr>
                <w:b/>
                <w:bCs/>
              </w:rPr>
              <w:t>s covenant to (or offer to) surrender this lease</w:t>
            </w:r>
          </w:p>
        </w:tc>
        <w:tc>
          <w:tcPr>
            <w:tcW w:w="4786" w:type="dxa"/>
          </w:tcPr>
          <w:p w:rsidR="00DB32FD" w:rsidRDefault="00B20029">
            <w:pPr>
              <w:pStyle w:val="SHNormal"/>
            </w:pPr>
            <w:r>
              <w:t>[None.]</w:t>
            </w:r>
            <w:r w:rsidRPr="00B20029">
              <w:rPr>
                <w:rStyle w:val="FootnoteReference"/>
              </w:rPr>
              <w:footnoteReference w:id="3"/>
            </w:r>
          </w:p>
        </w:tc>
      </w:tr>
      <w:tr w:rsidR="00DB32FD">
        <w:tc>
          <w:tcPr>
            <w:tcW w:w="4785" w:type="dxa"/>
          </w:tcPr>
          <w:p w:rsidR="00DB32FD" w:rsidRDefault="00B20029">
            <w:pPr>
              <w:pStyle w:val="SHNormal"/>
            </w:pPr>
            <w:r>
              <w:rPr>
                <w:b/>
                <w:bCs/>
              </w:rPr>
              <w:t>LR9.3 </w:t>
            </w:r>
            <w:r>
              <w:rPr>
                <w:b/>
                <w:bCs/>
              </w:rPr>
              <w:t>Landlord’</w:t>
            </w:r>
            <w:r>
              <w:rPr>
                <w:b/>
                <w:bCs/>
              </w:rPr>
              <w:t>s contractual rights to acquire this lease</w:t>
            </w:r>
          </w:p>
        </w:tc>
        <w:tc>
          <w:tcPr>
            <w:tcW w:w="4786" w:type="dxa"/>
          </w:tcPr>
          <w:p w:rsidR="00DB32FD" w:rsidRDefault="00B20029">
            <w:pPr>
              <w:pStyle w:val="SHNormal"/>
            </w:pPr>
            <w:r>
              <w:t>None.</w:t>
            </w:r>
          </w:p>
        </w:tc>
      </w:tr>
      <w:tr w:rsidR="00DB32FD">
        <w:tc>
          <w:tcPr>
            <w:tcW w:w="4785" w:type="dxa"/>
          </w:tcPr>
          <w:p w:rsidR="00DB32FD" w:rsidRDefault="00B20029">
            <w:pPr>
              <w:pStyle w:val="SHNormal"/>
            </w:pPr>
            <w:r>
              <w:rPr>
                <w:b/>
                <w:bCs/>
              </w:rPr>
              <w:t>LR10. Restrictive covenan</w:t>
            </w:r>
            <w:r>
              <w:rPr>
                <w:b/>
                <w:bCs/>
              </w:rPr>
              <w:t>ts given in this lease by the Landlord in respect of land other than the Property</w:t>
            </w:r>
          </w:p>
        </w:tc>
        <w:tc>
          <w:tcPr>
            <w:tcW w:w="4786" w:type="dxa"/>
          </w:tcPr>
          <w:p w:rsidR="00DB32FD" w:rsidRDefault="00B20029">
            <w:pPr>
              <w:pStyle w:val="SHNormal"/>
            </w:pPr>
            <w:r>
              <w:t>[None.]</w:t>
            </w:r>
            <w:r w:rsidRPr="00B20029">
              <w:rPr>
                <w:rStyle w:val="FootnoteReference"/>
              </w:rPr>
              <w:footnoteReference w:id="4"/>
            </w:r>
          </w:p>
        </w:tc>
      </w:tr>
      <w:tr w:rsidR="00DB32FD">
        <w:tc>
          <w:tcPr>
            <w:tcW w:w="4785" w:type="dxa"/>
          </w:tcPr>
          <w:p w:rsidR="00DB32FD" w:rsidRDefault="00B20029">
            <w:pPr>
              <w:pStyle w:val="SHNormal"/>
            </w:pPr>
            <w:r>
              <w:rPr>
                <w:b/>
                <w:bCs/>
              </w:rPr>
              <w:t>LR11. Easements</w:t>
            </w:r>
          </w:p>
        </w:tc>
        <w:tc>
          <w:tcPr>
            <w:tcW w:w="4786" w:type="dxa"/>
          </w:tcPr>
          <w:p w:rsidR="00DB32FD" w:rsidRDefault="00DB32FD">
            <w:pPr>
              <w:pStyle w:val="SHNormal"/>
            </w:pPr>
          </w:p>
        </w:tc>
      </w:tr>
      <w:tr w:rsidR="00DB32FD">
        <w:tc>
          <w:tcPr>
            <w:tcW w:w="4785" w:type="dxa"/>
          </w:tcPr>
          <w:p w:rsidR="00DB32FD" w:rsidRDefault="00B20029">
            <w:pPr>
              <w:pStyle w:val="SHNormal"/>
            </w:pPr>
            <w:r>
              <w:rPr>
                <w:b/>
                <w:bCs/>
              </w:rPr>
              <w:t>LR11.1 </w:t>
            </w:r>
            <w:r>
              <w:rPr>
                <w:b/>
                <w:bCs/>
              </w:rPr>
              <w:t>Easements granted by this lease for the benefit of the Property</w:t>
            </w:r>
          </w:p>
        </w:tc>
        <w:tc>
          <w:tcPr>
            <w:tcW w:w="4786" w:type="dxa"/>
          </w:tcPr>
          <w:p w:rsidR="00DB32FD" w:rsidRDefault="00B20029">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DB32FD">
        <w:tc>
          <w:tcPr>
            <w:tcW w:w="4785" w:type="dxa"/>
          </w:tcPr>
          <w:p w:rsidR="00DB32FD" w:rsidRDefault="00B20029">
            <w:pPr>
              <w:pStyle w:val="SHNormal"/>
            </w:pPr>
            <w:r>
              <w:rPr>
                <w:b/>
                <w:bCs/>
              </w:rPr>
              <w:t>LR11.2 </w:t>
            </w:r>
            <w:r>
              <w:rPr>
                <w:b/>
                <w:bCs/>
              </w:rPr>
              <w:t>Easements granted or reserved by this lease over the Property for the benefit of other property</w:t>
            </w:r>
          </w:p>
        </w:tc>
        <w:tc>
          <w:tcPr>
            <w:tcW w:w="4786" w:type="dxa"/>
          </w:tcPr>
          <w:p w:rsidR="00DB32FD" w:rsidRDefault="00B20029">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DB32FD">
        <w:tc>
          <w:tcPr>
            <w:tcW w:w="4785" w:type="dxa"/>
          </w:tcPr>
          <w:p w:rsidR="00DB32FD" w:rsidRDefault="00B20029">
            <w:pPr>
              <w:pStyle w:val="SHNormal"/>
            </w:pPr>
            <w:r>
              <w:rPr>
                <w:b/>
                <w:bCs/>
              </w:rPr>
              <w:t>LR12. Estate rentcharge burdening the Property</w:t>
            </w:r>
          </w:p>
        </w:tc>
        <w:tc>
          <w:tcPr>
            <w:tcW w:w="4786" w:type="dxa"/>
          </w:tcPr>
          <w:p w:rsidR="00DB32FD" w:rsidRDefault="00B20029">
            <w:pPr>
              <w:pStyle w:val="SHNormal"/>
            </w:pPr>
            <w:r>
              <w:t>None.</w:t>
            </w:r>
          </w:p>
        </w:tc>
      </w:tr>
      <w:tr w:rsidR="00DB32FD">
        <w:tc>
          <w:tcPr>
            <w:tcW w:w="4785" w:type="dxa"/>
            <w:tcBorders>
              <w:bottom w:val="nil"/>
            </w:tcBorders>
          </w:tcPr>
          <w:p w:rsidR="00DB32FD" w:rsidRDefault="00B20029">
            <w:pPr>
              <w:pStyle w:val="SHNormal"/>
            </w:pPr>
            <w:r>
              <w:rPr>
                <w:b/>
                <w:bCs/>
              </w:rPr>
              <w:t>LR13. Application f</w:t>
            </w:r>
            <w:r>
              <w:rPr>
                <w:b/>
                <w:bCs/>
              </w:rPr>
              <w:t>or standard form of restriction</w:t>
            </w:r>
          </w:p>
        </w:tc>
        <w:tc>
          <w:tcPr>
            <w:tcW w:w="4786" w:type="dxa"/>
            <w:tcBorders>
              <w:bottom w:val="nil"/>
            </w:tcBorders>
          </w:tcPr>
          <w:p w:rsidR="00DB32FD" w:rsidRDefault="00B20029">
            <w:pPr>
              <w:pStyle w:val="SHNormal"/>
            </w:pPr>
            <w:r>
              <w:t>[None.][The Parties to this Lease apply to enter the following standard form of restriction [against the title of the Property] or [against title number [NUMBER]].]</w:t>
            </w:r>
          </w:p>
        </w:tc>
      </w:tr>
      <w:tr w:rsidR="00DB32FD">
        <w:tc>
          <w:tcPr>
            <w:tcW w:w="4785" w:type="dxa"/>
            <w:tcBorders>
              <w:top w:val="nil"/>
              <w:bottom w:val="nil"/>
            </w:tcBorders>
          </w:tcPr>
          <w:p w:rsidR="00DB32FD" w:rsidRDefault="00DB32FD">
            <w:pPr>
              <w:pStyle w:val="SHNormal"/>
            </w:pPr>
          </w:p>
        </w:tc>
        <w:tc>
          <w:tcPr>
            <w:tcW w:w="4786" w:type="dxa"/>
            <w:tcBorders>
              <w:top w:val="nil"/>
              <w:bottom w:val="nil"/>
            </w:tcBorders>
          </w:tcPr>
          <w:p w:rsidR="00DB32FD" w:rsidRDefault="00B20029">
            <w:pPr>
              <w:pStyle w:val="SHNormal"/>
            </w:pPr>
            <w:r>
              <w:t>[</w:t>
            </w:r>
            <w:r>
              <w:rPr>
                <w:b/>
                <w:bCs/>
              </w:rPr>
              <w:t>NB 1</w:t>
            </w:r>
            <w:r>
              <w:rPr>
                <w:b/>
                <w:bCs/>
              </w:rPr>
              <w:t xml:space="preserve">: if a restriction is required to be entered </w:t>
            </w:r>
            <w:r>
              <w:rPr>
                <w:b/>
                <w:bCs/>
              </w:rPr>
              <w:t>against a title number other than the Property, remember to put any relevant title number in LR2.2.</w:t>
            </w:r>
            <w:r>
              <w:t>]</w:t>
            </w:r>
          </w:p>
        </w:tc>
      </w:tr>
      <w:tr w:rsidR="00DB32FD">
        <w:tc>
          <w:tcPr>
            <w:tcW w:w="4785" w:type="dxa"/>
            <w:tcBorders>
              <w:top w:val="nil"/>
              <w:bottom w:val="nil"/>
            </w:tcBorders>
          </w:tcPr>
          <w:p w:rsidR="00DB32FD" w:rsidRDefault="00DB32FD">
            <w:pPr>
              <w:pStyle w:val="SHNormal"/>
            </w:pPr>
          </w:p>
        </w:tc>
        <w:tc>
          <w:tcPr>
            <w:tcW w:w="4786" w:type="dxa"/>
            <w:tcBorders>
              <w:top w:val="nil"/>
              <w:bottom w:val="nil"/>
            </w:tcBorders>
          </w:tcPr>
          <w:p w:rsidR="00DB32FD" w:rsidRDefault="00B20029">
            <w:pPr>
              <w:pStyle w:val="SHNormal"/>
            </w:pPr>
            <w:r>
              <w:t>[</w:t>
            </w:r>
            <w:r>
              <w:rPr>
                <w:b/>
                <w:bCs/>
              </w:rPr>
              <w:t>NB 2</w:t>
            </w:r>
            <w:r>
              <w:rPr>
                <w:b/>
                <w:bCs/>
              </w:rPr>
              <w:t>: this clause </w:t>
            </w:r>
            <w:r>
              <w:rPr>
                <w:b/>
                <w:bCs/>
              </w:rPr>
              <w:t xml:space="preserve">only deals with standard form restrictions.  </w:t>
            </w:r>
            <w:r>
              <w:rPr>
                <w:b/>
                <w:bCs/>
              </w:rPr>
              <w:t>If a non-standard restriction is required, do not refer to it in this clause </w:t>
            </w:r>
            <w:r>
              <w:rPr>
                <w:b/>
                <w:bCs/>
              </w:rPr>
              <w:t>and remember</w:t>
            </w:r>
            <w:r>
              <w:rPr>
                <w:b/>
                <w:bCs/>
              </w:rPr>
              <w:t xml:space="preserve"> to make a separate application to register any such restriction in form RX1.</w:t>
            </w:r>
            <w:r>
              <w:t>]</w:t>
            </w:r>
          </w:p>
        </w:tc>
      </w:tr>
      <w:tr w:rsidR="00DB32FD">
        <w:tc>
          <w:tcPr>
            <w:tcW w:w="4785" w:type="dxa"/>
            <w:tcBorders>
              <w:top w:val="nil"/>
              <w:bottom w:val="nil"/>
            </w:tcBorders>
          </w:tcPr>
          <w:p w:rsidR="00DB32FD" w:rsidRDefault="00DB32FD">
            <w:pPr>
              <w:pStyle w:val="SHNormal"/>
            </w:pPr>
          </w:p>
        </w:tc>
        <w:tc>
          <w:tcPr>
            <w:tcW w:w="4786" w:type="dxa"/>
            <w:tcBorders>
              <w:top w:val="nil"/>
              <w:bottom w:val="nil"/>
            </w:tcBorders>
          </w:tcPr>
          <w:p w:rsidR="00DB32FD" w:rsidRDefault="00B20029">
            <w:pPr>
              <w:pStyle w:val="SHNormal"/>
            </w:pPr>
            <w:r>
              <w:rPr>
                <w:i/>
                <w:iCs/>
              </w:rPr>
              <w:t xml:space="preserve">LR NOTE: Set out the full text of the standard form of restriction and the title against which it is to be entered.  </w:t>
            </w:r>
            <w:r>
              <w:rPr>
                <w:i/>
                <w:iCs/>
              </w:rPr>
              <w:t>If you wish to apply for more than one standard form of re</w:t>
            </w:r>
            <w:r>
              <w:rPr>
                <w:i/>
                <w:iCs/>
              </w:rPr>
              <w:t>striction use this clause </w:t>
            </w:r>
            <w:r>
              <w:rPr>
                <w:i/>
                <w:iCs/>
              </w:rPr>
              <w:t>to apply for each of them, tell us who is applying against which title and set out the full text of the restriction you are applying for.</w:t>
            </w:r>
          </w:p>
        </w:tc>
      </w:tr>
      <w:tr w:rsidR="00DB32FD">
        <w:tc>
          <w:tcPr>
            <w:tcW w:w="4785" w:type="dxa"/>
            <w:tcBorders>
              <w:top w:val="nil"/>
            </w:tcBorders>
          </w:tcPr>
          <w:p w:rsidR="00DB32FD" w:rsidRDefault="00DB32FD">
            <w:pPr>
              <w:pStyle w:val="SHNormal"/>
            </w:pPr>
          </w:p>
        </w:tc>
        <w:tc>
          <w:tcPr>
            <w:tcW w:w="4786" w:type="dxa"/>
            <w:tcBorders>
              <w:top w:val="nil"/>
            </w:tcBorders>
          </w:tcPr>
          <w:p w:rsidR="00DB32FD" w:rsidRDefault="00B20029">
            <w:pPr>
              <w:pStyle w:val="SHNormal"/>
            </w:pPr>
            <w:r>
              <w:rPr>
                <w:i/>
                <w:iCs/>
              </w:rPr>
              <w:t>Standard forms of restriction are set out in Schedule 4 </w:t>
            </w:r>
            <w:r>
              <w:rPr>
                <w:i/>
                <w:iCs/>
              </w:rPr>
              <w:t>to the Land Registration Rules 2</w:t>
            </w:r>
            <w:r>
              <w:rPr>
                <w:i/>
                <w:iCs/>
              </w:rPr>
              <w:t>00</w:t>
            </w:r>
            <w:r>
              <w:rPr>
                <w:i/>
                <w:iCs/>
              </w:rPr>
              <w:t>3.</w:t>
            </w:r>
          </w:p>
        </w:tc>
      </w:tr>
      <w:tr w:rsidR="00DB32FD">
        <w:tc>
          <w:tcPr>
            <w:tcW w:w="4785" w:type="dxa"/>
            <w:tcBorders>
              <w:bottom w:val="nil"/>
            </w:tcBorders>
          </w:tcPr>
          <w:p w:rsidR="00DB32FD" w:rsidRDefault="00B20029">
            <w:pPr>
              <w:pStyle w:val="SHNormal"/>
            </w:pPr>
            <w:r>
              <w:rPr>
                <w:b/>
                <w:bCs/>
              </w:rPr>
              <w:t>LR14. Declaration of trust where there is more than one person comprising the Tenant</w:t>
            </w:r>
          </w:p>
        </w:tc>
        <w:tc>
          <w:tcPr>
            <w:tcW w:w="4786" w:type="dxa"/>
            <w:tcBorders>
              <w:bottom w:val="nil"/>
            </w:tcBorders>
          </w:tcPr>
          <w:p w:rsidR="00DB32FD" w:rsidRDefault="00B20029">
            <w:pPr>
              <w:pStyle w:val="SHNormal"/>
            </w:pPr>
            <w:r>
              <w:t xml:space="preserve">The Tenant is more than one person.  </w:t>
            </w:r>
            <w:r>
              <w:t>They are to hold the Property on trust for themselves as joint tenants.</w:t>
            </w:r>
          </w:p>
        </w:tc>
      </w:tr>
      <w:tr w:rsidR="00DB32FD">
        <w:tc>
          <w:tcPr>
            <w:tcW w:w="4785" w:type="dxa"/>
            <w:tcBorders>
              <w:top w:val="nil"/>
              <w:bottom w:val="nil"/>
            </w:tcBorders>
          </w:tcPr>
          <w:p w:rsidR="00DB32FD" w:rsidRDefault="00DB32FD">
            <w:pPr>
              <w:pStyle w:val="SHNormal"/>
            </w:pPr>
          </w:p>
        </w:tc>
        <w:tc>
          <w:tcPr>
            <w:tcW w:w="4786" w:type="dxa"/>
            <w:tcBorders>
              <w:top w:val="nil"/>
              <w:bottom w:val="nil"/>
            </w:tcBorders>
          </w:tcPr>
          <w:p w:rsidR="00DB32FD" w:rsidRDefault="00B20029">
            <w:pPr>
              <w:pStyle w:val="SHNormal"/>
            </w:pPr>
            <w:r>
              <w:t>OR</w:t>
            </w:r>
          </w:p>
          <w:p w:rsidR="00DB32FD" w:rsidRDefault="00B20029">
            <w:pPr>
              <w:pStyle w:val="SHNormal"/>
            </w:pPr>
            <w:r>
              <w:t xml:space="preserve">The Tenant is more than one person.  </w:t>
            </w:r>
            <w:r>
              <w:t xml:space="preserve">They are to </w:t>
            </w:r>
            <w:r>
              <w:t>hold the Property on trust for themselves as tenants in common in equal shares.</w:t>
            </w:r>
          </w:p>
        </w:tc>
      </w:tr>
      <w:tr w:rsidR="00DB32FD">
        <w:tc>
          <w:tcPr>
            <w:tcW w:w="4785" w:type="dxa"/>
            <w:tcBorders>
              <w:top w:val="nil"/>
            </w:tcBorders>
          </w:tcPr>
          <w:p w:rsidR="00DB32FD" w:rsidRDefault="00DB32FD">
            <w:pPr>
              <w:pStyle w:val="SHNormal"/>
            </w:pPr>
          </w:p>
        </w:tc>
        <w:tc>
          <w:tcPr>
            <w:tcW w:w="4786" w:type="dxa"/>
            <w:tcBorders>
              <w:top w:val="nil"/>
            </w:tcBorders>
          </w:tcPr>
          <w:p w:rsidR="00DB32FD" w:rsidRDefault="00B20029">
            <w:pPr>
              <w:pStyle w:val="SHNormal"/>
            </w:pPr>
            <w:r>
              <w:t>OR</w:t>
            </w:r>
          </w:p>
          <w:p w:rsidR="00DB32FD" w:rsidRDefault="00B20029">
            <w:pPr>
              <w:pStyle w:val="SHNormal"/>
            </w:pPr>
            <w:r>
              <w:t xml:space="preserve">The Tenant is more than one person.  </w:t>
            </w:r>
            <w:r>
              <w:t>They are to hold the Property on trust [</w:t>
            </w:r>
            <w:r>
              <w:rPr>
                <w:i/>
                <w:iCs/>
              </w:rPr>
              <w:t>complete as necessary</w:t>
            </w:r>
            <w:r>
              <w:t>].</w:t>
            </w:r>
          </w:p>
          <w:p w:rsidR="00DB32FD" w:rsidRDefault="00B20029">
            <w:pPr>
              <w:pStyle w:val="SHNormal"/>
              <w:rPr>
                <w:b/>
                <w:bCs/>
                <w:i/>
                <w:iCs/>
              </w:rPr>
            </w:pPr>
            <w:r>
              <w:rPr>
                <w:b/>
                <w:bCs/>
                <w:i/>
                <w:iCs/>
              </w:rPr>
              <w:t xml:space="preserve">If the Tenant is one person, omit or delete all the </w:t>
            </w:r>
            <w:r>
              <w:rPr>
                <w:b/>
                <w:bCs/>
                <w:i/>
                <w:iCs/>
              </w:rPr>
              <w:t>alternative statements.</w:t>
            </w:r>
          </w:p>
          <w:p w:rsidR="00DB32FD" w:rsidRDefault="00B20029">
            <w:pPr>
              <w:pStyle w:val="SHNormal"/>
            </w:pPr>
            <w:r>
              <w:rPr>
                <w:b/>
                <w:bCs/>
                <w:i/>
                <w:iCs/>
              </w:rPr>
              <w:t>If the Tenant is more than one person, the Tenant will need to complete this clause </w:t>
            </w:r>
            <w:r>
              <w:rPr>
                <w:b/>
                <w:bCs/>
                <w:i/>
                <w:iCs/>
              </w:rPr>
              <w:t>by omitting or deleting all inapplicable alternative statements</w:t>
            </w:r>
          </w:p>
        </w:tc>
      </w:tr>
    </w:tbl>
    <w:p w:rsidR="00DB32FD" w:rsidRDefault="00DB32FD">
      <w:pPr>
        <w:pStyle w:val="SHNormal"/>
        <w:sectPr w:rsidR="00DB32FD">
          <w:footerReference w:type="default" r:id="rId22"/>
          <w:footerReference w:type="first" r:id="rId23"/>
          <w:pgSz w:w="11907" w:h="16839" w:code="9"/>
          <w:pgMar w:top="1417" w:right="1417" w:bottom="1417" w:left="1417" w:header="709" w:footer="709" w:gutter="0"/>
          <w:pgNumType w:start="1"/>
          <w:cols w:space="708"/>
          <w:docGrid w:linePitch="360"/>
        </w:sectPr>
      </w:pPr>
    </w:p>
    <w:p w:rsidR="00DB32FD" w:rsidRDefault="00B20029">
      <w:pPr>
        <w:pStyle w:val="SHNormal"/>
        <w:rPr>
          <w:b/>
          <w:bCs/>
        </w:rPr>
      </w:pPr>
      <w:r>
        <w:rPr>
          <w:b/>
          <w:bCs/>
        </w:rPr>
        <w:lastRenderedPageBreak/>
        <w:t>LEASE</w:t>
      </w:r>
    </w:p>
    <w:p w:rsidR="00DB32FD" w:rsidRDefault="00B20029">
      <w:pPr>
        <w:pStyle w:val="SHNormal"/>
        <w:rPr>
          <w:b/>
          <w:bCs/>
        </w:rPr>
      </w:pPr>
      <w:r>
        <w:rPr>
          <w:b/>
          <w:bCs/>
        </w:rPr>
        <w:t>PARTIES</w:t>
      </w:r>
    </w:p>
    <w:p w:rsidR="00DB32FD" w:rsidRDefault="00B20029">
      <w:pPr>
        <w:pStyle w:val="SHNormal"/>
        <w:ind w:left="850" w:hanging="850"/>
      </w:pPr>
      <w:r>
        <w:t>(1)</w:t>
      </w:r>
      <w:r>
        <w:tab/>
        <w:t>the Landlord named in clause </w:t>
      </w:r>
      <w:r>
        <w:t>LR3 </w:t>
      </w:r>
      <w:r>
        <w:t>and any other person who becomes the immediate landlord of the Tenant (the “</w:t>
      </w:r>
      <w:r>
        <w:rPr>
          <w:b/>
          <w:bCs/>
        </w:rPr>
        <w:t>Landlord</w:t>
      </w:r>
      <w:r>
        <w:t>”</w:t>
      </w:r>
      <w:r>
        <w:t>); [and]</w:t>
      </w:r>
    </w:p>
    <w:p w:rsidR="00DB32FD" w:rsidRDefault="00B20029">
      <w:pPr>
        <w:pStyle w:val="SHNormal"/>
        <w:ind w:left="850" w:hanging="850"/>
      </w:pPr>
      <w:r>
        <w:t>(2)</w:t>
      </w:r>
      <w:r>
        <w:tab/>
        <w:t>the Tenant named in clause </w:t>
      </w:r>
      <w:r>
        <w:t>LR3 </w:t>
      </w:r>
      <w:r>
        <w:t>and its successors in title (the “</w:t>
      </w:r>
      <w:r>
        <w:rPr>
          <w:b/>
          <w:bCs/>
        </w:rPr>
        <w:t>Tenant</w:t>
      </w:r>
      <w:r>
        <w:t>”</w:t>
      </w:r>
      <w:r>
        <w:t>)[; and</w:t>
      </w:r>
      <w:r>
        <w:t>]</w:t>
      </w:r>
    </w:p>
    <w:p w:rsidR="00DB32FD" w:rsidRDefault="00B20029">
      <w:pPr>
        <w:pStyle w:val="SHNormal"/>
        <w:ind w:left="850" w:hanging="850"/>
      </w:pPr>
      <w:r>
        <w:t>(3)</w:t>
      </w:r>
      <w:r>
        <w:tab/>
        <w:t>[the Guarantor named in clause </w:t>
      </w:r>
      <w:r>
        <w:t>LR3 </w:t>
      </w:r>
      <w:r>
        <w:t>(the “</w:t>
      </w:r>
      <w:r>
        <w:rPr>
          <w:b/>
          <w:bCs/>
        </w:rPr>
        <w:t>Guarantor</w:t>
      </w:r>
      <w:r>
        <w:t>”</w:t>
      </w:r>
      <w:r>
        <w:t>)].</w:t>
      </w:r>
    </w:p>
    <w:p w:rsidR="00DB32FD" w:rsidRDefault="00B20029">
      <w:pPr>
        <w:pStyle w:val="SHNormal"/>
      </w:pPr>
      <w:r>
        <w:rPr>
          <w:b/>
          <w:bCs/>
        </w:rPr>
        <w:t>IT IS AGREED AS FOLLOWS:</w:t>
      </w:r>
    </w:p>
    <w:p w:rsidR="00DB32FD" w:rsidRDefault="00B20029">
      <w:pPr>
        <w:pStyle w:val="SHHeading1"/>
      </w:pPr>
      <w:bookmarkStart w:id="1" w:name="_Ref322089825"/>
      <w:bookmarkStart w:id="2" w:name="_Toc536773063"/>
      <w:bookmarkStart w:id="3" w:name="_Toc50542155"/>
      <w:r>
        <w:t>DEFINITIONS</w:t>
      </w:r>
      <w:bookmarkEnd w:id="1"/>
      <w:bookmarkEnd w:id="2"/>
      <w:bookmarkEnd w:id="3"/>
    </w:p>
    <w:p w:rsidR="00DB32FD" w:rsidRDefault="00B20029">
      <w:pPr>
        <w:pStyle w:val="SHParagraph1"/>
      </w:pPr>
      <w:r>
        <w:t>This Lease uses the following definitions:</w:t>
      </w:r>
    </w:p>
    <w:p w:rsidR="00DB32FD" w:rsidRDefault="00B20029">
      <w:pPr>
        <w:pStyle w:val="SHNormal"/>
        <w:keepNext/>
        <w:rPr>
          <w:b/>
        </w:rPr>
      </w:pPr>
      <w:r>
        <w:rPr>
          <w:b/>
        </w:rPr>
        <w:t>“</w:t>
      </w:r>
      <w:r>
        <w:rPr>
          <w:b/>
        </w:rPr>
        <w:t>1925 </w:t>
      </w:r>
      <w:r>
        <w:rPr>
          <w:b/>
        </w:rPr>
        <w:t>Act”</w:t>
      </w:r>
    </w:p>
    <w:p w:rsidR="00DB32FD" w:rsidRDefault="00B20029">
      <w:pPr>
        <w:pStyle w:val="SHParagraph1"/>
      </w:pPr>
      <w:r>
        <w:t>Law of Property Act 1</w:t>
      </w:r>
      <w:r>
        <w:t>925;</w:t>
      </w:r>
    </w:p>
    <w:p w:rsidR="00DB32FD" w:rsidRDefault="00B20029">
      <w:pPr>
        <w:pStyle w:val="SHNormal"/>
        <w:keepNext/>
        <w:rPr>
          <w:b/>
        </w:rPr>
      </w:pPr>
      <w:r>
        <w:rPr>
          <w:b/>
        </w:rPr>
        <w:t>“</w:t>
      </w:r>
      <w:r>
        <w:rPr>
          <w:b/>
        </w:rPr>
        <w:t>1954 </w:t>
      </w:r>
      <w:r>
        <w:rPr>
          <w:b/>
        </w:rPr>
        <w:t>Act”</w:t>
      </w:r>
    </w:p>
    <w:p w:rsidR="00DB32FD" w:rsidRDefault="00B20029">
      <w:pPr>
        <w:pStyle w:val="SHParagraph1"/>
      </w:pPr>
      <w:r>
        <w:t>Landlord and Tenant Act 1</w:t>
      </w:r>
      <w:r>
        <w:t>954;</w:t>
      </w:r>
    </w:p>
    <w:p w:rsidR="00DB32FD" w:rsidRDefault="00B20029">
      <w:pPr>
        <w:pStyle w:val="SHNormal"/>
        <w:keepNext/>
        <w:rPr>
          <w:b/>
        </w:rPr>
      </w:pPr>
      <w:r>
        <w:rPr>
          <w:b/>
        </w:rPr>
        <w:t>“</w:t>
      </w:r>
      <w:r>
        <w:rPr>
          <w:b/>
        </w:rPr>
        <w:t>1986 </w:t>
      </w:r>
      <w:r>
        <w:rPr>
          <w:b/>
        </w:rPr>
        <w:t>Act”</w:t>
      </w:r>
    </w:p>
    <w:p w:rsidR="00DB32FD" w:rsidRDefault="00B20029">
      <w:pPr>
        <w:pStyle w:val="SHParagraph1"/>
      </w:pPr>
      <w:r>
        <w:t>Insolvency A</w:t>
      </w:r>
      <w:r>
        <w:t>ct 1</w:t>
      </w:r>
      <w:r>
        <w:t>986;</w:t>
      </w:r>
    </w:p>
    <w:p w:rsidR="00DB32FD" w:rsidRDefault="00B20029">
      <w:pPr>
        <w:pStyle w:val="SHNormal"/>
        <w:keepNext/>
        <w:rPr>
          <w:b/>
        </w:rPr>
      </w:pPr>
      <w:r>
        <w:t>[</w:t>
      </w:r>
      <w:r>
        <w:rPr>
          <w:b/>
        </w:rPr>
        <w:t>“</w:t>
      </w:r>
      <w:r>
        <w:rPr>
          <w:b/>
        </w:rPr>
        <w:t>1994 </w:t>
      </w:r>
      <w:r>
        <w:rPr>
          <w:b/>
        </w:rPr>
        <w:t>Act”</w:t>
      </w:r>
    </w:p>
    <w:p w:rsidR="00DB32FD" w:rsidRDefault="00B20029">
      <w:pPr>
        <w:pStyle w:val="SHParagraph1"/>
      </w:pPr>
      <w:r>
        <w:t>Law of Property (Miscellaneous Provisions) Act 1</w:t>
      </w:r>
      <w:r>
        <w:t>994;</w:t>
      </w:r>
      <w:r w:rsidRPr="00B20029">
        <w:rPr>
          <w:rStyle w:val="FootnoteReference"/>
        </w:rPr>
        <w:footnoteReference w:id="5"/>
      </w:r>
      <w:r>
        <w:t>]</w:t>
      </w:r>
    </w:p>
    <w:p w:rsidR="00DB32FD" w:rsidRDefault="00B20029">
      <w:pPr>
        <w:pStyle w:val="SHNormal"/>
        <w:keepNext/>
        <w:rPr>
          <w:b/>
        </w:rPr>
      </w:pPr>
      <w:r>
        <w:rPr>
          <w:b/>
        </w:rPr>
        <w:t>“</w:t>
      </w:r>
      <w:r>
        <w:rPr>
          <w:b/>
        </w:rPr>
        <w:t>Accounting Period”</w:t>
      </w:r>
    </w:p>
    <w:p w:rsidR="00DB32FD" w:rsidRDefault="00B20029">
      <w:pPr>
        <w:pStyle w:val="SHParagraph1"/>
      </w:pPr>
      <w:r>
        <w:t>the annual period ending on [DATE] in each year or any other date as the Landlord may decide and notify to the Tenant;</w:t>
      </w:r>
    </w:p>
    <w:p w:rsidR="00DB32FD" w:rsidRDefault="00B20029">
      <w:pPr>
        <w:pStyle w:val="SHNormal"/>
        <w:keepNext/>
        <w:rPr>
          <w:b/>
        </w:rPr>
      </w:pPr>
      <w:r>
        <w:rPr>
          <w:b/>
        </w:rPr>
        <w:t>“</w:t>
      </w:r>
      <w:r>
        <w:rPr>
          <w:b/>
        </w:rPr>
        <w:t>Act”</w:t>
      </w:r>
    </w:p>
    <w:p w:rsidR="00DB32FD" w:rsidRDefault="00B20029">
      <w:pPr>
        <w:pStyle w:val="SHParagraph1"/>
      </w:pPr>
      <w:r>
        <w:t>any act of Parliament and any dele</w:t>
      </w:r>
      <w:r>
        <w:t>gated law made under it;</w:t>
      </w:r>
    </w:p>
    <w:p w:rsidR="00DB32FD" w:rsidRDefault="00B20029">
      <w:pPr>
        <w:pStyle w:val="SHNormal"/>
        <w:keepNext/>
        <w:rPr>
          <w:b/>
        </w:rPr>
      </w:pPr>
      <w:r>
        <w:rPr>
          <w:b/>
        </w:rPr>
        <w:t>“</w:t>
      </w:r>
      <w:r>
        <w:rPr>
          <w:b/>
        </w:rPr>
        <w:t>Additional Services”</w:t>
      </w:r>
    </w:p>
    <w:p w:rsidR="00DB32FD" w:rsidRDefault="00B20029">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DB32FD" w:rsidRDefault="00B20029">
      <w:pPr>
        <w:pStyle w:val="SHNormal"/>
        <w:keepNext/>
        <w:rPr>
          <w:b/>
        </w:rPr>
      </w:pPr>
      <w:r>
        <w:rPr>
          <w:b/>
        </w:rPr>
        <w:t>“</w:t>
      </w:r>
      <w:r>
        <w:rPr>
          <w:b/>
        </w:rPr>
        <w:t>AGA”</w:t>
      </w:r>
    </w:p>
    <w:p w:rsidR="00DB32FD" w:rsidRDefault="00B20029">
      <w:pPr>
        <w:pStyle w:val="SHParagraph1"/>
      </w:pPr>
      <w:r>
        <w:t>an authorised guarantee agreement (as defined in section 16 </w:t>
      </w:r>
      <w:r>
        <w:t>of the Landlord and Tenant (Covenants) Act 1</w:t>
      </w:r>
      <w:r>
        <w:t>995);</w:t>
      </w:r>
    </w:p>
    <w:p w:rsidR="00DB32FD" w:rsidRDefault="00B20029">
      <w:pPr>
        <w:pStyle w:val="SHNormal"/>
        <w:keepNext/>
      </w:pPr>
      <w:r>
        <w:rPr>
          <w:b/>
        </w:rPr>
        <w:t>“</w:t>
      </w:r>
      <w:r>
        <w:rPr>
          <w:b/>
        </w:rPr>
        <w:t>Ancillary Rent Commencement Date”</w:t>
      </w:r>
      <w:r w:rsidRPr="00B20029">
        <w:rPr>
          <w:rStyle w:val="FootnoteReference"/>
        </w:rPr>
        <w:footnoteReference w:id="6"/>
      </w:r>
    </w:p>
    <w:p w:rsidR="00DB32FD" w:rsidRDefault="00B20029">
      <w:pPr>
        <w:pStyle w:val="SHParagraph1"/>
      </w:pPr>
      <w:r>
        <w:t xml:space="preserve">[the date of this Lease;][the Term Start Date;][the Term Start </w:t>
      </w:r>
      <w:r>
        <w:t>Date or, if later, the earlier of the date on which the Tenant took occupation of the Premises and the date of this Lease;][DATE OR DESCRIPTION];</w:t>
      </w:r>
    </w:p>
    <w:p w:rsidR="00DB32FD" w:rsidRDefault="00B20029">
      <w:pPr>
        <w:pStyle w:val="SHNormal"/>
        <w:keepNext/>
      </w:pPr>
      <w:r>
        <w:lastRenderedPageBreak/>
        <w:t>[</w:t>
      </w:r>
      <w:r>
        <w:rPr>
          <w:b/>
        </w:rPr>
        <w:t>“</w:t>
      </w:r>
      <w:r>
        <w:rPr>
          <w:b/>
        </w:rPr>
        <w:t>Break Date”</w:t>
      </w:r>
    </w:p>
    <w:p w:rsidR="00DB32FD" w:rsidRDefault="00B20029">
      <w:pPr>
        <w:pStyle w:val="SHParagraph1"/>
      </w:pPr>
      <w:r>
        <w:t>[DATE OR DATES]</w:t>
      </w:r>
      <w:r w:rsidRPr="00B20029">
        <w:rPr>
          <w:rStyle w:val="FootnoteReference"/>
        </w:rPr>
        <w:footnoteReference w:id="7"/>
      </w:r>
      <w:r>
        <w:t xml:space="preserve"> [or any date falling after that date] [or the day before any Rent Day after th</w:t>
      </w:r>
      <w:r>
        <w:t>at date] [or any [fifth] anniversary of that date] [as specified in 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sidRPr="00B20029">
        <w:rPr>
          <w:rStyle w:val="FootnoteReference"/>
        </w:rPr>
        <w:footnoteReference w:id="8"/>
      </w:r>
      <w:r>
        <w:t>]</w:t>
      </w:r>
    </w:p>
    <w:p w:rsidR="00DB32FD" w:rsidRDefault="00B20029">
      <w:pPr>
        <w:pStyle w:val="SHNormal"/>
        <w:keepNext/>
        <w:rPr>
          <w:b/>
        </w:rPr>
      </w:pPr>
      <w:r>
        <w:rPr>
          <w:b/>
        </w:rPr>
        <w:t>“</w:t>
      </w:r>
      <w:r>
        <w:rPr>
          <w:b/>
        </w:rPr>
        <w:t>Business Day”</w:t>
      </w:r>
    </w:p>
    <w:p w:rsidR="00DB32FD" w:rsidRDefault="00B20029">
      <w:pPr>
        <w:pStyle w:val="SHParagraph1"/>
      </w:pPr>
      <w:r>
        <w:t xml:space="preserve">any day </w:t>
      </w:r>
      <w:r>
        <w:t>other than a Saturday, Sunday or a bank or public holiday in England and Wales;</w:t>
      </w:r>
    </w:p>
    <w:p w:rsidR="00DB32FD" w:rsidRDefault="00B20029">
      <w:pPr>
        <w:pStyle w:val="SHNormal"/>
        <w:keepNext/>
      </w:pPr>
      <w:r>
        <w:rPr>
          <w:b/>
        </w:rPr>
        <w:t>“</w:t>
      </w:r>
      <w:r>
        <w:rPr>
          <w:b/>
        </w:rPr>
        <w:t>Car Park”</w:t>
      </w:r>
    </w:p>
    <w:p w:rsidR="00DB32FD" w:rsidRDefault="00B20029">
      <w:pPr>
        <w:pStyle w:val="SHParagraph1"/>
      </w:pPr>
      <w:r>
        <w:t>any car park or car parks forming part of the Estate at any time during the Term;</w:t>
      </w:r>
    </w:p>
    <w:p w:rsidR="00DB32FD" w:rsidRDefault="00B20029">
      <w:pPr>
        <w:pStyle w:val="SHNormal"/>
        <w:keepNext/>
      </w:pPr>
      <w:r>
        <w:rPr>
          <w:b/>
        </w:rPr>
        <w:t>“</w:t>
      </w:r>
      <w:r>
        <w:rPr>
          <w:b/>
        </w:rPr>
        <w:t>Common Parts”</w:t>
      </w:r>
    </w:p>
    <w:p w:rsidR="00DB32FD" w:rsidRDefault="00B20029">
      <w:pPr>
        <w:pStyle w:val="SHParagraph1"/>
      </w:pPr>
      <w:r>
        <w:t>any part of, or anything in, the Estate ([including/excluding]</w:t>
      </w:r>
      <w:r w:rsidRPr="00B20029">
        <w:rPr>
          <w:rStyle w:val="FootnoteReference"/>
        </w:rPr>
        <w:footnoteReference w:id="9"/>
      </w:r>
      <w:r>
        <w:t xml:space="preserve"> any</w:t>
      </w:r>
      <w:r>
        <w:t xml:space="preserve"> Car Park) that does not form part of a Lettable Unit and that is used or available for use by:</w:t>
      </w:r>
    </w:p>
    <w:p w:rsidR="00DB32FD" w:rsidRDefault="00B20029">
      <w:pPr>
        <w:pStyle w:val="SHDefinitiona"/>
        <w:numPr>
          <w:ilvl w:val="0"/>
          <w:numId w:val="19"/>
        </w:numPr>
      </w:pPr>
      <w:r>
        <w:t>the tenants of the Estate;</w:t>
      </w:r>
    </w:p>
    <w:p w:rsidR="00DB32FD" w:rsidRDefault="00B20029">
      <w:pPr>
        <w:pStyle w:val="SHDefinitiona"/>
      </w:pPr>
      <w:r>
        <w:t>the Landlord in connection with the provision of the Services; or</w:t>
      </w:r>
    </w:p>
    <w:p w:rsidR="00DB32FD" w:rsidRDefault="00B20029">
      <w:pPr>
        <w:pStyle w:val="SHDefinitiona"/>
      </w:pPr>
      <w:r>
        <w:t>customers of or visitors to the Estate;</w:t>
      </w:r>
    </w:p>
    <w:p w:rsidR="00DB32FD" w:rsidRDefault="00B20029">
      <w:pPr>
        <w:pStyle w:val="SHNormal"/>
        <w:keepNext/>
        <w:rPr>
          <w:b/>
        </w:rPr>
      </w:pPr>
      <w:r>
        <w:rPr>
          <w:b/>
        </w:rPr>
        <w:t>“</w:t>
      </w:r>
      <w:r>
        <w:rPr>
          <w:b/>
        </w:rPr>
        <w:t>company”</w:t>
      </w:r>
    </w:p>
    <w:p w:rsidR="00DB32FD" w:rsidRDefault="00B20029">
      <w:pPr>
        <w:pStyle w:val="SHParagraph1"/>
      </w:pPr>
      <w:r>
        <w:t>includes:</w:t>
      </w:r>
    </w:p>
    <w:p w:rsidR="00DB32FD" w:rsidRDefault="00B20029">
      <w:pPr>
        <w:pStyle w:val="SHDefinitiona"/>
        <w:numPr>
          <w:ilvl w:val="0"/>
          <w:numId w:val="20"/>
        </w:numPr>
      </w:pPr>
      <w:r>
        <w:t xml:space="preserve">any UK </w:t>
      </w:r>
      <w:r>
        <w:t>registered company (as defined in section 1</w:t>
      </w:r>
      <w:r>
        <w:t>158 </w:t>
      </w:r>
      <w:r>
        <w:t>of the Companies Act 2</w:t>
      </w:r>
      <w:r>
        <w:t>006);</w:t>
      </w:r>
    </w:p>
    <w:p w:rsidR="00DB32FD" w:rsidRDefault="00B20029">
      <w:pPr>
        <w:pStyle w:val="SHDefinitiona"/>
      </w:pPr>
      <w:r>
        <w:t>to the extent applicable, any overseas company as defined in section 1</w:t>
      </w:r>
      <w:r>
        <w:t>044 </w:t>
      </w:r>
      <w:r>
        <w:t>of the Companies Act 2</w:t>
      </w:r>
      <w:r>
        <w:t>006;</w:t>
      </w:r>
    </w:p>
    <w:p w:rsidR="00DB32FD" w:rsidRDefault="00B20029">
      <w:pPr>
        <w:pStyle w:val="SHDefinitiona"/>
      </w:pPr>
      <w:r>
        <w:t>any unregistered company (to include any association); and</w:t>
      </w:r>
    </w:p>
    <w:p w:rsidR="00DB32FD" w:rsidRDefault="00B20029">
      <w:pPr>
        <w:pStyle w:val="SHDefinitiona"/>
      </w:pPr>
      <w:r>
        <w:t>any “</w:t>
      </w:r>
      <w:r>
        <w:t>company or legal</w:t>
      </w:r>
      <w:r>
        <w:t xml:space="preserve"> person”</w:t>
      </w:r>
      <w:r>
        <w:t xml:space="preserve"> in relation to which insolvency proceedings may be opened pursuant to Article 3 </w:t>
      </w:r>
      <w:r>
        <w:t>of the EC Regulation on Insolvency Proceedings 2</w:t>
      </w:r>
      <w:r>
        <w:t>000;</w:t>
      </w:r>
    </w:p>
    <w:p w:rsidR="00DB32FD" w:rsidRDefault="00B20029">
      <w:pPr>
        <w:pStyle w:val="SHNormal"/>
        <w:keepNext/>
        <w:rPr>
          <w:b/>
        </w:rPr>
      </w:pPr>
      <w:r>
        <w:rPr>
          <w:b/>
        </w:rPr>
        <w:t>“</w:t>
      </w:r>
      <w:r>
        <w:rPr>
          <w:b/>
        </w:rPr>
        <w:t>Conducting Media”</w:t>
      </w:r>
    </w:p>
    <w:p w:rsidR="00DB32FD" w:rsidRDefault="00B20029">
      <w:pPr>
        <w:pStyle w:val="SHParagraph1"/>
      </w:pPr>
      <w:r>
        <w:t>any media for the transmission of Supplies;</w:t>
      </w:r>
    </w:p>
    <w:p w:rsidR="00DB32FD" w:rsidRDefault="00B20029">
      <w:pPr>
        <w:pStyle w:val="SHNormal"/>
        <w:keepNext/>
        <w:rPr>
          <w:b/>
        </w:rPr>
      </w:pPr>
      <w:r>
        <w:rPr>
          <w:b/>
        </w:rPr>
        <w:t>“</w:t>
      </w:r>
      <w:r>
        <w:rPr>
          <w:b/>
        </w:rPr>
        <w:t>Current Guarantor”</w:t>
      </w:r>
    </w:p>
    <w:p w:rsidR="00DB32FD" w:rsidRDefault="00B20029">
      <w:pPr>
        <w:pStyle w:val="SHParagraph1"/>
      </w:pPr>
      <w:r>
        <w:t>someone who, immediately before</w:t>
      </w:r>
      <w:r>
        <w:t xml:space="preserve"> a proposed assignment, is either a guarantor of the Tenant’</w:t>
      </w:r>
      <w:r>
        <w:t>s obligations under this Lease or a guarantor of the obligations given by a former tenant of this Lease under an AGA;</w:t>
      </w:r>
    </w:p>
    <w:p w:rsidR="00DB32FD" w:rsidRDefault="00B20029">
      <w:pPr>
        <w:pStyle w:val="SHNormal"/>
        <w:keepNext/>
        <w:rPr>
          <w:b/>
        </w:rPr>
      </w:pPr>
      <w:r>
        <w:rPr>
          <w:b/>
        </w:rPr>
        <w:t>“</w:t>
      </w:r>
      <w:r>
        <w:rPr>
          <w:b/>
        </w:rPr>
        <w:t>Electronic Communications Apparatus”</w:t>
      </w:r>
    </w:p>
    <w:p w:rsidR="00DB32FD" w:rsidRDefault="00B20029">
      <w:pPr>
        <w:pStyle w:val="SHParagraph1"/>
      </w:pPr>
      <w:r>
        <w:t>“</w:t>
      </w:r>
      <w:r>
        <w:t xml:space="preserve">electronic communications </w:t>
      </w:r>
      <w:r>
        <w:t>apparatus”</w:t>
      </w:r>
      <w:r>
        <w:t xml:space="preserve"> as defined in paragraph 5 </w:t>
      </w:r>
      <w:r>
        <w:t>of Schedule 3</w:t>
      </w:r>
      <w:r>
        <w:t>A to the Communications Act 2</w:t>
      </w:r>
      <w:r>
        <w:t>003;</w:t>
      </w:r>
    </w:p>
    <w:p w:rsidR="00DB32FD" w:rsidRDefault="00B20029">
      <w:pPr>
        <w:pStyle w:val="SHNormal"/>
        <w:keepNext/>
        <w:rPr>
          <w:b/>
        </w:rPr>
      </w:pPr>
      <w:r>
        <w:rPr>
          <w:b/>
        </w:rPr>
        <w:lastRenderedPageBreak/>
        <w:t>“</w:t>
      </w:r>
      <w:r>
        <w:rPr>
          <w:b/>
        </w:rPr>
        <w:t>End Date”</w:t>
      </w:r>
    </w:p>
    <w:p w:rsidR="00DB32FD" w:rsidRDefault="00B20029">
      <w:pPr>
        <w:pStyle w:val="SHParagraph1"/>
      </w:pPr>
      <w:r>
        <w:t>the last day of the Term (however it arises);</w:t>
      </w:r>
    </w:p>
    <w:p w:rsidR="00DB32FD" w:rsidRDefault="00B20029">
      <w:pPr>
        <w:pStyle w:val="SHNormal"/>
        <w:keepNext/>
        <w:rPr>
          <w:b/>
        </w:rPr>
      </w:pPr>
      <w:r>
        <w:rPr>
          <w:b/>
        </w:rPr>
        <w:t>“</w:t>
      </w:r>
      <w:r>
        <w:rPr>
          <w:b/>
        </w:rPr>
        <w:t>Environmental Performance”</w:t>
      </w:r>
    </w:p>
    <w:p w:rsidR="00DB32FD" w:rsidRDefault="00B20029">
      <w:pPr>
        <w:pStyle w:val="SHParagraph1"/>
      </w:pPr>
      <w:r>
        <w:t>all or any of the following:</w:t>
      </w:r>
    </w:p>
    <w:p w:rsidR="00DB32FD" w:rsidRDefault="00B20029">
      <w:pPr>
        <w:pStyle w:val="SHDefinitiona"/>
        <w:numPr>
          <w:ilvl w:val="0"/>
          <w:numId w:val="22"/>
        </w:numPr>
      </w:pPr>
      <w:r>
        <w:t>the consumption of energy and associated generation of gre</w:t>
      </w:r>
      <w:r>
        <w:t>enhouse gas emissions;</w:t>
      </w:r>
    </w:p>
    <w:p w:rsidR="00DB32FD" w:rsidRDefault="00B20029">
      <w:pPr>
        <w:pStyle w:val="SHDefinitiona"/>
      </w:pPr>
      <w:r>
        <w:t>the consumption of water;</w:t>
      </w:r>
    </w:p>
    <w:p w:rsidR="00DB32FD" w:rsidRDefault="00B20029">
      <w:pPr>
        <w:pStyle w:val="SHDefinitiona"/>
      </w:pPr>
      <w:r>
        <w:t>waste generation and management; and</w:t>
      </w:r>
    </w:p>
    <w:p w:rsidR="00DB32FD" w:rsidRDefault="00B20029">
      <w:pPr>
        <w:pStyle w:val="SHDefinitiona"/>
      </w:pPr>
      <w:r>
        <w:t>any other environmental impact arising from the use or operation of the Premises or the Estate;</w:t>
      </w:r>
    </w:p>
    <w:p w:rsidR="00DB32FD" w:rsidRDefault="00B20029">
      <w:pPr>
        <w:pStyle w:val="SHNormal"/>
        <w:keepNext/>
        <w:rPr>
          <w:b/>
        </w:rPr>
      </w:pPr>
      <w:r>
        <w:rPr>
          <w:b/>
        </w:rPr>
        <w:t>“</w:t>
      </w:r>
      <w:r>
        <w:rPr>
          <w:b/>
        </w:rPr>
        <w:t>EPC”</w:t>
      </w:r>
    </w:p>
    <w:p w:rsidR="00DB32FD" w:rsidRDefault="00B20029">
      <w:pPr>
        <w:pStyle w:val="SHParagraph1"/>
      </w:pPr>
      <w:r>
        <w:t>an Energy Performance Certificate and Recommendation Report (as defi</w:t>
      </w:r>
      <w:r>
        <w:t>ned in the Energy Performance of Buildings (England and Wales) Regulations 2</w:t>
      </w:r>
      <w:r>
        <w:t>012);</w:t>
      </w:r>
    </w:p>
    <w:p w:rsidR="00DB32FD" w:rsidRDefault="00B20029">
      <w:pPr>
        <w:pStyle w:val="SHNormal"/>
        <w:keepNext/>
      </w:pPr>
      <w:r>
        <w:rPr>
          <w:b/>
        </w:rPr>
        <w:t>“</w:t>
      </w:r>
      <w:r>
        <w:rPr>
          <w:b/>
        </w:rPr>
        <w:t>Estate”</w:t>
      </w:r>
    </w:p>
    <w:p w:rsidR="00DB32FD" w:rsidRDefault="00B20029">
      <w:pPr>
        <w:pStyle w:val="SHDefinitiona"/>
        <w:numPr>
          <w:ilvl w:val="0"/>
          <w:numId w:val="23"/>
        </w:numPr>
      </w:pPr>
      <w:r>
        <w:t>for the purposes of the rights granted and reserved by this Lease and their registration at HM Land Registry, the retail estate known as [ESTATE DESCRIPTION] shown e</w:t>
      </w:r>
      <w:r>
        <w:t>dged [blue] on [the Plans][Plan [NUMBER]]; and</w:t>
      </w:r>
    </w:p>
    <w:p w:rsidR="00DB32FD" w:rsidRDefault="00B20029">
      <w:pPr>
        <w:pStyle w:val="SHDefinitiona"/>
      </w:pPr>
      <w:r>
        <w:t>for all other purposes connected with this Lease, that estate:</w:t>
      </w:r>
    </w:p>
    <w:p w:rsidR="00DB32FD" w:rsidRDefault="00B20029">
      <w:pPr>
        <w:pStyle w:val="SHDefinitioni"/>
      </w:pPr>
      <w:r>
        <w:t>including all alterations, additions and improvements and all landlord’</w:t>
      </w:r>
      <w:r>
        <w:t>s fixtures forming part of it at any time during the Term;</w:t>
      </w:r>
    </w:p>
    <w:p w:rsidR="00DB32FD" w:rsidRDefault="00B20029">
      <w:pPr>
        <w:pStyle w:val="SHDefinitioni"/>
      </w:pPr>
      <w:r>
        <w:t>including any ad</w:t>
      </w:r>
      <w:r>
        <w:t>joining land and buildings that the Landlord adds to it; and</w:t>
      </w:r>
      <w:r w:rsidRPr="00B20029">
        <w:rPr>
          <w:rStyle w:val="FootnoteReference"/>
        </w:rPr>
        <w:footnoteReference w:id="10"/>
      </w:r>
    </w:p>
    <w:p w:rsidR="00DB32FD" w:rsidRDefault="00B20029">
      <w:pPr>
        <w:pStyle w:val="SHDefinitioni"/>
      </w:pPr>
      <w:r>
        <w:t>excluding any land or buildings that the Landlord removes from it;</w:t>
      </w:r>
      <w:r w:rsidRPr="00B20029">
        <w:rPr>
          <w:rStyle w:val="FootnoteReference"/>
        </w:rPr>
        <w:footnoteReference w:id="11"/>
      </w:r>
    </w:p>
    <w:p w:rsidR="00DB32FD" w:rsidRDefault="00B20029">
      <w:pPr>
        <w:pStyle w:val="SHNormal"/>
        <w:keepNext/>
      </w:pPr>
      <w:r>
        <w:t>[</w:t>
      </w:r>
      <w:r>
        <w:rPr>
          <w:b/>
        </w:rPr>
        <w:t>“</w:t>
      </w:r>
      <w:r>
        <w:rPr>
          <w:b/>
        </w:rPr>
        <w:t>Estate Contribution”</w:t>
      </w:r>
      <w:r w:rsidRPr="00B20029">
        <w:rPr>
          <w:rStyle w:val="FootnoteReference"/>
        </w:rPr>
        <w:footnoteReference w:id="12"/>
      </w:r>
    </w:p>
    <w:p w:rsidR="00DB32FD" w:rsidRDefault="00B20029">
      <w:pPr>
        <w:pStyle w:val="SHParagraph1"/>
      </w:pPr>
      <w:r>
        <w:t>the aggregate in each Accounting Period of:</w:t>
      </w:r>
      <w:r w:rsidRPr="00B20029">
        <w:rPr>
          <w:rStyle w:val="FootnoteReference"/>
        </w:rPr>
        <w:footnoteReference w:id="13"/>
      </w:r>
    </w:p>
    <w:p w:rsidR="00DB32FD" w:rsidRDefault="00B20029">
      <w:pPr>
        <w:pStyle w:val="SHDefinitiona"/>
        <w:numPr>
          <w:ilvl w:val="0"/>
          <w:numId w:val="25"/>
        </w:numPr>
      </w:pPr>
      <w:r>
        <w:t>[50]% of the costs of promoting and advertising the E</w:t>
      </w:r>
      <w:r>
        <w:t>state and staging activities and exhibitions within the Estate as detailed in paragraph </w:t>
      </w:r>
      <w:r>
        <w:rPr>
          <w:b/>
        </w:rPr>
        <w:fldChar w:fldCharType="begin"/>
      </w:r>
      <w:r>
        <w:rPr>
          <w:b/>
        </w:rPr>
        <w:instrText xml:space="preserve"> REF _Ref322096032 \n \h </w:instrText>
      </w:r>
      <w:r>
        <w:rPr>
          <w:b/>
        </w:rPr>
      </w:r>
      <w:r>
        <w:rPr>
          <w:b/>
        </w:rPr>
        <w:fldChar w:fldCharType="separate"/>
      </w:r>
      <w:r>
        <w:rPr>
          <w:b/>
        </w:rPr>
        <w:t>9</w:t>
      </w:r>
      <w:r>
        <w:rPr>
          <w:b/>
        </w:rPr>
        <w:fldChar w:fldCharType="end"/>
      </w:r>
      <w:r>
        <w:rPr>
          <w:b/>
        </w:rPr>
        <w:t xml:space="preserve"> of </w:t>
      </w:r>
      <w:r>
        <w:rPr>
          <w:b/>
        </w:rPr>
        <w:fldChar w:fldCharType="begin"/>
      </w:r>
      <w:r>
        <w:rPr>
          <w:b/>
        </w:rPr>
        <w:instrText xml:space="preserve"> REF _Ref521408759 \n \h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rsidR="00DB32FD" w:rsidRDefault="00B20029">
      <w:pPr>
        <w:pStyle w:val="SHDefinitiona"/>
      </w:pPr>
      <w:r>
        <w:t>[a fair proportion of any after-tax income received by the Lan</w:t>
      </w:r>
      <w:r>
        <w:t>dlord in respect of the use of any Car Park, subject to that proportion not exceeding the aggregate of any Service Costs attributable to that Car Park; and</w:t>
      </w:r>
      <w:r w:rsidRPr="00B20029">
        <w:rPr>
          <w:rStyle w:val="FootnoteReference"/>
        </w:rPr>
        <w:footnoteReference w:id="14"/>
      </w:r>
      <w:r>
        <w:t>]</w:t>
      </w:r>
    </w:p>
    <w:p w:rsidR="00DB32FD" w:rsidRDefault="00B20029">
      <w:pPr>
        <w:pStyle w:val="SHDefinitiona"/>
      </w:pPr>
      <w:r>
        <w:lastRenderedPageBreak/>
        <w:t>a fair proportion of any after-tax income received by the Landlord in respect of the use of the Common Parts </w:t>
      </w:r>
      <w:r>
        <w:t>[(other than any Car Park)], subject to that proportion not exceeding the aggregate of any Service Costs attributable to the generation of that inc</w:t>
      </w:r>
      <w:r>
        <w:t>ome;]</w:t>
      </w:r>
    </w:p>
    <w:p w:rsidR="00DB32FD" w:rsidRDefault="00B20029">
      <w:pPr>
        <w:pStyle w:val="SHNormal"/>
        <w:keepNext/>
      </w:pPr>
      <w:r>
        <w:rPr>
          <w:b/>
        </w:rPr>
        <w:t>“</w:t>
      </w:r>
      <w:r>
        <w:rPr>
          <w:b/>
        </w:rPr>
        <w:t>Estate Opening Hours”</w:t>
      </w:r>
    </w:p>
    <w:p w:rsidR="00DB32FD" w:rsidRDefault="00B20029">
      <w:pPr>
        <w:pStyle w:val="SHParagraph1"/>
      </w:pPr>
      <w:r>
        <w:t>[TIME] to [TIME] on Mondays to Saturdays inclusive and [TIME] to [TIME] on Sundays (except, in either case, Easter Day and Christmas Day) and any other longer or shorter periods on any days stipulated by the Landlord;</w:t>
      </w:r>
    </w:p>
    <w:p w:rsidR="00DB32FD" w:rsidRDefault="00B20029">
      <w:pPr>
        <w:pStyle w:val="SHNormal"/>
        <w:keepNext/>
      </w:pPr>
      <w:r>
        <w:rPr>
          <w:b/>
        </w:rPr>
        <w:t>“</w:t>
      </w:r>
      <w:r>
        <w:rPr>
          <w:b/>
        </w:rPr>
        <w:t>Estate S</w:t>
      </w:r>
      <w:r>
        <w:rPr>
          <w:b/>
        </w:rPr>
        <w:t>ervices”</w:t>
      </w:r>
    </w:p>
    <w:p w:rsidR="00DB32FD" w:rsidRDefault="00B20029">
      <w:pPr>
        <w:pStyle w:val="SHParagraph1"/>
      </w:pPr>
      <w:r>
        <w:t xml:space="preserve">the services listed in </w:t>
      </w:r>
      <w:r>
        <w:rPr>
          <w:b/>
        </w:rPr>
        <w:fldChar w:fldCharType="begin"/>
      </w:r>
      <w:r>
        <w:rPr>
          <w:b/>
        </w:rPr>
        <w:instrText xml:space="preserve"> REF _Ref521408938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DB32FD" w:rsidRDefault="00B20029">
      <w:pPr>
        <w:pStyle w:val="SHNormal"/>
        <w:keepNext/>
      </w:pPr>
      <w:r>
        <w:t>[</w:t>
      </w:r>
      <w:r>
        <w:rPr>
          <w:b/>
        </w:rPr>
        <w:t>“</w:t>
      </w:r>
      <w:r>
        <w:rPr>
          <w:b/>
        </w:rPr>
        <w:t>External Works”</w:t>
      </w:r>
    </w:p>
    <w:p w:rsidR="00DB32FD" w:rsidRDefault="00B20029">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DB32FD" w:rsidRDefault="00B20029">
      <w:pPr>
        <w:pStyle w:val="SHNormal"/>
        <w:keepNext/>
      </w:pPr>
      <w:r>
        <w:t>[</w:t>
      </w:r>
      <w:r>
        <w:rPr>
          <w:b/>
        </w:rPr>
        <w:t>“</w:t>
      </w:r>
      <w:r>
        <w:rPr>
          <w:b/>
        </w:rPr>
        <w:t>Gross Internal Area”</w:t>
      </w:r>
    </w:p>
    <w:p w:rsidR="00DB32FD" w:rsidRDefault="00B20029">
      <w:pPr>
        <w:pStyle w:val="SHParagraph1"/>
      </w:pPr>
      <w:r>
        <w:t>the gross internal area (or, when implemented, the equivalent International Property Measurement Standard) measured in accordance with the edition of the Professional Statement for Property Measurement issued by the Royal</w:t>
      </w:r>
      <w:r>
        <w:t xml:space="preserve"> Institution of Chartered Surveyors current at the date of [this Lease][measurement];</w:t>
      </w:r>
      <w:r w:rsidRPr="00B20029">
        <w:rPr>
          <w:rStyle w:val="FootnoteReference"/>
        </w:rPr>
        <w:footnoteReference w:id="15"/>
      </w:r>
      <w:r>
        <w:t>]</w:t>
      </w:r>
    </w:p>
    <w:p w:rsidR="00DB32FD" w:rsidRDefault="00B20029">
      <w:pPr>
        <w:pStyle w:val="SHNormal"/>
        <w:keepNext/>
        <w:rPr>
          <w:b/>
        </w:rPr>
      </w:pPr>
      <w:r>
        <w:rPr>
          <w:b/>
        </w:rPr>
        <w:t>“</w:t>
      </w:r>
      <w:r>
        <w:rPr>
          <w:b/>
        </w:rPr>
        <w:t>Group Company”</w:t>
      </w:r>
    </w:p>
    <w:p w:rsidR="00DB32FD" w:rsidRDefault="00B20029">
      <w:pPr>
        <w:pStyle w:val="SHParagraph1"/>
      </w:pPr>
      <w:r>
        <w:t>in relation to any company, any other company within the same group of companies as that company within the meaning of section 42 </w:t>
      </w:r>
      <w:r>
        <w:t>of the 1</w:t>
      </w:r>
      <w:r>
        <w:t>954 </w:t>
      </w:r>
      <w:r>
        <w:t>Act;</w:t>
      </w:r>
    </w:p>
    <w:p w:rsidR="00DB32FD" w:rsidRDefault="00B20029">
      <w:pPr>
        <w:pStyle w:val="SHNormal"/>
        <w:keepNext/>
      </w:pPr>
      <w:r>
        <w:t>[</w:t>
      </w:r>
      <w:r>
        <w:rPr>
          <w:b/>
        </w:rPr>
        <w:t>“</w:t>
      </w:r>
      <w:r>
        <w:rPr>
          <w:b/>
        </w:rPr>
        <w:t>He</w:t>
      </w:r>
      <w:r>
        <w:rPr>
          <w:b/>
        </w:rPr>
        <w:t>ad Lease”</w:t>
      </w:r>
    </w:p>
    <w:p w:rsidR="00DB32FD" w:rsidRDefault="00B20029">
      <w:pPr>
        <w:pStyle w:val="SHParagraph1"/>
      </w:pPr>
      <w:r>
        <w:t>the lease dated [DATE] made between (1) [PARTY] and (2) [PARTY];]</w:t>
      </w:r>
    </w:p>
    <w:p w:rsidR="00DB32FD" w:rsidRDefault="00B20029">
      <w:pPr>
        <w:pStyle w:val="SHNormal"/>
        <w:keepNext/>
        <w:rPr>
          <w:b/>
        </w:rPr>
      </w:pPr>
      <w:r>
        <w:rPr>
          <w:b/>
        </w:rPr>
        <w:t>“</w:t>
      </w:r>
      <w:r>
        <w:rPr>
          <w:b/>
        </w:rPr>
        <w:t>Insurance Rent”</w:t>
      </w:r>
    </w:p>
    <w:p w:rsidR="00DB32FD" w:rsidRDefault="00B20029">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DB32FD" w:rsidRDefault="00B20029">
      <w:pPr>
        <w:pStyle w:val="SHNormal"/>
        <w:keepNext/>
        <w:rPr>
          <w:b/>
        </w:rPr>
      </w:pPr>
      <w:r>
        <w:t>“</w:t>
      </w:r>
      <w:r>
        <w:rPr>
          <w:b/>
        </w:rPr>
        <w:t>Insured Risks”</w:t>
      </w:r>
    </w:p>
    <w:p w:rsidR="00DB32FD" w:rsidRDefault="00B20029">
      <w:pPr>
        <w:pStyle w:val="SHParagraph1"/>
      </w:pPr>
      <w:r>
        <w:t>the risks of fire (including subterranean fire), lig</w:t>
      </w:r>
      <w:r>
        <w:t>htning, explosion, storm, flood, subsidence, landslip, heave, earthquake, burst or overflowing water pipes, tanks or apparatus, impact by aircraft or other aerial devices and any articles dropped from them, impact by vehicles, terrorism, riot, civil commot</w:t>
      </w:r>
      <w:r>
        <w:t>ion and malicious damage to the extent, in each case, that cover is generally available on normal commercial terms in the UK insurance market at the time the insurance is taken out, and any other risks against which the Landlord reasonably insures from tim</w:t>
      </w:r>
      <w:r>
        <w:t>e to time, subject in all cases to any excesses, limitations and exclusions imposed by the insurers;</w:t>
      </w:r>
      <w:r w:rsidRPr="00B20029">
        <w:rPr>
          <w:rStyle w:val="FootnoteReference"/>
        </w:rPr>
        <w:footnoteReference w:id="16"/>
      </w:r>
    </w:p>
    <w:p w:rsidR="00DB32FD" w:rsidRDefault="00B20029">
      <w:pPr>
        <w:pStyle w:val="SHNormal"/>
        <w:keepNext/>
        <w:rPr>
          <w:b/>
        </w:rPr>
      </w:pPr>
      <w:r>
        <w:rPr>
          <w:b/>
        </w:rPr>
        <w:lastRenderedPageBreak/>
        <w:t>“</w:t>
      </w:r>
      <w:r>
        <w:rPr>
          <w:b/>
        </w:rPr>
        <w:t>Interest Rate”</w:t>
      </w:r>
    </w:p>
    <w:p w:rsidR="00DB32FD" w:rsidRDefault="00B20029">
      <w:pPr>
        <w:pStyle w:val="SHParagraph1"/>
      </w:pPr>
      <w:r>
        <w:t>three per cent above the base rate for the time being in force of [NAME OF BANK] (or any other UK clearing bank specified by the Landlord</w:t>
      </w:r>
      <w:r>
        <w:t>);</w:t>
      </w:r>
    </w:p>
    <w:p w:rsidR="00DB32FD" w:rsidRDefault="00B20029">
      <w:pPr>
        <w:pStyle w:val="SHNormal"/>
        <w:keepNext/>
        <w:rPr>
          <w:b/>
        </w:rPr>
      </w:pPr>
      <w:r>
        <w:rPr>
          <w:b/>
        </w:rPr>
        <w:t>“</w:t>
      </w:r>
      <w:r>
        <w:rPr>
          <w:b/>
        </w:rPr>
        <w:t>Lease”</w:t>
      </w:r>
    </w:p>
    <w:p w:rsidR="00DB32FD" w:rsidRDefault="00B20029">
      <w:pPr>
        <w:pStyle w:val="SHParagraph1"/>
      </w:pPr>
      <w:r>
        <w:t>this lease, which is a “</w:t>
      </w:r>
      <w:r>
        <w:t>new tenancy”</w:t>
      </w:r>
      <w:r>
        <w:t xml:space="preserve"> for the purposes of section 1 </w:t>
      </w:r>
      <w:r>
        <w:t>of the Landlord and Tenant (Covenants) Act 1</w:t>
      </w:r>
      <w:r>
        <w:t>995, and any document supplemental to it;</w:t>
      </w:r>
    </w:p>
    <w:p w:rsidR="00DB32FD" w:rsidRDefault="00B20029">
      <w:pPr>
        <w:pStyle w:val="SHNormal"/>
        <w:keepNext/>
      </w:pPr>
      <w:r>
        <w:rPr>
          <w:b/>
        </w:rPr>
        <w:t>“</w:t>
      </w:r>
      <w:r>
        <w:rPr>
          <w:b/>
        </w:rPr>
        <w:t>Lettable Unit”</w:t>
      </w:r>
    </w:p>
    <w:p w:rsidR="00DB32FD" w:rsidRDefault="00B20029">
      <w:pPr>
        <w:pStyle w:val="SHParagraph1"/>
      </w:pPr>
      <w:r>
        <w:t>accommodation within the Estate from time to time let or occupied or intende</w:t>
      </w:r>
      <w:r>
        <w:t>d for letting or occupation, but excluding accommodation let or occupied for the purposes of providing any of the Services;</w:t>
      </w:r>
    </w:p>
    <w:p w:rsidR="00DB32FD" w:rsidRDefault="00B20029">
      <w:pPr>
        <w:pStyle w:val="SHNormal"/>
        <w:keepNext/>
        <w:rPr>
          <w:b/>
        </w:rPr>
      </w:pPr>
      <w:r>
        <w:rPr>
          <w:b/>
        </w:rPr>
        <w:t>“</w:t>
      </w:r>
      <w:r>
        <w:rPr>
          <w:b/>
        </w:rPr>
        <w:t>Main Rent”</w:t>
      </w:r>
    </w:p>
    <w:p w:rsidR="00DB32FD" w:rsidRDefault="00B20029">
      <w:pPr>
        <w:pStyle w:val="SHParagraph1"/>
      </w:pPr>
      <w:r>
        <w:t>the yearly rent of [AMOUNT IN WORDS] pounds (£[AMOUNT IN FIGURES]) [subject to review on each Rent Review Date in accord</w:t>
      </w:r>
      <w:r>
        <w:t xml:space="preserve">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DB32FD" w:rsidRDefault="00B20029">
      <w:pPr>
        <w:pStyle w:val="SHNormal"/>
        <w:keepNext/>
        <w:rPr>
          <w:b/>
        </w:rPr>
      </w:pPr>
      <w:r>
        <w:rPr>
          <w:b/>
        </w:rPr>
        <w:t>“</w:t>
      </w:r>
      <w:r>
        <w:rPr>
          <w:b/>
        </w:rPr>
        <w:t>Outgoings”</w:t>
      </w:r>
    </w:p>
    <w:p w:rsidR="00DB32FD" w:rsidRDefault="00B20029">
      <w:pPr>
        <w:pStyle w:val="SHParagraph1"/>
      </w:pPr>
      <w:r>
        <w:t>all or any of:</w:t>
      </w:r>
    </w:p>
    <w:p w:rsidR="00DB32FD" w:rsidRDefault="00B20029">
      <w:pPr>
        <w:pStyle w:val="SHDefinitiona"/>
        <w:numPr>
          <w:ilvl w:val="0"/>
          <w:numId w:val="28"/>
        </w:numPr>
      </w:pPr>
      <w:bookmarkStart w:id="4" w:name="_Ref499018045"/>
      <w:r>
        <w:t xml:space="preserve">all existing and future rates, taxes, duties, charges, and financial impositions charged on the Premises </w:t>
      </w:r>
      <w:r>
        <w:t>except for:</w:t>
      </w:r>
      <w:bookmarkEnd w:id="4"/>
    </w:p>
    <w:p w:rsidR="00DB32FD" w:rsidRDefault="00B20029">
      <w:pPr>
        <w:pStyle w:val="SHDefinitioni"/>
      </w:pPr>
      <w:r>
        <w:t>tax (other than VAT) on the Rents payable; and</w:t>
      </w:r>
    </w:p>
    <w:p w:rsidR="00DB32FD" w:rsidRDefault="00B20029">
      <w:pPr>
        <w:pStyle w:val="SHDefinitioni"/>
      </w:pPr>
      <w:r>
        <w:t>any tax arising from the Landlord’</w:t>
      </w:r>
      <w:r>
        <w:t>s dealing with its own interests;</w:t>
      </w:r>
    </w:p>
    <w:p w:rsidR="00DB32FD" w:rsidRDefault="00B20029">
      <w:pPr>
        <w:pStyle w:val="SHDefinitiona"/>
      </w:pPr>
      <w:bookmarkStart w:id="5" w:name="_Ref499018052"/>
      <w:r>
        <w:t>Supply Costs for the Premises and any Plant; and</w:t>
      </w:r>
      <w:bookmarkEnd w:id="5"/>
    </w:p>
    <w:p w:rsidR="00DB32FD" w:rsidRDefault="00B20029">
      <w:pPr>
        <w:pStyle w:val="SHDefinitiona"/>
      </w:pPr>
      <w:r>
        <w:t>a fair and reasonable proportion of the Outgoings referred to in paragraphs </w:t>
      </w:r>
      <w:r>
        <w:rPr>
          <w:b/>
        </w:rPr>
        <w:fldChar w:fldCharType="begin"/>
      </w:r>
      <w:r>
        <w:rPr>
          <w:b/>
        </w:rPr>
        <w:instrText xml:space="preserve"> REF</w:instrText>
      </w:r>
      <w:r>
        <w:rPr>
          <w:b/>
        </w:rPr>
        <w:instrText xml:space="preserve">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w:t>
      </w:r>
      <w:r>
        <w:t>ses and any other parts of the Estate to the extent that those amounts do not form part of the Service Costs;</w:t>
      </w:r>
    </w:p>
    <w:p w:rsidR="00DB32FD" w:rsidRDefault="00B20029">
      <w:pPr>
        <w:pStyle w:val="SHNormal"/>
        <w:keepNext/>
      </w:pPr>
      <w:r>
        <w:rPr>
          <w:b/>
        </w:rPr>
        <w:t>“</w:t>
      </w:r>
      <w:r>
        <w:rPr>
          <w:b/>
        </w:rPr>
        <w:t>Permitted Use”</w:t>
      </w:r>
      <w:r w:rsidRPr="00B20029">
        <w:rPr>
          <w:rStyle w:val="FootnoteReference"/>
        </w:rPr>
        <w:footnoteReference w:id="17"/>
      </w:r>
    </w:p>
    <w:p w:rsidR="00DB32FD" w:rsidRDefault="00B20029">
      <w:pPr>
        <w:pStyle w:val="SHDefinitiona"/>
        <w:numPr>
          <w:ilvl w:val="0"/>
          <w:numId w:val="29"/>
        </w:numPr>
      </w:pPr>
      <w:r>
        <w:t>the [non-food][retail sale] of [DESCRIPTION]; or</w:t>
      </w:r>
    </w:p>
    <w:p w:rsidR="00DB32FD" w:rsidRDefault="00B20029">
      <w:pPr>
        <w:pStyle w:val="SHDefinitiona"/>
      </w:pPr>
      <w:r>
        <w:t>any other [non-food][retail] use complying with the Landlord’</w:t>
      </w:r>
      <w:r>
        <w:t>s retail and tenan</w:t>
      </w:r>
      <w:r>
        <w:t>t mix policy and within Class [A1] [A2] of the Schedule </w:t>
      </w:r>
      <w:r>
        <w:t>to the Town and Country Planning (Use Classes) Order 1</w:t>
      </w:r>
      <w:r>
        <w:t>987 </w:t>
      </w:r>
      <w:r>
        <w:t>as the Landlord may approve;</w:t>
      </w:r>
    </w:p>
    <w:p w:rsidR="00DB32FD" w:rsidRDefault="00B20029">
      <w:pPr>
        <w:pStyle w:val="SHNormal"/>
        <w:keepNext/>
        <w:rPr>
          <w:b/>
        </w:rPr>
      </w:pPr>
      <w:r>
        <w:rPr>
          <w:b/>
        </w:rPr>
        <w:t>“</w:t>
      </w:r>
      <w:r>
        <w:rPr>
          <w:b/>
        </w:rPr>
        <w:t>Permitted Works”</w:t>
      </w:r>
    </w:p>
    <w:p w:rsidR="00DB32FD" w:rsidRDefault="00B20029">
      <w:pPr>
        <w:pStyle w:val="SHParagraph1"/>
      </w:pPr>
      <w:r>
        <w:t>any works or installations [(including any External Works)] to which the Landlord has consented</w:t>
      </w:r>
      <w:r>
        <w:t xml:space="preserve">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w:t>
      </w:r>
      <w:r>
        <w:t>s consent is not required[</w:t>
      </w:r>
      <w:r>
        <w:t xml:space="preserve"> together with any Prior Lease Alterations];</w:t>
      </w:r>
      <w:r w:rsidRPr="00B20029">
        <w:rPr>
          <w:rStyle w:val="FootnoteReference"/>
        </w:rPr>
        <w:footnoteReference w:id="18"/>
      </w:r>
    </w:p>
    <w:p w:rsidR="00DB32FD" w:rsidRDefault="00B20029">
      <w:pPr>
        <w:pStyle w:val="SHNormal"/>
        <w:keepNext/>
        <w:rPr>
          <w:b/>
        </w:rPr>
      </w:pPr>
      <w:r>
        <w:rPr>
          <w:b/>
        </w:rPr>
        <w:lastRenderedPageBreak/>
        <w:t>“</w:t>
      </w:r>
      <w:r>
        <w:rPr>
          <w:b/>
        </w:rPr>
        <w:t>Planning Acts”</w:t>
      </w:r>
    </w:p>
    <w:p w:rsidR="00DB32FD" w:rsidRDefault="00B20029">
      <w:pPr>
        <w:pStyle w:val="SHParagraph1"/>
      </w:pPr>
      <w:r>
        <w:t>every Act for the time being in force relating to the use, development, design, control and occupation of land and buildings;</w:t>
      </w:r>
    </w:p>
    <w:p w:rsidR="00DB32FD" w:rsidRDefault="00B20029">
      <w:pPr>
        <w:pStyle w:val="SHNormal"/>
        <w:keepNext/>
        <w:rPr>
          <w:b/>
        </w:rPr>
      </w:pPr>
      <w:r>
        <w:rPr>
          <w:b/>
        </w:rPr>
        <w:t>“</w:t>
      </w:r>
      <w:r>
        <w:rPr>
          <w:b/>
        </w:rPr>
        <w:t>Planning Permission”</w:t>
      </w:r>
    </w:p>
    <w:p w:rsidR="00DB32FD" w:rsidRDefault="00B20029">
      <w:pPr>
        <w:pStyle w:val="SHParagraph1"/>
      </w:pPr>
      <w:r>
        <w:t>any permission, consent or approval given und</w:t>
      </w:r>
      <w:r>
        <w:t>er the Planning Acts;</w:t>
      </w:r>
    </w:p>
    <w:p w:rsidR="00DB32FD" w:rsidRDefault="00B20029">
      <w:pPr>
        <w:pStyle w:val="SHNormal"/>
        <w:keepNext/>
        <w:rPr>
          <w:b/>
        </w:rPr>
      </w:pPr>
      <w:r>
        <w:rPr>
          <w:b/>
        </w:rPr>
        <w:t>“</w:t>
      </w:r>
      <w:r>
        <w:rPr>
          <w:b/>
        </w:rPr>
        <w:t>Plans”</w:t>
      </w:r>
    </w:p>
    <w:p w:rsidR="00DB32FD" w:rsidRDefault="00B20029">
      <w:pPr>
        <w:pStyle w:val="SHParagraph1"/>
      </w:pPr>
      <w:r>
        <w:t>any of the plans contained in this Lease;</w:t>
      </w:r>
    </w:p>
    <w:p w:rsidR="00DB32FD" w:rsidRDefault="00B20029">
      <w:pPr>
        <w:pStyle w:val="SHNormal"/>
        <w:keepNext/>
      </w:pPr>
      <w:r>
        <w:t>[</w:t>
      </w:r>
      <w:r>
        <w:rPr>
          <w:b/>
        </w:rPr>
        <w:t>“</w:t>
      </w:r>
      <w:r>
        <w:rPr>
          <w:b/>
        </w:rPr>
        <w:t>Plant”</w:t>
      </w:r>
      <w:r w:rsidRPr="00B20029">
        <w:rPr>
          <w:rStyle w:val="FootnoteReference"/>
        </w:rPr>
        <w:footnoteReference w:id="19"/>
      </w:r>
    </w:p>
    <w:p w:rsidR="00DB32FD" w:rsidRDefault="00B20029">
      <w:pPr>
        <w:pStyle w:val="SHParagraph1"/>
      </w:pPr>
      <w:r>
        <w:t>[Electronic Communications Apparatus,] [wireless network equipment,] [television aerials and satellite dishes] [and] [air-conditioning plant] [not exceeding two metres in he</w:t>
      </w:r>
      <w:r>
        <w:t>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B32FD" w:rsidRDefault="00B20029">
      <w:pPr>
        <w:pStyle w:val="SHNormal"/>
        <w:keepNext/>
      </w:pPr>
      <w:r>
        <w:t>[</w:t>
      </w:r>
      <w:r>
        <w:rPr>
          <w:b/>
        </w:rPr>
        <w:t>“</w:t>
      </w:r>
      <w:r>
        <w:rPr>
          <w:b/>
        </w:rPr>
        <w:t>Plant Area”</w:t>
      </w:r>
      <w:r w:rsidRPr="00B20029">
        <w:rPr>
          <w:rStyle w:val="FootnoteReference"/>
        </w:rPr>
        <w:footnoteReference w:id="20"/>
      </w:r>
    </w:p>
    <w:p w:rsidR="00DB32FD" w:rsidRDefault="00B20029">
      <w:pPr>
        <w:pStyle w:val="SHParagraph1"/>
      </w:pPr>
      <w:r>
        <w:t>the area for Plant [[within the area</w:t>
      </w:r>
      <w:r w:rsidRPr="00B20029">
        <w:rPr>
          <w:rStyle w:val="FootnoteReference"/>
        </w:rPr>
        <w:footnoteReference w:id="21"/>
      </w:r>
      <w:r>
        <w:t>] shown [edged][coloured] [</w:t>
      </w:r>
      <w:r>
        <w:t>COLOUR] on [the Plan][Plan [NUMBER]]]/[[on the roof of the Premises]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5.10.3</w:t>
      </w:r>
      <w:r>
        <w:rPr>
          <w:b/>
        </w:rPr>
        <w:fldChar w:fldCharType="end"/>
      </w:r>
      <w:r>
        <w:t>;]</w:t>
      </w:r>
    </w:p>
    <w:p w:rsidR="00DB32FD" w:rsidRDefault="00B20029">
      <w:pPr>
        <w:pStyle w:val="SHNormal"/>
        <w:keepNext/>
      </w:pPr>
      <w:r>
        <w:rPr>
          <w:b/>
        </w:rPr>
        <w:t>“</w:t>
      </w:r>
      <w:r>
        <w:rPr>
          <w:b/>
        </w:rPr>
        <w:t>Premises”</w:t>
      </w:r>
    </w:p>
    <w:p w:rsidR="00DB32FD" w:rsidRDefault="00B20029">
      <w:pPr>
        <w:pStyle w:val="SHParagraph1"/>
      </w:pPr>
      <w:r>
        <w:t>the premises known as [ADDRESS OF PREMISES] forming part of the Estate and shown [edged][coloured] [COLOUR] on [the Plans][Plan [NUMBER]]:</w:t>
      </w:r>
    </w:p>
    <w:p w:rsidR="00DB32FD" w:rsidRDefault="00B20029">
      <w:pPr>
        <w:pStyle w:val="SHDefinitiona"/>
        <w:numPr>
          <w:ilvl w:val="0"/>
          <w:numId w:val="35"/>
        </w:numPr>
      </w:pPr>
      <w:r>
        <w:t>including:</w:t>
      </w:r>
    </w:p>
    <w:p w:rsidR="00DB32FD" w:rsidRDefault="00B20029">
      <w:pPr>
        <w:pStyle w:val="SHDefinitioni"/>
      </w:pPr>
      <w:r>
        <w:t xml:space="preserve">all buildings from time to time on the Premises and the </w:t>
      </w:r>
      <w:r>
        <w:t>load-bearing walls, structure, foundations and roofs of those buildings;</w:t>
      </w:r>
    </w:p>
    <w:p w:rsidR="00DB32FD" w:rsidRDefault="00B20029">
      <w:pPr>
        <w:pStyle w:val="SHDefinitioni"/>
      </w:pPr>
      <w:r>
        <w:t>one half severed vertically of any walls separating the Premises from any adjoining Lettable Units;</w:t>
      </w:r>
    </w:p>
    <w:p w:rsidR="00DB32FD" w:rsidRDefault="00B20029">
      <w:pPr>
        <w:pStyle w:val="SHDefinitioni"/>
      </w:pPr>
      <w:r>
        <w:t>all Conducting Media and landlord’</w:t>
      </w:r>
      <w:r>
        <w:t>s plant, equipment and fixtures exclusively servi</w:t>
      </w:r>
      <w:r>
        <w:t>ng the Premises;</w:t>
      </w:r>
    </w:p>
    <w:p w:rsidR="00DB32FD" w:rsidRDefault="00B20029">
      <w:pPr>
        <w:pStyle w:val="SHDefinitioni"/>
      </w:pPr>
      <w:r>
        <w:t>all tenant’</w:t>
      </w:r>
      <w:r>
        <w:t>s fixtures; and</w:t>
      </w:r>
    </w:p>
    <w:p w:rsidR="00DB32FD" w:rsidRDefault="00B20029">
      <w:pPr>
        <w:pStyle w:val="SHDefinitioni"/>
      </w:pPr>
      <w:r>
        <w:t>any Permitted Works [(other than any External Works)] carried out to or at the Premises; but</w:t>
      </w:r>
    </w:p>
    <w:p w:rsidR="00DB32FD" w:rsidRDefault="00B20029">
      <w:pPr>
        <w:pStyle w:val="SHDefinitiona"/>
      </w:pPr>
      <w:r>
        <w:t xml:space="preserve">excluding the airspace above the height of the topmost point of the building (or the tallest building if there is more </w:t>
      </w:r>
      <w:r>
        <w:t>than one) on the Premises;</w:t>
      </w:r>
    </w:p>
    <w:p w:rsidR="00DB32FD" w:rsidRDefault="00B20029">
      <w:pPr>
        <w:pStyle w:val="SHNormal"/>
        <w:keepNext/>
      </w:pPr>
      <w:r>
        <w:lastRenderedPageBreak/>
        <w:t>[</w:t>
      </w:r>
      <w:r>
        <w:rPr>
          <w:b/>
        </w:rPr>
        <w:t>“</w:t>
      </w:r>
      <w:r>
        <w:rPr>
          <w:b/>
        </w:rPr>
        <w:t>Prior Lease”</w:t>
      </w:r>
    </w:p>
    <w:p w:rsidR="00DB32FD" w:rsidRDefault="00B20029">
      <w:pPr>
        <w:pStyle w:val="SHParagraph1"/>
      </w:pPr>
      <w:r>
        <w:t>a lease of the [Premises]</w:t>
      </w:r>
      <w:r w:rsidRPr="00B20029">
        <w:rPr>
          <w:rStyle w:val="FootnoteReference"/>
        </w:rPr>
        <w:footnoteReference w:id="22"/>
      </w:r>
      <w:r>
        <w:t xml:space="preserve"> dated [DATE] made between [NAME OF PARTIES] and all documents supplemental or ancillary to it;</w:t>
      </w:r>
      <w:r w:rsidRPr="00B20029">
        <w:rPr>
          <w:rStyle w:val="FootnoteReference"/>
        </w:rPr>
        <w:footnoteReference w:id="23"/>
      </w:r>
      <w:r>
        <w:t>]</w:t>
      </w:r>
    </w:p>
    <w:p w:rsidR="00DB32FD" w:rsidRDefault="00B20029">
      <w:pPr>
        <w:pStyle w:val="SHNormal"/>
        <w:keepNext/>
      </w:pPr>
      <w:r>
        <w:t>[</w:t>
      </w:r>
      <w:r>
        <w:rPr>
          <w:b/>
        </w:rPr>
        <w:t>“</w:t>
      </w:r>
      <w:r>
        <w:rPr>
          <w:b/>
        </w:rPr>
        <w:t>Prior Lease Alterations”</w:t>
      </w:r>
    </w:p>
    <w:p w:rsidR="00DB32FD" w:rsidRDefault="00B20029">
      <w:pPr>
        <w:pStyle w:val="SHParagraph1"/>
      </w:pPr>
      <w:r>
        <w:t>all works carried out to or for the benefit of the [Premises]</w:t>
      </w:r>
      <w:r w:rsidRPr="00B20029">
        <w:rPr>
          <w:rStyle w:val="FootnoteReference"/>
        </w:rPr>
        <w:footnoteReference w:id="24"/>
      </w:r>
      <w:r>
        <w:t xml:space="preserve"> during the term of the Prior Lease or under any agreement for the grant of the Prior Lease [briefly described in the schedule of works attached to this Lease];</w:t>
      </w:r>
      <w:r w:rsidRPr="00B20029">
        <w:rPr>
          <w:rStyle w:val="FootnoteReference"/>
        </w:rPr>
        <w:footnoteReference w:id="25"/>
      </w:r>
      <w:r>
        <w:t>]</w:t>
      </w:r>
    </w:p>
    <w:p w:rsidR="00DB32FD" w:rsidRDefault="00B20029">
      <w:pPr>
        <w:pStyle w:val="SHNormal"/>
        <w:keepNext/>
        <w:rPr>
          <w:b/>
        </w:rPr>
      </w:pPr>
      <w:r>
        <w:rPr>
          <w:b/>
        </w:rPr>
        <w:t>“</w:t>
      </w:r>
      <w:r>
        <w:rPr>
          <w:b/>
        </w:rPr>
        <w:t>Rent Commencement Date”</w:t>
      </w:r>
    </w:p>
    <w:p w:rsidR="00DB32FD" w:rsidRDefault="00B20029">
      <w:pPr>
        <w:pStyle w:val="SHParagraph1"/>
      </w:pPr>
      <w:r>
        <w:t>[DAT</w:t>
      </w:r>
      <w:r>
        <w: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DB32FD" w:rsidRDefault="00B20029">
      <w:pPr>
        <w:pStyle w:val="SHNormal"/>
        <w:keepNext/>
        <w:rPr>
          <w:b/>
        </w:rPr>
      </w:pPr>
      <w:r>
        <w:rPr>
          <w:b/>
        </w:rPr>
        <w:t>“</w:t>
      </w:r>
      <w:r>
        <w:rPr>
          <w:b/>
        </w:rPr>
        <w:t>Rent Days”</w:t>
      </w:r>
    </w:p>
    <w:p w:rsidR="00DB32FD" w:rsidRDefault="00B20029">
      <w:pPr>
        <w:pStyle w:val="SHParagraph1"/>
      </w:pPr>
      <w:r>
        <w:t>[25 </w:t>
      </w:r>
      <w:r>
        <w:t>March, 24 </w:t>
      </w:r>
      <w:r>
        <w:t>June, 29 </w:t>
      </w:r>
      <w:r>
        <w:t>September and 25 </w:t>
      </w:r>
      <w:r>
        <w:t>December;][the first day of every month;]</w:t>
      </w:r>
      <w:r w:rsidRPr="00B20029">
        <w:rPr>
          <w:rStyle w:val="FootnoteReference"/>
        </w:rPr>
        <w:footnoteReference w:id="26"/>
      </w:r>
    </w:p>
    <w:p w:rsidR="00DB32FD" w:rsidRDefault="00B20029">
      <w:pPr>
        <w:pStyle w:val="SHNormal"/>
        <w:keepNext/>
      </w:pPr>
      <w:r>
        <w:t>[</w:t>
      </w:r>
      <w:r>
        <w:rPr>
          <w:b/>
        </w:rPr>
        <w:t>“</w:t>
      </w:r>
      <w:r>
        <w:rPr>
          <w:b/>
        </w:rPr>
        <w:t>Rent Review Date”</w:t>
      </w:r>
    </w:p>
    <w:p w:rsidR="00DB32FD" w:rsidRDefault="00B20029">
      <w:pPr>
        <w:pStyle w:val="SHParagraph1"/>
      </w:pPr>
      <w:r>
        <w:t>[DATE] in each of the years [YEARS] and references to “</w:t>
      </w:r>
      <w:r>
        <w:t>the Rent Review Date”</w:t>
      </w:r>
      <w:r>
        <w:t xml:space="preserve"> mean the relevant Rent </w:t>
      </w:r>
      <w:r>
        <w:t>Review Date;</w:t>
      </w:r>
      <w:r w:rsidRPr="00B20029">
        <w:rPr>
          <w:rStyle w:val="FootnoteReference"/>
        </w:rPr>
        <w:footnoteReference w:id="27"/>
      </w:r>
      <w:r>
        <w:t>]</w:t>
      </w:r>
    </w:p>
    <w:p w:rsidR="00DB32FD" w:rsidRDefault="00B20029">
      <w:pPr>
        <w:pStyle w:val="SHNormal"/>
        <w:keepNext/>
        <w:rPr>
          <w:b/>
        </w:rPr>
      </w:pPr>
      <w:r>
        <w:rPr>
          <w:b/>
        </w:rPr>
        <w:t>“</w:t>
      </w:r>
      <w:r>
        <w:rPr>
          <w:b/>
        </w:rPr>
        <w:t>Rents”</w:t>
      </w:r>
    </w:p>
    <w:p w:rsidR="00DB32FD" w:rsidRDefault="00B20029">
      <w:pPr>
        <w:pStyle w:val="SHParagraph1"/>
      </w:pPr>
      <w:r>
        <w:t>Main Rent, Insurance Rent,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DB32FD" w:rsidRDefault="00B20029">
      <w:pPr>
        <w:pStyle w:val="SHNormal"/>
        <w:keepNext/>
      </w:pPr>
      <w:r>
        <w:rPr>
          <w:b/>
        </w:rPr>
        <w:t>“</w:t>
      </w:r>
      <w:r>
        <w:rPr>
          <w:b/>
        </w:rPr>
        <w:t>Risk Period”</w:t>
      </w:r>
    </w:p>
    <w:p w:rsidR="00DB32FD" w:rsidRDefault="00B20029">
      <w:pPr>
        <w:pStyle w:val="SHParagraph1"/>
      </w:pPr>
      <w:r>
        <w:t>the period for which the Landlord decides to insure against loss of Main Rent [and Service Charge], being a minimum of three years and a maximum of [five]</w:t>
      </w:r>
      <w:r w:rsidRPr="00B20029">
        <w:rPr>
          <w:rStyle w:val="FootnoteReference"/>
        </w:rPr>
        <w:footnoteReference w:id="28"/>
      </w:r>
      <w:r>
        <w:t xml:space="preserve"> years, starting on the date of the relevant damage or destruction;</w:t>
      </w:r>
    </w:p>
    <w:p w:rsidR="00DB32FD" w:rsidRDefault="00B20029">
      <w:pPr>
        <w:pStyle w:val="SHNormal"/>
        <w:keepNext/>
      </w:pPr>
      <w:r>
        <w:rPr>
          <w:b/>
        </w:rPr>
        <w:t>“</w:t>
      </w:r>
      <w:r>
        <w:rPr>
          <w:b/>
          <w:bCs/>
        </w:rPr>
        <w:t>Service Charge”</w:t>
      </w:r>
    </w:p>
    <w:p w:rsidR="00DB32FD" w:rsidRDefault="00B20029">
      <w:pPr>
        <w:pStyle w:val="SHParagraph1"/>
      </w:pPr>
      <w:r>
        <w:t>[a fair proport</w:t>
      </w:r>
      <w:r>
        <w:t>ion (calculated on a floor area basis or any other method as the Landlord decides from time to time)][the Tenant’</w:t>
      </w:r>
      <w:r>
        <w:t>s Proportion]</w:t>
      </w:r>
      <w:r w:rsidRPr="00B20029">
        <w:rPr>
          <w:rStyle w:val="FootnoteReference"/>
        </w:rPr>
        <w:footnoteReference w:id="29"/>
      </w:r>
      <w:r>
        <w:t xml:space="preserve"> of the Service Costs subject to any adjustments made by the Landlord under the provisions of paragraph </w:t>
      </w:r>
      <w:r>
        <w:rPr>
          <w:b/>
        </w:rPr>
        <w:fldChar w:fldCharType="begin"/>
      </w:r>
      <w:r>
        <w:rPr>
          <w:b/>
        </w:rPr>
        <w:instrText xml:space="preserve"> REF _Ref498961366 \n \h</w:instrText>
      </w:r>
      <w:r>
        <w:rPr>
          <w:b/>
        </w:rPr>
        <w:instrText xml:space="preserve">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DB32FD" w:rsidRDefault="00B20029">
      <w:pPr>
        <w:pStyle w:val="SHNormal"/>
        <w:keepNext/>
      </w:pPr>
      <w:r>
        <w:rPr>
          <w:b/>
        </w:rPr>
        <w:lastRenderedPageBreak/>
        <w:t>“</w:t>
      </w:r>
      <w:r>
        <w:rPr>
          <w:b/>
        </w:rPr>
        <w:t>Service Charge Code”</w:t>
      </w:r>
    </w:p>
    <w:p w:rsidR="00DB32FD" w:rsidRDefault="00B20029">
      <w:pPr>
        <w:pStyle w:val="SHParagraph1"/>
      </w:pPr>
      <w:r>
        <w:t>the Royal Institution of Chartered Surveyors professional statement “</w:t>
      </w:r>
      <w:r>
        <w:t>Service Charges in Commercial Property”</w:t>
      </w:r>
      <w:r>
        <w:t xml:space="preserve"> (1st Edition, September 2</w:t>
      </w:r>
      <w:r>
        <w:t>018);</w:t>
      </w:r>
    </w:p>
    <w:p w:rsidR="00DB32FD" w:rsidRDefault="00B20029">
      <w:pPr>
        <w:pStyle w:val="SHNormal"/>
        <w:keepNext/>
      </w:pPr>
      <w:r>
        <w:rPr>
          <w:b/>
        </w:rPr>
        <w:t>“</w:t>
      </w:r>
      <w:r>
        <w:rPr>
          <w:b/>
        </w:rPr>
        <w:t>Service Costs”</w:t>
      </w:r>
    </w:p>
    <w:p w:rsidR="00DB32FD" w:rsidRDefault="00B20029">
      <w:pPr>
        <w:pStyle w:val="SHParagraph1"/>
      </w:pPr>
      <w:r>
        <w:t>the aggregate costs [(less any Estate Contribution)] incurred by the Landlord in providing the Services in each Accounting Period together with:</w:t>
      </w:r>
    </w:p>
    <w:p w:rsidR="00DB32FD" w:rsidRDefault="00B20029">
      <w:pPr>
        <w:pStyle w:val="SHDefinitiona"/>
        <w:numPr>
          <w:ilvl w:val="0"/>
          <w:numId w:val="33"/>
        </w:numPr>
      </w:pPr>
      <w:r>
        <w:t>VAT that is not recoverable by the Landlord from HM Revenue &amp; Customs;</w:t>
      </w:r>
    </w:p>
    <w:p w:rsidR="00DB32FD" w:rsidRDefault="00B20029">
      <w:pPr>
        <w:pStyle w:val="SHDefinitiona"/>
      </w:pPr>
      <w:r>
        <w:t>the costs chargeable under paragraph </w:t>
      </w:r>
      <w:r>
        <w:rPr>
          <w:b/>
        </w:rPr>
        <w:fldChar w:fldCharType="begin"/>
      </w:r>
      <w:r>
        <w:rPr>
          <w:b/>
        </w:rPr>
        <w:instrText xml:space="preserve"> RE</w:instrText>
      </w:r>
      <w:r>
        <w:rPr>
          <w:b/>
        </w:rPr>
        <w:instrText xml:space="preserv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w:instrText>
      </w:r>
      <w:r>
        <w:rPr>
          <w:b/>
        </w:rPr>
        <w:instrText xml:space="preserve">\* MERGEFORMAT </w:instrText>
      </w:r>
      <w:r>
        <w:rPr>
          <w:b/>
        </w:rPr>
      </w:r>
      <w:r>
        <w:rPr>
          <w:b/>
        </w:rPr>
        <w:fldChar w:fldCharType="separate"/>
      </w:r>
      <w:r>
        <w:rPr>
          <w:b/>
        </w:rPr>
        <w:t>Schedule 3</w:t>
      </w:r>
      <w:r>
        <w:rPr>
          <w:b/>
        </w:rPr>
        <w:fldChar w:fldCharType="end"/>
      </w:r>
      <w:r>
        <w:t>;</w:t>
      </w:r>
    </w:p>
    <w:p w:rsidR="00DB32FD" w:rsidRDefault="00B20029">
      <w:pPr>
        <w:pStyle w:val="SHNormal"/>
        <w:keepNext/>
      </w:pPr>
      <w:r>
        <w:t>[</w:t>
      </w:r>
      <w:r>
        <w:rPr>
          <w:b/>
        </w:rPr>
        <w:t>“</w:t>
      </w:r>
      <w:r>
        <w:rPr>
          <w:b/>
        </w:rPr>
        <w:t>Service Provider”</w:t>
      </w:r>
    </w:p>
    <w:p w:rsidR="00DB32FD" w:rsidRDefault="00B20029">
      <w:pPr>
        <w:pStyle w:val="SHParagraph1"/>
      </w:pPr>
      <w:r>
        <w:t>any person providing services to the Tenant at the Premises for the purposes of the Tenant’</w:t>
      </w:r>
      <w:r>
        <w:t>s business;]</w:t>
      </w:r>
    </w:p>
    <w:p w:rsidR="00DB32FD" w:rsidRDefault="00B20029">
      <w:pPr>
        <w:pStyle w:val="SHNormal"/>
        <w:keepNext/>
      </w:pPr>
      <w:r>
        <w:rPr>
          <w:b/>
        </w:rPr>
        <w:t>“</w:t>
      </w:r>
      <w:r>
        <w:rPr>
          <w:b/>
        </w:rPr>
        <w:t>Services”</w:t>
      </w:r>
    </w:p>
    <w:p w:rsidR="00DB32FD" w:rsidRDefault="00B20029">
      <w:pPr>
        <w:pStyle w:val="SHParagraph1"/>
      </w:pPr>
      <w:r>
        <w:t>the Estate Services and the</w:t>
      </w:r>
      <w:r>
        <w:t xml:space="preserve"> Additional Services;</w:t>
      </w:r>
    </w:p>
    <w:p w:rsidR="00DB32FD" w:rsidRDefault="00B20029">
      <w:pPr>
        <w:pStyle w:val="SHNormal"/>
        <w:keepNext/>
      </w:pPr>
      <w:r>
        <w:t>[</w:t>
      </w:r>
      <w:r>
        <w:rPr>
          <w:b/>
        </w:rPr>
        <w:t>“</w:t>
      </w:r>
      <w:r>
        <w:rPr>
          <w:b/>
        </w:rPr>
        <w:t>Servicing Hours”</w:t>
      </w:r>
    </w:p>
    <w:p w:rsidR="00DB32FD" w:rsidRDefault="00B20029">
      <w:pPr>
        <w:pStyle w:val="SHParagraph1"/>
      </w:pPr>
      <w:r>
        <w:t>[TIME] to [TIME] on Mondays to Saturdays inclusive and [TIME] to [TIME] on Sundays (except, in either case, Easter Day[,][ and] Christmas Day [and Boxing Day]) and any longer or shorter periods on any days stipulate</w:t>
      </w:r>
      <w:r>
        <w:t>d by the Landlord;</w:t>
      </w:r>
      <w:r w:rsidRPr="00B20029">
        <w:rPr>
          <w:rStyle w:val="FootnoteReference"/>
        </w:rPr>
        <w:footnoteReference w:id="30"/>
      </w:r>
      <w:r>
        <w:t>]</w:t>
      </w:r>
    </w:p>
    <w:p w:rsidR="00DB32FD" w:rsidRDefault="00B20029">
      <w:pPr>
        <w:pStyle w:val="SHNormal"/>
        <w:keepNext/>
        <w:rPr>
          <w:b/>
        </w:rPr>
      </w:pPr>
      <w:r>
        <w:rPr>
          <w:b/>
        </w:rPr>
        <w:t>“</w:t>
      </w:r>
      <w:r>
        <w:rPr>
          <w:b/>
        </w:rPr>
        <w:t>Supplies”</w:t>
      </w:r>
    </w:p>
    <w:p w:rsidR="00DB32FD" w:rsidRDefault="00B20029">
      <w:pPr>
        <w:pStyle w:val="SHParagraph1"/>
      </w:pPr>
      <w:r>
        <w:t>water, [steam,] gas, air, foul and surface water drainage, electricity, oil, telephone, heating, telecommunications, internet, data communications and similar supplies or utilities;</w:t>
      </w:r>
    </w:p>
    <w:p w:rsidR="00DB32FD" w:rsidRDefault="00B20029">
      <w:pPr>
        <w:pStyle w:val="SHNormal"/>
        <w:keepNext/>
        <w:rPr>
          <w:b/>
        </w:rPr>
      </w:pPr>
      <w:r>
        <w:rPr>
          <w:b/>
        </w:rPr>
        <w:t>“</w:t>
      </w:r>
      <w:r>
        <w:rPr>
          <w:b/>
        </w:rPr>
        <w:t>Supply Costs”</w:t>
      </w:r>
    </w:p>
    <w:p w:rsidR="00DB32FD" w:rsidRDefault="00B20029">
      <w:pPr>
        <w:pStyle w:val="SHParagraph1"/>
      </w:pPr>
      <w:r>
        <w:t>the costs of Supplies incl</w:t>
      </w:r>
      <w:r>
        <w:t>uding procurement costs, meter rents and standing charges and any taxes or levies payable on them;</w:t>
      </w:r>
    </w:p>
    <w:p w:rsidR="00DB32FD" w:rsidRDefault="00B20029">
      <w:pPr>
        <w:pStyle w:val="SHNormal"/>
        <w:keepNext/>
      </w:pPr>
      <w:r>
        <w:t>[</w:t>
      </w:r>
      <w:r>
        <w:rPr>
          <w:b/>
        </w:rPr>
        <w:t>“</w:t>
      </w:r>
      <w:r>
        <w:rPr>
          <w:b/>
        </w:rPr>
        <w:t>Tenant’</w:t>
      </w:r>
      <w:r>
        <w:rPr>
          <w:b/>
        </w:rPr>
        <w:t>s Proportion”</w:t>
      </w:r>
    </w:p>
    <w:p w:rsidR="00DB32FD" w:rsidRDefault="00B20029">
      <w:pPr>
        <w:pStyle w:val="SHParagraph1"/>
      </w:pPr>
      <w:r>
        <w:t>the proportion that the Weighted Area of the Premises bears to the aggregate of the Weighted Areas of all Lettable Units (each discoun</w:t>
      </w:r>
      <w:r>
        <w:t xml:space="preserve">ted in accordance with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beginning of the relevant Accounting Period;</w:t>
      </w:r>
      <w:r w:rsidRPr="00B20029">
        <w:rPr>
          <w:rStyle w:val="FootnoteReference"/>
        </w:rPr>
        <w:footnoteReference w:id="31"/>
      </w:r>
      <w:r>
        <w:t>]</w:t>
      </w:r>
    </w:p>
    <w:p w:rsidR="00DB32FD" w:rsidRDefault="00B20029">
      <w:pPr>
        <w:pStyle w:val="SHNormal"/>
        <w:keepNext/>
        <w:rPr>
          <w:b/>
        </w:rPr>
      </w:pPr>
      <w:r>
        <w:rPr>
          <w:b/>
        </w:rPr>
        <w:t>“</w:t>
      </w:r>
      <w:r>
        <w:rPr>
          <w:b/>
        </w:rPr>
        <w:t>Term”</w:t>
      </w:r>
    </w:p>
    <w:p w:rsidR="00DB32FD" w:rsidRDefault="00B20029">
      <w:pPr>
        <w:pStyle w:val="SHParagraph1"/>
      </w:pPr>
      <w:r>
        <w:t>the period of this Lease and (unless the Landlord and the Tenant have included provisions in this Lease intended to exclude sections 24 </w:t>
      </w:r>
      <w:r>
        <w:t>to 28 </w:t>
      </w:r>
      <w:r>
        <w:t>of the 1</w:t>
      </w:r>
      <w:r>
        <w:t>954 </w:t>
      </w:r>
      <w:r>
        <w:t>Act from this Lease) any statutory</w:t>
      </w:r>
      <w:r>
        <w:t xml:space="preserve"> continuation of that period under the 1</w:t>
      </w:r>
      <w:r>
        <w:t>954 </w:t>
      </w:r>
      <w:r>
        <w:t>Act;</w:t>
      </w:r>
    </w:p>
    <w:p w:rsidR="00DB32FD" w:rsidRDefault="00B20029">
      <w:pPr>
        <w:pStyle w:val="SHNormal"/>
        <w:keepNext/>
        <w:rPr>
          <w:b/>
        </w:rPr>
      </w:pPr>
      <w:r>
        <w:rPr>
          <w:b/>
        </w:rPr>
        <w:t>“</w:t>
      </w:r>
      <w:r>
        <w:rPr>
          <w:b/>
        </w:rPr>
        <w:t>Term End Date”</w:t>
      </w:r>
    </w:p>
    <w:p w:rsidR="00DB32FD" w:rsidRDefault="00B20029">
      <w:pPr>
        <w:pStyle w:val="SHParagraph1"/>
      </w:pPr>
      <w:r>
        <w:t>[DATE];</w:t>
      </w:r>
    </w:p>
    <w:p w:rsidR="00DB32FD" w:rsidRDefault="00B20029">
      <w:pPr>
        <w:pStyle w:val="SHNormal"/>
        <w:keepNext/>
        <w:rPr>
          <w:b/>
        </w:rPr>
      </w:pPr>
      <w:r>
        <w:rPr>
          <w:b/>
        </w:rPr>
        <w:lastRenderedPageBreak/>
        <w:t>“</w:t>
      </w:r>
      <w:r>
        <w:rPr>
          <w:b/>
        </w:rPr>
        <w:t>Term Start Date”</w:t>
      </w:r>
    </w:p>
    <w:p w:rsidR="00DB32FD" w:rsidRDefault="00B20029">
      <w:pPr>
        <w:pStyle w:val="SHParagraph1"/>
      </w:pPr>
      <w:r>
        <w:t>[DATE];</w:t>
      </w:r>
    </w:p>
    <w:p w:rsidR="00DB32FD" w:rsidRDefault="00B20029">
      <w:pPr>
        <w:pStyle w:val="SHNormal"/>
        <w:keepNext/>
      </w:pPr>
      <w:r>
        <w:rPr>
          <w:b/>
        </w:rPr>
        <w:t>“</w:t>
      </w:r>
      <w:r>
        <w:rPr>
          <w:b/>
        </w:rPr>
        <w:t>Uninsured Risk”</w:t>
      </w:r>
      <w:r w:rsidRPr="00B20029">
        <w:rPr>
          <w:rStyle w:val="FootnoteReference"/>
        </w:rPr>
        <w:footnoteReference w:id="32"/>
      </w:r>
    </w:p>
    <w:p w:rsidR="00DB32FD" w:rsidRDefault="00B20029">
      <w:pPr>
        <w:pStyle w:val="SHParagraph1"/>
      </w:pPr>
      <w:r>
        <w:t>any risk expressly specified in the Insured Risks definition that:</w:t>
      </w:r>
    </w:p>
    <w:p w:rsidR="00DB32FD" w:rsidRDefault="00B20029">
      <w:pPr>
        <w:pStyle w:val="SHDefinitiona"/>
        <w:numPr>
          <w:ilvl w:val="0"/>
          <w:numId w:val="34"/>
        </w:numPr>
      </w:pPr>
      <w:r>
        <w:t xml:space="preserve">is not insured against because, at the time the insurance is taken </w:t>
      </w:r>
      <w:r>
        <w:t>out or renewed, insurance is not generally available in the UK market on normal commercial terms; or</w:t>
      </w:r>
    </w:p>
    <w:p w:rsidR="00DB32FD" w:rsidRDefault="00B20029">
      <w:pPr>
        <w:pStyle w:val="SHDefinitiona"/>
      </w:pPr>
      <w:r>
        <w:t>is not, at the date of the damage or destruction, insured against by reason of a limitation or exclusion imposed by the insurers</w:t>
      </w:r>
    </w:p>
    <w:p w:rsidR="00DB32FD" w:rsidRDefault="00B20029">
      <w:pPr>
        <w:pStyle w:val="SHParagraph1"/>
      </w:pPr>
      <w:r>
        <w:t xml:space="preserve">but will not include loss </w:t>
      </w:r>
      <w:r>
        <w:t>or damage (or the risk of it) caused by reason of the Tenant’</w:t>
      </w:r>
      <w:r>
        <w:t>s act or failure to act;</w:t>
      </w:r>
    </w:p>
    <w:p w:rsidR="00DB32FD" w:rsidRDefault="00B20029">
      <w:pPr>
        <w:pStyle w:val="SHNormal"/>
        <w:keepNext/>
      </w:pPr>
      <w:r>
        <w:rPr>
          <w:b/>
        </w:rPr>
        <w:t>“</w:t>
      </w:r>
      <w:r>
        <w:rPr>
          <w:b/>
        </w:rPr>
        <w:t>VAT”</w:t>
      </w:r>
    </w:p>
    <w:p w:rsidR="00DB32FD" w:rsidRDefault="00B20029">
      <w:pPr>
        <w:pStyle w:val="SHParagraph1"/>
      </w:pPr>
      <w:r>
        <w:t>value added tax or any similar tax from time to time replacing it or performing a similar function;</w:t>
      </w:r>
    </w:p>
    <w:p w:rsidR="00DB32FD" w:rsidRDefault="00B20029">
      <w:pPr>
        <w:pStyle w:val="SHNormal"/>
        <w:keepNext/>
      </w:pPr>
      <w:r>
        <w:rPr>
          <w:b/>
        </w:rPr>
        <w:t>“</w:t>
      </w:r>
      <w:r>
        <w:rPr>
          <w:b/>
        </w:rPr>
        <w:t>VAT Supply”</w:t>
      </w:r>
    </w:p>
    <w:p w:rsidR="00DB32FD" w:rsidRDefault="00B20029">
      <w:pPr>
        <w:pStyle w:val="SHParagraph1"/>
      </w:pPr>
      <w:r>
        <w:t>a “</w:t>
      </w:r>
      <w:r>
        <w:t>supply”</w:t>
      </w:r>
      <w:r>
        <w:t xml:space="preserve"> for the purpose of the Value Added Tax A</w:t>
      </w:r>
      <w:r>
        <w:t>ct 1</w:t>
      </w:r>
      <w:r>
        <w:t>994;</w:t>
      </w:r>
    </w:p>
    <w:p w:rsidR="00DB32FD" w:rsidRDefault="00B20029">
      <w:pPr>
        <w:pStyle w:val="SHNormal"/>
        <w:keepNext/>
      </w:pPr>
      <w:r>
        <w:t>[</w:t>
      </w:r>
      <w:r>
        <w:rPr>
          <w:b/>
        </w:rPr>
        <w:t>“</w:t>
      </w:r>
      <w:r>
        <w:rPr>
          <w:b/>
        </w:rPr>
        <w:t>Weighted Area”</w:t>
      </w:r>
    </w:p>
    <w:p w:rsidR="00DB32FD" w:rsidRDefault="00B20029">
      <w:pPr>
        <w:pStyle w:val="SHParagraph1"/>
      </w:pPr>
      <w:r>
        <w:t>the Gross Internal Area of the relevant property discounted in accordance with 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w:instrText>
      </w:r>
      <w:r>
        <w:rPr>
          <w:b/>
        </w:rPr>
        <w:instrText xml:space="preserve">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sidRPr="00B20029">
        <w:rPr>
          <w:rStyle w:val="FootnoteReference"/>
        </w:rPr>
        <w:footnoteReference w:id="33"/>
      </w:r>
      <w:r>
        <w:t>]</w:t>
      </w:r>
    </w:p>
    <w:p w:rsidR="00DB32FD" w:rsidRDefault="00B20029">
      <w:pPr>
        <w:pStyle w:val="SHNormal"/>
        <w:keepNext/>
        <w:rPr>
          <w:b/>
        </w:rPr>
      </w:pPr>
      <w:r>
        <w:rPr>
          <w:b/>
        </w:rPr>
        <w:t>“</w:t>
      </w:r>
      <w:r>
        <w:rPr>
          <w:b/>
        </w:rPr>
        <w:t>Wireless Data Services”</w:t>
      </w:r>
    </w:p>
    <w:p w:rsidR="00DB32FD" w:rsidRDefault="00B20029">
      <w:pPr>
        <w:pStyle w:val="SHParagraph1"/>
      </w:pPr>
      <w:r>
        <w:t>the provision of</w:t>
      </w:r>
      <w:r>
        <w:t xml:space="preserve"> wireless data, voice or video connectivity or wireless services permitting or offering access to the internet or any wireless network, mobile network or telecommunications system that involves a wireless or mobile device; and</w:t>
      </w:r>
      <w:r>
        <w:t>[.]</w:t>
      </w:r>
    </w:p>
    <w:p w:rsidR="00DB32FD" w:rsidRDefault="00B20029">
      <w:pPr>
        <w:pStyle w:val="SHNormal"/>
        <w:keepNext/>
      </w:pPr>
      <w:r>
        <w:t>[</w:t>
      </w:r>
      <w:r>
        <w:rPr>
          <w:b/>
        </w:rPr>
        <w:t>“</w:t>
      </w:r>
      <w:r>
        <w:rPr>
          <w:b/>
        </w:rPr>
        <w:t>Wireless Policy”</w:t>
      </w:r>
    </w:p>
    <w:p w:rsidR="00DB32FD" w:rsidRDefault="00B20029">
      <w:pPr>
        <w:pStyle w:val="SHParagraph1"/>
      </w:pPr>
      <w:r>
        <w:t>any rul</w:t>
      </w:r>
      <w:r>
        <w:t>es of interaction produced by the Landlord that are designed to minimise interference between the Tenant’</w:t>
      </w:r>
      <w:r>
        <w:t>s Wireless Data Services and the Landlord’</w:t>
      </w:r>
      <w:r>
        <w:t>s Wireless Data Services and those of any other tenants or occupiers of the Estate.]</w:t>
      </w:r>
    </w:p>
    <w:p w:rsidR="00DB32FD" w:rsidRDefault="00B20029">
      <w:pPr>
        <w:pStyle w:val="SHHeading1"/>
      </w:pPr>
      <w:bookmarkStart w:id="6" w:name="_Toc536773064"/>
      <w:bookmarkStart w:id="7" w:name="_Toc50542156"/>
      <w:r>
        <w:t>INTERPRETATION</w:t>
      </w:r>
      <w:bookmarkEnd w:id="6"/>
      <w:bookmarkEnd w:id="7"/>
    </w:p>
    <w:p w:rsidR="00DB32FD" w:rsidRDefault="00B20029">
      <w:pPr>
        <w:pStyle w:val="SHHeading2"/>
      </w:pPr>
      <w:r>
        <w:t>All headi</w:t>
      </w:r>
      <w:r>
        <w:t>ngs in this Lease are for ease of reference only and will not affect its construction or interpretation.</w:t>
      </w:r>
    </w:p>
    <w:p w:rsidR="00DB32FD" w:rsidRDefault="00B20029">
      <w:pPr>
        <w:pStyle w:val="SHHeading2"/>
      </w:pPr>
      <w:r>
        <w:t>In this Lease, “</w:t>
      </w:r>
      <w:r>
        <w:t>includes”</w:t>
      </w:r>
      <w:r>
        <w:t>, “</w:t>
      </w:r>
      <w:r>
        <w:t>including”</w:t>
      </w:r>
      <w:r>
        <w:t xml:space="preserve"> and similar words are used without limitation or qualification to the subject matter of the relevant provision.</w:t>
      </w:r>
    </w:p>
    <w:p w:rsidR="00DB32FD" w:rsidRDefault="00B20029">
      <w:pPr>
        <w:pStyle w:val="SHHeading2"/>
      </w:pPr>
      <w:r>
        <w:t>In this Lease:</w:t>
      </w:r>
    </w:p>
    <w:p w:rsidR="00DB32FD" w:rsidRDefault="00B20029">
      <w:pPr>
        <w:pStyle w:val="SHHeading3"/>
      </w:pPr>
      <w:r>
        <w:lastRenderedPageBreak/>
        <w:t>“</w:t>
      </w:r>
      <w:r>
        <w:t>notice”</w:t>
      </w:r>
      <w:r>
        <w:t xml:space="preserve"> means any notice, notification or request given or made under it;</w:t>
      </w:r>
    </w:p>
    <w:p w:rsidR="00DB32FD" w:rsidRDefault="00B20029">
      <w:pPr>
        <w:pStyle w:val="SHHeading3"/>
      </w:pPr>
      <w:r>
        <w:t>a notice must be given or made in writing;</w:t>
      </w:r>
    </w:p>
    <w:p w:rsidR="00DB32FD" w:rsidRDefault="00B20029">
      <w:pPr>
        <w:pStyle w:val="SHHeading3"/>
      </w:pPr>
      <w:r>
        <w:t>where service of a formal notice is required, that notice must comply with and be served in accordance with clause </w:t>
      </w:r>
      <w:r>
        <w:rPr>
          <w:b/>
        </w:rPr>
        <w:fldChar w:fldCharType="begin"/>
      </w:r>
      <w:r>
        <w:rPr>
          <w:b/>
        </w:rPr>
        <w:instrText xml:space="preserve"> REF _Re</w:instrText>
      </w:r>
      <w:r>
        <w:rPr>
          <w:b/>
        </w:rPr>
        <w:instrText xml:space="preserve">f521408977 \n \h  \* MERGEFORMAT </w:instrText>
      </w:r>
      <w:r>
        <w:rPr>
          <w:b/>
        </w:rPr>
      </w:r>
      <w:r>
        <w:rPr>
          <w:b/>
        </w:rPr>
        <w:fldChar w:fldCharType="separate"/>
      </w:r>
      <w:r>
        <w:rPr>
          <w:b/>
        </w:rPr>
        <w:t>6.5</w:t>
      </w:r>
      <w:r>
        <w:rPr>
          <w:b/>
        </w:rPr>
        <w:fldChar w:fldCharType="end"/>
      </w:r>
      <w:r>
        <w:t>; and</w:t>
      </w:r>
    </w:p>
    <w:p w:rsidR="00DB32FD" w:rsidRDefault="00B20029">
      <w:pPr>
        <w:pStyle w:val="SHHeading3"/>
      </w:pPr>
      <w:r>
        <w:t>an application for Landlord’</w:t>
      </w:r>
      <w:r>
        <w:t>s consent must be made by formal notice.</w:t>
      </w:r>
    </w:p>
    <w:p w:rsidR="00DB32FD" w:rsidRDefault="00B20029">
      <w:pPr>
        <w:pStyle w:val="SHHeading2"/>
      </w:pPr>
      <w:r>
        <w:t>References in this Lease to:</w:t>
      </w:r>
    </w:p>
    <w:p w:rsidR="00DB32FD" w:rsidRDefault="00B20029">
      <w:pPr>
        <w:pStyle w:val="SHHeading3"/>
      </w:pPr>
      <w:r>
        <w:t>“</w:t>
      </w:r>
      <w:r>
        <w:t>the Estate”</w:t>
      </w:r>
      <w:r>
        <w:t>, “</w:t>
      </w:r>
      <w:r>
        <w:t>the Common Parts”</w:t>
      </w:r>
      <w:r>
        <w:t xml:space="preserve"> or</w:t>
      </w:r>
      <w:r>
        <w:t xml:space="preserve"> “</w:t>
      </w:r>
      <w:r>
        <w:t>the Premises”</w:t>
      </w:r>
      <w:r>
        <w:t xml:space="preserve"> means the whole or an individual part or parts unless inappropriate in the context used;</w:t>
      </w:r>
    </w:p>
    <w:p w:rsidR="00DB32FD" w:rsidRDefault="00B20029">
      <w:pPr>
        <w:pStyle w:val="SHHeading3"/>
      </w:pPr>
      <w:r>
        <w:t>“</w:t>
      </w:r>
      <w:r>
        <w:t>adjoining premises”</w:t>
      </w:r>
      <w:r>
        <w:t xml:space="preserve"> means any land or buildings adjoining or nearby the Estate, whether or not owned by the Landlord (unless express reference is made</w:t>
      </w:r>
      <w:r>
        <w:t xml:space="preserve"> to the Landlord’</w:t>
      </w:r>
      <w:r>
        <w:t>s ownership of those premises);</w:t>
      </w:r>
    </w:p>
    <w:p w:rsidR="00DB32FD" w:rsidRDefault="00B20029">
      <w:pPr>
        <w:pStyle w:val="SHHeading3"/>
      </w:pPr>
      <w:r>
        <w:t>an Act are to that Act as amended from time to time and to any Act that replaces it but references to the Town and Country Planning (Use Classes) Order 1</w:t>
      </w:r>
      <w:r>
        <w:t>987 </w:t>
      </w:r>
      <w:r>
        <w:t>are to that Order as in force at 31 </w:t>
      </w:r>
      <w:r>
        <w:t>August 2</w:t>
      </w:r>
      <w:r>
        <w:t>020;</w:t>
      </w:r>
      <w:r w:rsidRPr="00B20029">
        <w:rPr>
          <w:rStyle w:val="FootnoteReference"/>
        </w:rPr>
        <w:footnoteReference w:id="34"/>
      </w:r>
    </w:p>
    <w:p w:rsidR="00DB32FD" w:rsidRDefault="00B20029">
      <w:pPr>
        <w:pStyle w:val="SHHeading3"/>
      </w:pPr>
      <w:r>
        <w:t>the singular include the plural and vice versa, and one gender includes any other;</w:t>
      </w:r>
    </w:p>
    <w:p w:rsidR="00DB32FD" w:rsidRDefault="00B20029">
      <w:pPr>
        <w:pStyle w:val="SHHeading3"/>
      </w:pPr>
      <w:r>
        <w:t>clauses, Schedules </w:t>
      </w:r>
      <w:r>
        <w:t>and Parts </w:t>
      </w:r>
      <w:r>
        <w:t>of Schedules </w:t>
      </w:r>
      <w:r>
        <w:t>are to the clauses, Schedule </w:t>
      </w:r>
      <w:r>
        <w:t>and Parts </w:t>
      </w:r>
      <w:r>
        <w:t>of Schedules </w:t>
      </w:r>
      <w:r>
        <w:t>to this Lease and references to paragraphs </w:t>
      </w:r>
      <w:r>
        <w:t>are to the paragraphs </w:t>
      </w:r>
      <w:r>
        <w:t>of the Schedule, or Part </w:t>
      </w:r>
      <w:r>
        <w:t>of the Schedule, in which the references are made;</w:t>
      </w:r>
    </w:p>
    <w:p w:rsidR="00DB32FD" w:rsidRDefault="00B20029">
      <w:pPr>
        <w:pStyle w:val="SHHeading3"/>
      </w:pPr>
      <w:r>
        <w:t>approval or consent mean a prior written approval or consent, such approval or consent not to be unreasonably withheld or delayed except where this Lease states that the</w:t>
      </w:r>
      <w:r>
        <w:t xml:space="preserve"> party whose approval or consent is required has absolute discretion;</w:t>
      </w:r>
    </w:p>
    <w:p w:rsidR="00DB32FD" w:rsidRDefault="00B20029">
      <w:pPr>
        <w:pStyle w:val="SHHeading3"/>
      </w:pPr>
      <w:r>
        <w:t>any sums being payable on demand or when demanded mean being payable when demanded in writing; and</w:t>
      </w:r>
      <w:r w:rsidRPr="00B20029">
        <w:rPr>
          <w:rStyle w:val="FootnoteReference"/>
        </w:rPr>
        <w:footnoteReference w:id="35"/>
      </w:r>
    </w:p>
    <w:p w:rsidR="00DB32FD" w:rsidRDefault="00B20029">
      <w:pPr>
        <w:pStyle w:val="SHHeading3"/>
      </w:pPr>
      <w:r>
        <w:t>the provision of plans, drawings, specifications or other documents means their provi</w:t>
      </w:r>
      <w:r>
        <w:t>sion in hard copy or electronically in PDF format or in any other easily readable format as may be appropriate in the context of the purpose for which they are provided and the nature of the information that they contain, but not in a format that is propri</w:t>
      </w:r>
      <w:r>
        <w:t>etary to a particular computer system or program that cannot be imported into or easily read by another computer system or program.</w:t>
      </w:r>
      <w:r w:rsidRPr="00B20029">
        <w:rPr>
          <w:rStyle w:val="FootnoteReference"/>
        </w:rPr>
        <w:footnoteReference w:id="36"/>
      </w:r>
    </w:p>
    <w:p w:rsidR="00DB32FD" w:rsidRDefault="00B20029">
      <w:pPr>
        <w:pStyle w:val="SHHeading2"/>
      </w:pPr>
      <w:r>
        <w:t>Obligations in this Lease:</w:t>
      </w:r>
    </w:p>
    <w:p w:rsidR="00DB32FD" w:rsidRDefault="00B20029">
      <w:pPr>
        <w:pStyle w:val="SHHeading3"/>
      </w:pPr>
      <w:r>
        <w:t>owed by or to more than one person are owed by or to them jointly and severally;</w:t>
      </w:r>
    </w:p>
    <w:p w:rsidR="00DB32FD" w:rsidRDefault="00B20029">
      <w:pPr>
        <w:pStyle w:val="SHHeading3"/>
      </w:pPr>
      <w:r>
        <w:t>to do somethin</w:t>
      </w:r>
      <w:r>
        <w:t>g include an obligation not to waive any obligation of another person to do it; and</w:t>
      </w:r>
    </w:p>
    <w:p w:rsidR="00DB32FD" w:rsidRDefault="00B20029">
      <w:pPr>
        <w:pStyle w:val="SHHeading3"/>
      </w:pPr>
      <w:r>
        <w:t>not to do something include an obligation not to permit or allow another person to do it.</w:t>
      </w:r>
    </w:p>
    <w:p w:rsidR="00DB32FD" w:rsidRDefault="00B20029">
      <w:pPr>
        <w:pStyle w:val="SHHeading2"/>
      </w:pPr>
      <w:r>
        <w:lastRenderedPageBreak/>
        <w:t>The Tenant will be liable for any breaches of its obligations in this Lease commit</w:t>
      </w:r>
      <w:r>
        <w:t>ted by:</w:t>
      </w:r>
    </w:p>
    <w:p w:rsidR="00DB32FD" w:rsidRDefault="00B20029">
      <w:pPr>
        <w:pStyle w:val="SHHeading3"/>
      </w:pPr>
      <w:r>
        <w:t>any authorised occupier of the Premises or its or their respective employees, licensees or contractors; or</w:t>
      </w:r>
    </w:p>
    <w:p w:rsidR="00DB32FD" w:rsidRDefault="00B20029">
      <w:pPr>
        <w:pStyle w:val="SHHeading3"/>
      </w:pPr>
      <w:r>
        <w:t>any person under the control of the Tenant or acting under the express or implied authority of the Tenant.</w:t>
      </w:r>
    </w:p>
    <w:p w:rsidR="00DB32FD" w:rsidRDefault="00B20029">
      <w:pPr>
        <w:pStyle w:val="SHHeading2"/>
      </w:pPr>
      <w:r>
        <w:t>The Landlord will be liable for an</w:t>
      </w:r>
      <w:r>
        <w:t>y breaches of its obligations in this Lease committed by any person under the control of the Landlord or acting under the express or implied authority of the Landlord.</w:t>
      </w:r>
    </w:p>
    <w:p w:rsidR="00DB32FD" w:rsidRDefault="00B20029">
      <w:pPr>
        <w:pStyle w:val="SHHeading2"/>
      </w:pPr>
      <w:r>
        <w:t>If a person is under an obligation under this Lease to take a matter into consideration,</w:t>
      </w:r>
      <w:r>
        <w:t xml:space="preserve"> that person will have reasonable regard to it but the final decision remains at that person’</w:t>
      </w:r>
      <w:r>
        <w:t>s absolute discretion.</w:t>
      </w:r>
    </w:p>
    <w:p w:rsidR="00DB32FD" w:rsidRDefault="00B20029">
      <w:pPr>
        <w:pStyle w:val="SHHeading2"/>
      </w:pPr>
      <w:bookmarkStart w:id="8" w:name="_Ref515351427"/>
      <w:r>
        <w:t xml:space="preserve">Where the consent of the Landlord is required for any assignment[,] [or] [underletting] [or charge] of this Lease, that consent may only be </w:t>
      </w:r>
      <w:r>
        <w:t>given by the completion of a deed that contains the terms of the consent agreed between the parties, unless the Landlord elects in writing to waive this requirement.</w:t>
      </w:r>
      <w:bookmarkEnd w:id="8"/>
    </w:p>
    <w:p w:rsidR="00DB32FD" w:rsidRDefault="00B20029">
      <w:pPr>
        <w:pStyle w:val="SHHeading2"/>
      </w:pPr>
      <w:bookmarkStart w:id="9" w:name="_Ref515351055"/>
      <w:bookmarkStart w:id="10" w:name="_Ref521417751"/>
      <w:r>
        <w:t xml:space="preserve">Where either the Landlord or the Tenant has the right to impose regulations or to decide, </w:t>
      </w:r>
      <w:r>
        <w:t>designate, nominate, request, require, specify, allocate, stipulate or vary any matter or thing under this Lease, that right will be subject to a condition that it will be exercised reasonably and properly except where this Lease states that the party exer</w:t>
      </w:r>
      <w:r>
        <w:t>cising the right has absolute discretion</w:t>
      </w:r>
      <w:bookmarkEnd w:id="9"/>
      <w:bookmarkEnd w:id="10"/>
      <w:r>
        <w:t xml:space="preserve">.  </w:t>
      </w:r>
      <w:r>
        <w:t>This clause </w:t>
      </w:r>
      <w:r>
        <w:t>does not apply to any provisions in this Lease that refer to the parties agreeing something.</w:t>
      </w:r>
      <w:r w:rsidRPr="00B20029">
        <w:rPr>
          <w:rStyle w:val="FootnoteReference"/>
        </w:rPr>
        <w:footnoteReference w:id="37"/>
      </w:r>
    </w:p>
    <w:p w:rsidR="00DB32FD" w:rsidRDefault="00B20029" w:rsidP="00B20029">
      <w:pPr>
        <w:pStyle w:val="SHHeading2"/>
        <w:keepNext/>
        <w:keepLines/>
      </w:pPr>
      <w:bookmarkStart w:id="11" w:name="_Ref521417752"/>
      <w:r>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1"/>
    </w:p>
    <w:p w:rsidR="00DB32FD" w:rsidRDefault="00B20029" w:rsidP="00B20029">
      <w:pPr>
        <w:pStyle w:val="SHHeading2"/>
        <w:keepNext/>
        <w:keepLines/>
      </w:pPr>
      <w:r>
        <w:t>The Land</w:t>
      </w:r>
      <w:r>
        <w:t>lord’</w:t>
      </w:r>
      <w:r>
        <w:t>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sidRPr="00B20029">
        <w:rPr>
          <w:rStyle w:val="FootnoteReference"/>
        </w:rPr>
        <w:footnoteReference w:id="38"/>
      </w:r>
    </w:p>
    <w:p w:rsidR="00DB32FD" w:rsidRDefault="00B20029">
      <w:pPr>
        <w:pStyle w:val="SHHeading2"/>
      </w:pPr>
      <w:r>
        <w:t xml:space="preserve">If </w:t>
      </w:r>
      <w:r>
        <w:t xml:space="preserve">any provision or part of any provision of this Lease is held to be illegal, invalid or unenforceable, that provision or part will apply with such modification as may be necessary to make it legal, valid and enforceable.  </w:t>
      </w:r>
      <w:r>
        <w:t>If modification is not possible, th</w:t>
      </w:r>
      <w:r>
        <w:t xml:space="preserve">at provision or part will be deemed to be deleted.  </w:t>
      </w:r>
      <w:r>
        <w:t>The legality, validity or enforceability of the remainder of this Lease will not be affected.</w:t>
      </w:r>
    </w:p>
    <w:p w:rsidR="00DB32FD" w:rsidRDefault="00B20029">
      <w:pPr>
        <w:pStyle w:val="SHHeading1"/>
      </w:pPr>
      <w:bookmarkStart w:id="12" w:name="_Ref384802201"/>
      <w:bookmarkStart w:id="13" w:name="_Toc536773065"/>
      <w:bookmarkStart w:id="14" w:name="_Toc50542157"/>
      <w:r>
        <w:t>DEMISE, TERM AND RENT</w:t>
      </w:r>
      <w:bookmarkEnd w:id="12"/>
      <w:bookmarkEnd w:id="13"/>
      <w:bookmarkEnd w:id="14"/>
    </w:p>
    <w:p w:rsidR="00DB32FD" w:rsidRDefault="00B20029" w:rsidP="00B20029">
      <w:pPr>
        <w:pStyle w:val="SHHeading2"/>
        <w:keepNext/>
        <w:keepLines/>
      </w:pPr>
      <w:bookmarkStart w:id="15" w:name="_Ref322089852"/>
      <w:r>
        <w:t>The Landlord leases the Premises to the Tenant[ with [full][limited]</w:t>
      </w:r>
      <w:r>
        <w:t xml:space="preserve">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5"/>
      <w:r w:rsidRPr="00B20029">
        <w:rPr>
          <w:rStyle w:val="FootnoteReference"/>
        </w:rPr>
        <w:footnoteReference w:id="39"/>
      </w:r>
    </w:p>
    <w:p w:rsidR="00DB32FD" w:rsidRDefault="00B20029">
      <w:pPr>
        <w:pStyle w:val="SHHeading3"/>
      </w:pPr>
      <w:r>
        <w:t xml:space="preserve">for a term starting on the Term Start Date and ending on the Term End </w:t>
      </w:r>
      <w:r>
        <w:t>Date;</w:t>
      </w:r>
    </w:p>
    <w:p w:rsidR="00DB32FD" w:rsidRDefault="00B20029">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B32FD" w:rsidRDefault="00B20029">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B32FD" w:rsidRDefault="00B20029">
      <w:pPr>
        <w:pStyle w:val="SHHeading3"/>
      </w:pPr>
      <w:r>
        <w:lastRenderedPageBreak/>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DB32FD" w:rsidRDefault="00B20029">
      <w:pPr>
        <w:pStyle w:val="SHHeading3"/>
      </w:pPr>
      <w:r>
        <w:t>subject to any easements, rights and privileges currently existing and affecting the Premises[.][; and</w:t>
      </w:r>
      <w:r>
        <w:t>]</w:t>
      </w:r>
    </w:p>
    <w:p w:rsidR="00DB32FD" w:rsidRDefault="00B20029">
      <w:pPr>
        <w:pStyle w:val="SHHeading3"/>
      </w:pPr>
      <w:r>
        <w:t>[subject to any rights reserved by the Head Lease].</w:t>
      </w:r>
    </w:p>
    <w:p w:rsidR="00DB32FD" w:rsidRDefault="00B20029">
      <w:pPr>
        <w:pStyle w:val="SHHeading2"/>
      </w:pPr>
      <w:bookmarkStart w:id="16" w:name="_Ref322089971"/>
      <w:bookmarkStart w:id="17" w:name="_Ref384803428"/>
      <w:r>
        <w:t xml:space="preserve">Starting on the Rent Commencement Date, the Tenant must pay </w:t>
      </w:r>
      <w:bookmarkEnd w:id="16"/>
      <w:r>
        <w:t>the Main Rent.</w:t>
      </w:r>
      <w:r w:rsidRPr="00B20029">
        <w:rPr>
          <w:rStyle w:val="FootnoteReference"/>
        </w:rPr>
        <w:footnoteReference w:id="40"/>
      </w:r>
      <w:bookmarkEnd w:id="17"/>
    </w:p>
    <w:p w:rsidR="00DB32FD" w:rsidRDefault="00B20029">
      <w:pPr>
        <w:pStyle w:val="SHHeading2"/>
      </w:pPr>
      <w:r>
        <w:t>Sta</w:t>
      </w:r>
      <w:r>
        <w:t>rting on the Ancillary Rent Commencement Date the Tenant must pay as rent the Insurance Rent and the Service Charge.</w:t>
      </w:r>
    </w:p>
    <w:p w:rsidR="00DB32FD" w:rsidRDefault="00B20029">
      <w:pPr>
        <w:pStyle w:val="SHHeading2"/>
      </w:pPr>
      <w:r>
        <w:t>The Main Rent is not payable for any period before the Rent Commencement Date and the Insurance Rent and the Service Charge are not payable</w:t>
      </w:r>
      <w:r>
        <w:t xml:space="preserve"> for any period before the Ancillary Rent Commencement Date.</w:t>
      </w:r>
    </w:p>
    <w:p w:rsidR="00DB32FD" w:rsidRDefault="00B20029" w:rsidP="00B20029">
      <w:pPr>
        <w:pStyle w:val="SHHeading2"/>
        <w:keepNext/>
        <w:keepLines/>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DB32FD" w:rsidRDefault="00B20029">
      <w:pPr>
        <w:pStyle w:val="SHHeading2"/>
      </w:pPr>
      <w:r>
        <w:t>The Main Rent is payable by equal [m</w:t>
      </w:r>
      <w:r>
        <w:t xml:space="preserve">onthly/quarterly] payments in advance on the Rent Days in every year.  </w:t>
      </w:r>
      <w:r>
        <w:t>The first payment will be for the period starting on (and to be paid on) the Rent Commencement Date and ending on the last day of that [month/quarter].</w:t>
      </w:r>
    </w:p>
    <w:p w:rsidR="00DB32FD" w:rsidRDefault="00B20029">
      <w:pPr>
        <w:pStyle w:val="SHHeading2"/>
      </w:pPr>
      <w:r>
        <w:t>The Rents and all other sums paya</w:t>
      </w:r>
      <w:r>
        <w:t>ble under this Lease must be paid by the Tenant by electronic transfer from a United Kingdom bank account to the United Kingdom bank account notified by the Landlord to the Tenant from time to time.</w:t>
      </w:r>
    </w:p>
    <w:p w:rsidR="00DB32FD" w:rsidRDefault="00B20029">
      <w:pPr>
        <w:pStyle w:val="SHHeading2"/>
      </w:pPr>
      <w:r>
        <w:t>The Tenant must not make any legal or equitable deduction</w:t>
      </w:r>
      <w:r>
        <w:t>, set-off or counterclaim from any payment due under this Lease unless required to do so by law.</w:t>
      </w:r>
    </w:p>
    <w:p w:rsidR="00DB32FD" w:rsidRDefault="00B20029">
      <w:pPr>
        <w:pStyle w:val="SHHeading1"/>
      </w:pPr>
      <w:bookmarkStart w:id="18" w:name="_Toc536773066"/>
      <w:bookmarkStart w:id="19" w:name="_Toc50542158"/>
      <w:r>
        <w:t>TENANT’</w:t>
      </w:r>
      <w:r>
        <w:t>S OBLIGATIONS</w:t>
      </w:r>
      <w:bookmarkEnd w:id="18"/>
      <w:bookmarkEnd w:id="19"/>
    </w:p>
    <w:p w:rsidR="00DB32FD" w:rsidRDefault="00B20029">
      <w:pPr>
        <w:pStyle w:val="SHHeading22ndStyle"/>
      </w:pPr>
      <w:bookmarkStart w:id="20" w:name="_Ref384803358"/>
      <w:bookmarkStart w:id="21" w:name="_Toc536773067"/>
      <w:bookmarkStart w:id="22" w:name="_Toc50542159"/>
      <w:r>
        <w:t>Main Rent</w:t>
      </w:r>
      <w:bookmarkEnd w:id="20"/>
      <w:bookmarkEnd w:id="21"/>
      <w:bookmarkEnd w:id="22"/>
    </w:p>
    <w:p w:rsidR="00DB32FD" w:rsidRDefault="00B20029">
      <w:pPr>
        <w:pStyle w:val="SHParagraph2"/>
      </w:pPr>
      <w:r>
        <w:t>The Tenant must pay the Main Rent when due.</w:t>
      </w:r>
    </w:p>
    <w:p w:rsidR="00DB32FD" w:rsidRDefault="00B20029">
      <w:pPr>
        <w:pStyle w:val="SHHeading22ndStyle"/>
      </w:pPr>
      <w:bookmarkStart w:id="23" w:name="_Toc536773068"/>
      <w:bookmarkStart w:id="24" w:name="_Toc50542160"/>
      <w:r>
        <w:t>Outgoings</w:t>
      </w:r>
      <w:bookmarkEnd w:id="23"/>
      <w:bookmarkEnd w:id="24"/>
    </w:p>
    <w:p w:rsidR="00DB32FD" w:rsidRDefault="00B20029">
      <w:pPr>
        <w:pStyle w:val="SHHeading3"/>
      </w:pPr>
      <w:r>
        <w:t>The Tenant must pay all Outgoings when demanded.</w:t>
      </w:r>
    </w:p>
    <w:p w:rsidR="00DB32FD" w:rsidRDefault="00B20029">
      <w:pPr>
        <w:pStyle w:val="SHHeading3"/>
      </w:pPr>
      <w:r>
        <w:t xml:space="preserve">[If the Landlord </w:t>
      </w:r>
      <w:r>
        <w:t>loses the benefit of any rates relief or exemption after the End Date because the Tenant has received that benefit before the End Date, the Tenant must pay the Landlord on demand an amount equal to the relief or exemption that the Landlord has lost.]</w:t>
      </w:r>
      <w:r w:rsidRPr="00B20029">
        <w:rPr>
          <w:rStyle w:val="FootnoteReference"/>
        </w:rPr>
        <w:footnoteReference w:id="41"/>
      </w:r>
    </w:p>
    <w:p w:rsidR="00DB32FD" w:rsidRDefault="00B20029">
      <w:pPr>
        <w:pStyle w:val="SHHeading22ndStyle"/>
      </w:pPr>
      <w:bookmarkStart w:id="25" w:name="_Ref322090278"/>
      <w:bookmarkStart w:id="26" w:name="_Toc536773069"/>
      <w:bookmarkStart w:id="27" w:name="_Toc50542161"/>
      <w:r>
        <w:t>Ser</w:t>
      </w:r>
      <w:r>
        <w:t>vice Charge</w:t>
      </w:r>
      <w:bookmarkEnd w:id="25"/>
      <w:bookmarkEnd w:id="26"/>
      <w:bookmarkEnd w:id="27"/>
    </w:p>
    <w:p w:rsidR="00DB32FD" w:rsidRDefault="00B20029">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DB32FD" w:rsidRDefault="00B20029">
      <w:pPr>
        <w:pStyle w:val="SHHeading22ndStyle"/>
      </w:pPr>
      <w:bookmarkStart w:id="28" w:name="_Ref373163831"/>
      <w:bookmarkStart w:id="29" w:name="_Toc536773070"/>
      <w:bookmarkStart w:id="30" w:name="_Toc50542162"/>
      <w:r>
        <w:t>VAT</w:t>
      </w:r>
      <w:bookmarkEnd w:id="28"/>
      <w:bookmarkEnd w:id="29"/>
      <w:bookmarkEnd w:id="30"/>
    </w:p>
    <w:p w:rsidR="00DB32FD" w:rsidRDefault="00B20029">
      <w:pPr>
        <w:pStyle w:val="SHHeading3"/>
      </w:pPr>
      <w:r>
        <w:t>The Tenant must pay:</w:t>
      </w:r>
    </w:p>
    <w:p w:rsidR="00DB32FD" w:rsidRDefault="00B20029">
      <w:pPr>
        <w:pStyle w:val="SHHeading4"/>
      </w:pPr>
      <w:r>
        <w:t>VAT on any consideration in respect of a VAT Supply to the Tenant by the Landlord at the same time as the consideration is paid; and</w:t>
      </w:r>
    </w:p>
    <w:p w:rsidR="00DB32FD" w:rsidRDefault="00B20029">
      <w:pPr>
        <w:pStyle w:val="SHHeading4"/>
      </w:pPr>
      <w:r>
        <w:t xml:space="preserve">on demand VAT (and interest, </w:t>
      </w:r>
      <w:r>
        <w:t xml:space="preserve">penalties and costs where these are incurred because of anything the Tenant does or fails to do) charged in </w:t>
      </w:r>
      <w:r>
        <w:lastRenderedPageBreak/>
        <w:t>respect of any VAT Supply to the Landlord in respect of the Premises where that VAT is not recoverable by the Landlord from HM Revenue &amp; Customs.</w:t>
      </w:r>
    </w:p>
    <w:p w:rsidR="00DB32FD" w:rsidRDefault="00B20029">
      <w:pPr>
        <w:pStyle w:val="SHHeading3"/>
      </w:pPr>
      <w:r>
        <w:t>Th</w:t>
      </w:r>
      <w:r>
        <w:t>e Tenant must not do anything that would result in the disapplication of the option to tax in respect of the Landlord’</w:t>
      </w:r>
      <w:r>
        <w:t>s interest in the Estate.</w:t>
      </w:r>
    </w:p>
    <w:p w:rsidR="00DB32FD" w:rsidRDefault="00B20029">
      <w:pPr>
        <w:pStyle w:val="SHHeading22ndStyle"/>
      </w:pPr>
      <w:bookmarkStart w:id="31" w:name="_Ref352922683"/>
      <w:bookmarkStart w:id="32" w:name="_Toc536773071"/>
      <w:bookmarkStart w:id="33" w:name="_Toc50542163"/>
      <w:r>
        <w:t>Interest on overdue payments</w:t>
      </w:r>
      <w:bookmarkEnd w:id="31"/>
      <w:bookmarkEnd w:id="32"/>
      <w:bookmarkEnd w:id="33"/>
    </w:p>
    <w:p w:rsidR="00DB32FD" w:rsidRDefault="00B20029">
      <w:pPr>
        <w:pStyle w:val="SHParagraph2"/>
      </w:pPr>
      <w:r>
        <w:t>The Tenant must pay interest on the Rents and on all other sums not paid on or by t</w:t>
      </w:r>
      <w:r>
        <w:t>he due date (or, if no date is specified, not paid within 10 </w:t>
      </w:r>
      <w:r>
        <w:t xml:space="preserve">Business Days after the date of demand).  </w:t>
      </w:r>
      <w:r>
        <w:t>Interest will be payable at the Interest Rate for the period starting on the due date (or date of demand) and ending on the date of payment.</w:t>
      </w:r>
    </w:p>
    <w:p w:rsidR="00DB32FD" w:rsidRDefault="00B20029">
      <w:pPr>
        <w:pStyle w:val="SHHeading22ndStyle"/>
      </w:pPr>
      <w:bookmarkStart w:id="34" w:name="_Toc536773072"/>
      <w:bookmarkStart w:id="35" w:name="_Toc50542164"/>
      <w:r>
        <w:t>Reimburse co</w:t>
      </w:r>
      <w:r>
        <w:t>sts incurred by the Landlord</w:t>
      </w:r>
      <w:bookmarkEnd w:id="34"/>
      <w:bookmarkEnd w:id="35"/>
    </w:p>
    <w:p w:rsidR="00DB32FD" w:rsidRDefault="00B20029">
      <w:pPr>
        <w:pStyle w:val="SHParagraph2"/>
      </w:pPr>
      <w:r>
        <w:t>The Tenant must pay on demand the Landlord’</w:t>
      </w:r>
      <w:r>
        <w:t>s costs (including legal and surveyor’</w:t>
      </w:r>
      <w:r>
        <w:t>s charges and bailiff’</w:t>
      </w:r>
      <w:r>
        <w:t>s and enforcement agent’</w:t>
      </w:r>
      <w:r>
        <w:t>s fees) and disbursements in connection with:</w:t>
      </w:r>
    </w:p>
    <w:p w:rsidR="00DB32FD" w:rsidRDefault="00B20029">
      <w:pPr>
        <w:pStyle w:val="SHHeading3"/>
      </w:pPr>
      <w:bookmarkStart w:id="36" w:name="_Ref322090156"/>
      <w:r>
        <w:t>any breach of the Tenant’</w:t>
      </w:r>
      <w:r>
        <w:t xml:space="preserve">s obligations in this Lease, </w:t>
      </w:r>
      <w:r>
        <w:t>including the preparation and service of a notice under section 1</w:t>
      </w:r>
      <w:r>
        <w:t>46 </w:t>
      </w:r>
      <w:r>
        <w:t>of the 1</w:t>
      </w:r>
      <w:r>
        <w:t>925 </w:t>
      </w:r>
      <w:r>
        <w:t>Act;</w:t>
      </w:r>
      <w:bookmarkEnd w:id="36"/>
    </w:p>
    <w:p w:rsidR="00DB32FD" w:rsidRDefault="00B20029">
      <w:pPr>
        <w:pStyle w:val="SHHeading3"/>
      </w:pPr>
      <w:r>
        <w:t>any application by the Tenant for consent under this Lease, whether that application is withdrawn or consent is granted or lawfully refused, except in cases where the Land</w:t>
      </w:r>
      <w:r>
        <w:t>lord is required to act reasonably and the Landlord unreasonably refuses to give consent; [and]</w:t>
      </w:r>
    </w:p>
    <w:p w:rsidR="00DB32FD" w:rsidRDefault="00B20029">
      <w:pPr>
        <w:pStyle w:val="SHHeading3"/>
      </w:pPr>
      <w:bookmarkStart w:id="37" w:name="_Ref429385578"/>
      <w:bookmarkStart w:id="38" w:name="_Ref438116038"/>
      <w:bookmarkStart w:id="39" w:name="_Ref498959773"/>
      <w:r>
        <w:t>[carrying out works to the Premises to improve their Environmental Performance where the Tenant, in its absolute discretion, has consented to the Landlord doing</w:t>
      </w:r>
      <w:r>
        <w:t xml:space="preserve"> so</w:t>
      </w:r>
      <w:bookmarkEnd w:id="37"/>
      <w:bookmarkEnd w:id="38"/>
      <w:r>
        <w:t>; and</w:t>
      </w:r>
      <w:r>
        <w:t>]</w:t>
      </w:r>
      <w:r w:rsidRPr="00B20029">
        <w:rPr>
          <w:rStyle w:val="FootnoteReference"/>
        </w:rPr>
        <w:footnoteReference w:id="42"/>
      </w:r>
      <w:bookmarkEnd w:id="39"/>
    </w:p>
    <w:p w:rsidR="00DB32FD" w:rsidRDefault="00B20029">
      <w:pPr>
        <w:pStyle w:val="SHHeading3"/>
      </w:pPr>
      <w:r>
        <w:t>the preparation and service of a schedule of dilapidations served no later than six months after the End Date.</w:t>
      </w:r>
    </w:p>
    <w:p w:rsidR="00DB32FD" w:rsidRDefault="00B20029">
      <w:pPr>
        <w:pStyle w:val="SHHeading22ndStyle"/>
      </w:pPr>
      <w:bookmarkStart w:id="40" w:name="_Toc536773073"/>
      <w:bookmarkStart w:id="41" w:name="_Toc50542165"/>
      <w:r>
        <w:t>Third party indemnity</w:t>
      </w:r>
      <w:r w:rsidRPr="00B20029">
        <w:rPr>
          <w:rStyle w:val="FootnoteReference"/>
          <w:b/>
        </w:rPr>
        <w:footnoteReference w:id="43"/>
      </w:r>
      <w:bookmarkEnd w:id="40"/>
      <w:bookmarkEnd w:id="41"/>
    </w:p>
    <w:p w:rsidR="00DB32FD" w:rsidRDefault="00B20029">
      <w:pPr>
        <w:pStyle w:val="SHHeading3"/>
      </w:pPr>
      <w:bookmarkStart w:id="42" w:name="_Ref355787928"/>
      <w:r>
        <w:t>The Tenant must indemnify the Landlord against all actions, claims, demands made by a third party, all costs,</w:t>
      </w:r>
      <w:r>
        <w:t xml:space="preserve"> damages, expenses, charges and taxes payable to a third party and the Landlord’</w:t>
      </w:r>
      <w:r>
        <w:t>s own liabilities, costs and expenses incurred in defending or settling any action, claim or demand in respect of any personal injury or death, damage to any property and any i</w:t>
      </w:r>
      <w:r>
        <w:t>nfringement of any right, in each case arising from</w:t>
      </w:r>
      <w:bookmarkEnd w:id="42"/>
      <w:r>
        <w:t>:</w:t>
      </w:r>
    </w:p>
    <w:p w:rsidR="00DB32FD" w:rsidRDefault="00B20029">
      <w:pPr>
        <w:pStyle w:val="SHHeading4"/>
      </w:pPr>
      <w:r>
        <w:t>the state and condition of the Premises or the Tenant’</w:t>
      </w:r>
      <w:r>
        <w:t>s use of them;</w:t>
      </w:r>
    </w:p>
    <w:p w:rsidR="00DB32FD" w:rsidRDefault="00B20029">
      <w:pPr>
        <w:pStyle w:val="SHHeading4"/>
      </w:pPr>
      <w:r>
        <w:t>the exercise of the Tenant’</w:t>
      </w:r>
      <w:r>
        <w:t>s rights; or</w:t>
      </w:r>
    </w:p>
    <w:p w:rsidR="00DB32FD" w:rsidRDefault="00B20029">
      <w:pPr>
        <w:pStyle w:val="SHHeading4"/>
      </w:pPr>
      <w:r>
        <w:t>the carrying out of any Permitted Works.</w:t>
      </w:r>
    </w:p>
    <w:p w:rsidR="00DB32FD" w:rsidRDefault="00B20029">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DB32FD" w:rsidRDefault="00B20029">
      <w:pPr>
        <w:pStyle w:val="SHHeading4"/>
      </w:pPr>
      <w:r>
        <w:lastRenderedPageBreak/>
        <w:t>give formal notice to the Tenant of the claim as soon as reasonably practicable after receiving notice of it;</w:t>
      </w:r>
    </w:p>
    <w:p w:rsidR="00DB32FD" w:rsidRDefault="00B20029">
      <w:pPr>
        <w:pStyle w:val="SHHeading4"/>
      </w:pPr>
      <w:r>
        <w:t>provi</w:t>
      </w:r>
      <w:r>
        <w:t>de the Tenant with any information and assistance in relation to the claim that the Tenant may reasonably require and the Landlord is lawfully able to provide, subject to the Tenant paying to the Landlord all costs incurred by the Landlord in providing tha</w:t>
      </w:r>
      <w:r>
        <w:t>t information and assistance; and</w:t>
      </w:r>
    </w:p>
    <w:p w:rsidR="00DB32FD" w:rsidRDefault="00B20029">
      <w:pPr>
        <w:pStyle w:val="SHHeading4"/>
      </w:pPr>
      <w:r>
        <w:t>mitigate its loss (at the Tenant’</w:t>
      </w:r>
      <w:r>
        <w:t>s cost) where it is reasonable for the Landlord to do so.</w:t>
      </w:r>
    </w:p>
    <w:p w:rsidR="00DB32FD" w:rsidRDefault="00B20029">
      <w:pPr>
        <w:pStyle w:val="SHHeading22ndStyle"/>
      </w:pPr>
      <w:bookmarkStart w:id="43" w:name="_Ref322091149"/>
      <w:bookmarkStart w:id="44" w:name="_Toc536773074"/>
      <w:bookmarkStart w:id="45" w:name="_Toc50542166"/>
      <w:r>
        <w:t>Insurance</w:t>
      </w:r>
      <w:bookmarkEnd w:id="43"/>
      <w:bookmarkEnd w:id="44"/>
      <w:bookmarkEnd w:id="45"/>
    </w:p>
    <w:p w:rsidR="00DB32FD" w:rsidRDefault="00B20029">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DB32FD" w:rsidRDefault="00B20029">
      <w:pPr>
        <w:pStyle w:val="SHHeading22ndStyle"/>
      </w:pPr>
      <w:bookmarkStart w:id="46" w:name="_Ref356484078"/>
      <w:bookmarkStart w:id="47" w:name="_Toc536773075"/>
      <w:bookmarkStart w:id="48" w:name="_Toc50542167"/>
      <w:r>
        <w:t>Repair and decoration</w:t>
      </w:r>
      <w:bookmarkEnd w:id="46"/>
      <w:bookmarkEnd w:id="47"/>
      <w:bookmarkEnd w:id="48"/>
    </w:p>
    <w:p w:rsidR="00DB32FD" w:rsidRDefault="00B20029">
      <w:pPr>
        <w:pStyle w:val="SHHeading3"/>
      </w:pPr>
      <w:bookmarkStart w:id="49" w:name="_Ref322090348"/>
      <w:r>
        <w:t>The Tenant must:</w:t>
      </w:r>
    </w:p>
    <w:bookmarkEnd w:id="49"/>
    <w:p w:rsidR="00DB32FD" w:rsidRDefault="00B20029">
      <w:pPr>
        <w:pStyle w:val="SHHeading4"/>
      </w:pPr>
      <w:r>
        <w:t>[keep the Premises [and any External Works]</w:t>
      </w:r>
      <w:r>
        <w:t xml:space="preserve"> in good and substantial repair and condition and clean and tidy;] </w:t>
      </w:r>
      <w:r>
        <w:rPr>
          <w:b/>
          <w:bCs/>
        </w:rPr>
        <w:t xml:space="preserve">OR </w:t>
      </w:r>
      <w:r>
        <w:t>[keep the Premises [and any External Works] in no worse state of repair and condition than they were in at the date of the schedule of condition that is attached to this Lease for eviden</w:t>
      </w:r>
      <w:r>
        <w:t>tial purposes;</w:t>
      </w:r>
      <w:r w:rsidRPr="00B20029">
        <w:rPr>
          <w:rStyle w:val="FootnoteReference"/>
        </w:rPr>
        <w:footnoteReference w:id="44"/>
      </w:r>
      <w:r>
        <w:t>]</w:t>
      </w:r>
    </w:p>
    <w:p w:rsidR="00DB32FD" w:rsidRDefault="00B20029">
      <w:pPr>
        <w:pStyle w:val="SHHeading4"/>
      </w:pPr>
      <w:r>
        <w:t>keep all Conducting Media, plant, equipment or fixtures forming part of the Premises [(or that exclusively serve them)</w:t>
      </w:r>
      <w:r w:rsidRPr="00B20029">
        <w:rPr>
          <w:rStyle w:val="FootnoteReference"/>
        </w:rPr>
        <w:footnoteReference w:id="45"/>
      </w:r>
      <w:r>
        <w:t>] [and any External Works]</w:t>
      </w:r>
      <w:r>
        <w:t xml:space="preserve"> properly maintained and in good working order in accordance with good industry practice and any requirements of the Landlord’</w:t>
      </w:r>
      <w:r>
        <w:t>s insurers; and</w:t>
      </w:r>
    </w:p>
    <w:p w:rsidR="00DB32FD" w:rsidRDefault="00B20029">
      <w:pPr>
        <w:pStyle w:val="SHHeading4"/>
      </w:pPr>
      <w:r>
        <w:t>replace (where beyond economic repair) any Conducting Media and plant, equipment or fixtures forming part of the P</w:t>
      </w:r>
      <w:r>
        <w:t>remises [(or that exclusively serve them)</w:t>
      </w:r>
      <w:r w:rsidRPr="00B20029">
        <w:rPr>
          <w:rStyle w:val="FootnoteReference"/>
        </w:rPr>
        <w:footnoteReference w:id="46"/>
      </w:r>
      <w:r>
        <w:t>] [and any External Works] with items of equivalent or better quality.</w:t>
      </w:r>
    </w:p>
    <w:p w:rsidR="00DB32FD" w:rsidRDefault="00B20029">
      <w:pPr>
        <w:pStyle w:val="SHHeading3"/>
      </w:pPr>
      <w:bookmarkStart w:id="50" w:name="_Ref391479232"/>
      <w:r>
        <w:t xml:space="preserve">The Tenant must promptly replace any damaged glass forming part of the Premises with glass of equivalent appearance and of the same or better </w:t>
      </w:r>
      <w:r>
        <w:t>quality.</w:t>
      </w:r>
      <w:bookmarkEnd w:id="50"/>
    </w:p>
    <w:p w:rsidR="00DB32FD" w:rsidRDefault="00B20029">
      <w:pPr>
        <w:pStyle w:val="SHHeading3"/>
      </w:pPr>
      <w:r>
        <w:t>[The Tenant must keep all car parking areas within the Premises suitably marked out and all parts of the Premises that are not built upon clear of rubbish and waste materials and, where appropriate, properly landscaped.]</w:t>
      </w:r>
    </w:p>
    <w:p w:rsidR="00DB32FD" w:rsidRDefault="00B20029">
      <w:pPr>
        <w:pStyle w:val="SHHeading3"/>
      </w:pPr>
      <w:r>
        <w:t xml:space="preserve">As and when necessary and </w:t>
      </w:r>
      <w:r>
        <w:t xml:space="preserve">in the final six months of the Term the Tenant must decorate the interior [and exterior] of the Premises.[The Tenant must redecorate the exterior of the Premises in every third year of the Term and in the final six months of the Term.]  Any changes in the </w:t>
      </w:r>
      <w:r>
        <w:t>external colour scheme must first be approved by the Landlord.</w:t>
      </w:r>
      <w:r w:rsidRPr="00B20029">
        <w:rPr>
          <w:rStyle w:val="FootnoteReference"/>
        </w:rPr>
        <w:footnoteReference w:id="47"/>
      </w:r>
    </w:p>
    <w:p w:rsidR="00DB32FD" w:rsidRDefault="00B20029">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_Ref391479232 \r \h  </w:instrText>
      </w:r>
      <w:r>
        <w:rPr>
          <w:b/>
        </w:rPr>
        <w:instrText xml:space="preserve">\* MERGEFORMAT </w:instrText>
      </w:r>
      <w:r>
        <w:rPr>
          <w:b/>
        </w:rPr>
      </w:r>
      <w:r>
        <w:rPr>
          <w:b/>
        </w:rPr>
        <w:fldChar w:fldCharType="separate"/>
      </w:r>
      <w:r>
        <w:rPr>
          <w:b/>
        </w:rPr>
        <w:t>4.9.2</w:t>
      </w:r>
      <w:r>
        <w:rPr>
          <w:b/>
        </w:rPr>
        <w:fldChar w:fldCharType="end"/>
      </w:r>
      <w:r>
        <w:t xml:space="preserve"> ]exclude:</w:t>
      </w:r>
    </w:p>
    <w:p w:rsidR="00DB32FD" w:rsidRDefault="00B20029">
      <w:pPr>
        <w:pStyle w:val="SHHeading4"/>
      </w:pPr>
      <w:r>
        <w:lastRenderedPageBreak/>
        <w:t>damage by any Insured Risk, except to the extent that payment of any insurance money is refused because of anything the Tenant does or fails to do and the Te</w:t>
      </w:r>
      <w:r>
        <w:t>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DB32FD" w:rsidRDefault="00B20029">
      <w:pPr>
        <w:pStyle w:val="SHHeading4"/>
      </w:pPr>
      <w:r>
        <w:t xml:space="preserve">damage by </w:t>
      </w:r>
      <w:r>
        <w:t>any Uninsured Risk.</w:t>
      </w:r>
    </w:p>
    <w:p w:rsidR="00DB32FD" w:rsidRDefault="00B20029">
      <w:pPr>
        <w:pStyle w:val="SHHeading22ndStyle"/>
      </w:pPr>
      <w:bookmarkStart w:id="51" w:name="_Ref322090246"/>
      <w:bookmarkStart w:id="52" w:name="_Toc536773076"/>
      <w:bookmarkStart w:id="53" w:name="_Toc50542168"/>
      <w:r>
        <w:t>Allow entry</w:t>
      </w:r>
      <w:bookmarkEnd w:id="51"/>
      <w:bookmarkEnd w:id="52"/>
      <w:bookmarkEnd w:id="53"/>
    </w:p>
    <w:p w:rsidR="00DB32FD" w:rsidRDefault="00B20029">
      <w:pPr>
        <w:pStyle w:val="SHHeading3"/>
      </w:pPr>
      <w:r>
        <w:t>The Tenant must allow the Landlord to enter and inspect the Premises.</w:t>
      </w:r>
    </w:p>
    <w:p w:rsidR="00DB32FD" w:rsidRDefault="00B20029">
      <w:pPr>
        <w:pStyle w:val="SHHeading3"/>
      </w:pPr>
      <w:bookmarkStart w:id="54" w:name="_Ref358201571"/>
      <w:r>
        <w:t>If the Landlord requires the Tenant to remedy any breach of the Tenant’</w:t>
      </w:r>
      <w:r>
        <w:t>s obligations regarding the state and condition of the Premises or to remove any un</w:t>
      </w:r>
      <w:r>
        <w:t>authorised alterations then the Tenant must comply with those requirements immediately in the case of an emergency or, in all other cases, begin to comply with those requirements within one month after being notified of them and diligently complete any wor</w:t>
      </w:r>
      <w:r>
        <w:t>ks required.</w:t>
      </w:r>
      <w:bookmarkEnd w:id="54"/>
    </w:p>
    <w:p w:rsidR="00DB32FD" w:rsidRDefault="00B20029">
      <w:pPr>
        <w:pStyle w:val="SHHeading3"/>
      </w:pPr>
      <w:bookmarkStart w:id="55"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xml:space="preserve">, the Landlord may enter the Premises and carry out any works required itself.  </w:t>
      </w:r>
      <w:r>
        <w:t>The Te</w:t>
      </w:r>
      <w:r>
        <w:t xml:space="preserve">nant must repay, as a debt on demand, all the costs the Landlord incurs in so doing.  </w:t>
      </w:r>
      <w:r>
        <w:t>The Landlord’</w:t>
      </w:r>
      <w:r>
        <w:t>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5"/>
    </w:p>
    <w:p w:rsidR="00DB32FD" w:rsidRDefault="00B20029">
      <w:pPr>
        <w:pStyle w:val="SHHeading22ndStyle"/>
      </w:pPr>
      <w:bookmarkStart w:id="56" w:name="_Ref322089999"/>
      <w:bookmarkStart w:id="57" w:name="_Toc536773077"/>
      <w:bookmarkStart w:id="58" w:name="_Toc50542169"/>
      <w:r>
        <w:t>Alterations</w:t>
      </w:r>
      <w:bookmarkEnd w:id="56"/>
      <w:bookmarkEnd w:id="57"/>
      <w:bookmarkEnd w:id="58"/>
    </w:p>
    <w:p w:rsidR="00DB32FD" w:rsidRDefault="00B20029">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DB32FD" w:rsidRDefault="00B20029">
      <w:pPr>
        <w:pStyle w:val="SHHeading3"/>
      </w:pPr>
      <w:r>
        <w:t>The Tenant may, with the Landlord’</w:t>
      </w:r>
      <w:r>
        <w:t>s consent, carry out works to the Premises to install, alter or remove the shop front.</w:t>
      </w:r>
    </w:p>
    <w:p w:rsidR="00DB32FD" w:rsidRDefault="00B20029">
      <w:pPr>
        <w:pStyle w:val="SHHeading3"/>
      </w:pPr>
      <w:r>
        <w:t>[The Tenant may, with the Landlord’</w:t>
      </w:r>
      <w:r>
        <w:t xml:space="preserve">s consent, create openings in </w:t>
      </w:r>
      <w:r>
        <w:t>the walls[, ceiling or floor slabs] of the Premises that do not form a party wall with another Lettable Unit and in the structural walls within the Premises for the passage of the Conducting Media that exclusively serve the Premises.</w:t>
      </w:r>
      <w:r w:rsidRPr="00B20029">
        <w:rPr>
          <w:rStyle w:val="FootnoteReference"/>
        </w:rPr>
        <w:footnoteReference w:id="48"/>
      </w:r>
      <w:r>
        <w:t>]</w:t>
      </w:r>
    </w:p>
    <w:p w:rsidR="00DB32FD" w:rsidRDefault="00B20029">
      <w:pPr>
        <w:pStyle w:val="SHHeading3"/>
      </w:pPr>
      <w:r>
        <w:t>[</w:t>
      </w:r>
      <w:bookmarkStart w:id="59" w:name="_Ref498958301"/>
      <w:r>
        <w:t>The Tenant may, wi</w:t>
      </w:r>
      <w:r>
        <w:t>th the Landlord’</w:t>
      </w:r>
      <w:r>
        <w:t>s consent, carry out works outside the Premises:</w:t>
      </w:r>
      <w:bookmarkEnd w:id="59"/>
    </w:p>
    <w:p w:rsidR="00DB32FD" w:rsidRDefault="00B20029">
      <w:pPr>
        <w:pStyle w:val="SHHeading4"/>
      </w:pPr>
      <w:bookmarkStart w:id="60" w:name="_Ref481739431"/>
      <w:bookmarkStart w:id="61" w:name="_Ref498958613"/>
      <w:r>
        <w:t>to install or erect Plant on the Plant Area [in a location and] of a size and design approved by the Landlord</w:t>
      </w:r>
      <w:bookmarkEnd w:id="60"/>
      <w:r>
        <w:t>; and</w:t>
      </w:r>
      <w:bookmarkEnd w:id="61"/>
    </w:p>
    <w:p w:rsidR="00DB32FD" w:rsidRDefault="00B20029">
      <w:pPr>
        <w:pStyle w:val="SHHeading4"/>
      </w:pPr>
      <w:r>
        <w:t>to install new Conducting Media within the along routes approved by the Land</w:t>
      </w:r>
      <w:r>
        <w:t>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Pr>
          <w:b/>
        </w:rPr>
        <w:t>4.11.4(a)</w:t>
      </w:r>
      <w:r>
        <w:rPr>
          <w:b/>
        </w:rPr>
        <w:fldChar w:fldCharType="end"/>
      </w:r>
      <w:r>
        <w:t>.]</w:t>
      </w:r>
    </w:p>
    <w:p w:rsidR="00DB32FD" w:rsidRDefault="00B20029">
      <w:pPr>
        <w:pStyle w:val="SHHeading3"/>
      </w:pPr>
      <w:r>
        <w:t>The Tenant may install, alter and remove tena</w:t>
      </w:r>
      <w:r>
        <w:t>nt’</w:t>
      </w:r>
      <w:r>
        <w:t>s fixtures</w:t>
      </w:r>
      <w:r w:rsidRPr="00B20029">
        <w:rPr>
          <w:rStyle w:val="FootnoteReference"/>
        </w:rPr>
        <w:footnoteReference w:id="49"/>
      </w:r>
      <w:r>
        <w:t xml:space="preserve"> and carry out internal non-structural works to the Premises that will not have an adverse impact on the Environmental Performance of the Premises without the Landlord’</w:t>
      </w:r>
      <w:r>
        <w:t>s consent, but the Tenant must notify the Landlord promptly after complet</w:t>
      </w:r>
      <w:r>
        <w:t xml:space="preserve">ing those works.  </w:t>
      </w:r>
      <w:r>
        <w:t>To enable those works to be carried out, the Tenant may drill fixing holes into the floors, ceilings, columns or walls of the Premises.</w:t>
      </w:r>
    </w:p>
    <w:p w:rsidR="00DB32FD" w:rsidRDefault="00B20029">
      <w:pPr>
        <w:pStyle w:val="SHHeading3"/>
      </w:pPr>
      <w:bookmarkStart w:id="62" w:name="_Ref355787058"/>
      <w:r>
        <w:lastRenderedPageBreak/>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w:t>
      </w:r>
      <w:r>
        <w:t>s consent is required for them.</w:t>
      </w:r>
      <w:r w:rsidRPr="00B20029">
        <w:rPr>
          <w:rStyle w:val="FootnoteReference"/>
        </w:rPr>
        <w:footnoteReference w:id="50"/>
      </w:r>
    </w:p>
    <w:p w:rsidR="00DB32FD" w:rsidRDefault="00B20029">
      <w:pPr>
        <w:pStyle w:val="SHHeading3"/>
      </w:pPr>
      <w:bookmarkStart w:id="63" w:name="_Ref358201841"/>
      <w:r>
        <w:t>Where the Landlord’</w:t>
      </w:r>
      <w:r>
        <w:t>s consent is expressly required under this clause </w:t>
      </w:r>
      <w:r>
        <w:rPr>
          <w:b/>
        </w:rPr>
        <w:fldChar w:fldCharType="begin"/>
      </w:r>
      <w:r>
        <w:rPr>
          <w:b/>
        </w:rPr>
        <w:instrText xml:space="preserve"> REF _Ref322089999 \r \</w:instrText>
      </w:r>
      <w:r>
        <w:rPr>
          <w:b/>
        </w:rPr>
        <w:instrText xml:space="preserve">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3"/>
    </w:p>
    <w:p w:rsidR="00DB32FD" w:rsidRDefault="00B20029">
      <w:pPr>
        <w:pStyle w:val="SHHeading3"/>
      </w:pPr>
      <w:r>
        <w:t>[</w:t>
      </w:r>
      <w:bookmarkStart w:id="64" w:name="_Ref419107593"/>
      <w:bookmarkStart w:id="65" w:name="_Ref503166522"/>
      <w:r>
        <w:t xml:space="preserve">If the Landlord, in its absolute discretion, permits alterations, works or installations outside the Premises that are not permitted by this Lease, those alterations, works or installations will then be </w:t>
      </w:r>
      <w:r>
        <w:t>treated as External Works.</w:t>
      </w:r>
      <w:bookmarkEnd w:id="64"/>
      <w:bookmarkEnd w:id="65"/>
      <w:r>
        <w:t>]</w:t>
      </w:r>
    </w:p>
    <w:p w:rsidR="00DB32FD" w:rsidRDefault="00B20029">
      <w:pPr>
        <w:pStyle w:val="SHHeading22ndStyle"/>
      </w:pPr>
      <w:bookmarkStart w:id="66" w:name="_Toc536773078"/>
      <w:bookmarkStart w:id="67" w:name="_Toc50542170"/>
      <w:r>
        <w:t>Signs and advertisements</w:t>
      </w:r>
      <w:bookmarkEnd w:id="62"/>
      <w:bookmarkEnd w:id="66"/>
      <w:bookmarkEnd w:id="67"/>
    </w:p>
    <w:p w:rsidR="00DB32FD" w:rsidRDefault="00B20029">
      <w:pPr>
        <w:pStyle w:val="SHHeading3"/>
      </w:pPr>
      <w:r>
        <w:t>The Tenant must not display any signs or advertisements on the Premises other than:</w:t>
      </w:r>
    </w:p>
    <w:p w:rsidR="00DB32FD" w:rsidRDefault="00B20029">
      <w:pPr>
        <w:pStyle w:val="SHHeading4"/>
      </w:pPr>
      <w:r>
        <w:t>signs approved by the Landlord;</w:t>
      </w:r>
    </w:p>
    <w:p w:rsidR="00DB32FD" w:rsidRDefault="00B20029">
      <w:pPr>
        <w:pStyle w:val="SHHeading4"/>
      </w:pPr>
      <w:r>
        <w:t>normal trade signs displayed from within the Premises; or</w:t>
      </w:r>
    </w:p>
    <w:p w:rsidR="00DB32FD" w:rsidRDefault="00B20029">
      <w:pPr>
        <w:pStyle w:val="SHHeading4"/>
      </w:pPr>
      <w:r>
        <w:t xml:space="preserve">signage on the fascia of the </w:t>
      </w:r>
      <w:r>
        <w:t>Premises that indicates the Tenant’</w:t>
      </w:r>
      <w:r>
        <w:t>s trading name in the style of and consistent with the Tenant’</w:t>
      </w:r>
      <w:r>
        <w:t>s standard fascia signage.</w:t>
      </w:r>
    </w:p>
    <w:p w:rsidR="00DB32FD" w:rsidRDefault="00B20029">
      <w:pPr>
        <w:pStyle w:val="SHHeading3"/>
      </w:pPr>
      <w:r>
        <w:t>Where the Premises have a glazed shop front, the Tenant must maintain either the visibility of the shop interior from the shop front</w:t>
      </w:r>
      <w:r>
        <w:t xml:space="preserve"> or a window display in keeping with good retailing practice.</w:t>
      </w:r>
    </w:p>
    <w:p w:rsidR="00DB32FD" w:rsidRDefault="00B20029">
      <w:pPr>
        <w:pStyle w:val="SHHeading3"/>
      </w:pPr>
      <w:r>
        <w:t>The Tenant must keep the Premises adequately lit during the Estate Opening Hours.</w:t>
      </w:r>
    </w:p>
    <w:p w:rsidR="00DB32FD" w:rsidRDefault="00B20029">
      <w:pPr>
        <w:pStyle w:val="SHHeading22ndStyle"/>
      </w:pPr>
      <w:bookmarkStart w:id="68" w:name="_Toc536773079"/>
      <w:bookmarkStart w:id="69" w:name="_Toc50542171"/>
      <w:r>
        <w:t>Obligations at the End Date</w:t>
      </w:r>
      <w:bookmarkEnd w:id="68"/>
      <w:bookmarkEnd w:id="69"/>
    </w:p>
    <w:p w:rsidR="00DB32FD" w:rsidRDefault="00B20029">
      <w:pPr>
        <w:pStyle w:val="SHHeading3"/>
      </w:pPr>
      <w:bookmarkStart w:id="70" w:name="_Ref322090480"/>
      <w:r>
        <w:t>By the End Date the Tenant must have removed:</w:t>
      </w:r>
      <w:bookmarkEnd w:id="70"/>
    </w:p>
    <w:p w:rsidR="00DB32FD" w:rsidRDefault="00B20029">
      <w:pPr>
        <w:pStyle w:val="SHHeading4"/>
      </w:pPr>
      <w:r>
        <w:t>all tenant’</w:t>
      </w:r>
      <w:r>
        <w:t xml:space="preserve">s and trade </w:t>
      </w:r>
      <w:r>
        <w:t>fixtures and loose contents from the Premises;</w:t>
      </w:r>
    </w:p>
    <w:p w:rsidR="00DB32FD" w:rsidRDefault="00B20029">
      <w:pPr>
        <w:pStyle w:val="SHHeading4"/>
      </w:pPr>
      <w:r>
        <w:t>all Electronic Communications Apparatus and apparatus relating to Wireless Data Services installed by the Tenant or any undertenant at the Premises;</w:t>
      </w:r>
    </w:p>
    <w:p w:rsidR="00DB32FD" w:rsidRDefault="00B20029">
      <w:pPr>
        <w:pStyle w:val="SHHeading4"/>
      </w:pPr>
      <w:r>
        <w:t>all signage installed by the Tenant or any undertenant at th</w:t>
      </w:r>
      <w:r>
        <w:t>e Premises or elsewhere on the Estate;</w:t>
      </w:r>
    </w:p>
    <w:p w:rsidR="00DB32FD" w:rsidRDefault="00B20029">
      <w:pPr>
        <w:pStyle w:val="SHHeading4"/>
      </w:pPr>
      <w:bookmarkStart w:id="71" w:name="_Ref322090513"/>
      <w:bookmarkStart w:id="72" w:name="_Ref521409088"/>
      <w:r>
        <w:t>unless and to the extent that the Landlord and the Tenant otherwise agree, all Permitted Works</w:t>
      </w:r>
      <w:bookmarkEnd w:id="71"/>
      <w:r>
        <w:t>; and</w:t>
      </w:r>
      <w:bookmarkEnd w:id="72"/>
    </w:p>
    <w:p w:rsidR="00DB32FD" w:rsidRDefault="00B20029">
      <w:pPr>
        <w:pStyle w:val="SHHeading4"/>
      </w:pPr>
      <w:r>
        <w:t>without affecting any other Landlord’</w:t>
      </w:r>
      <w:r>
        <w:t>s rights, any works that have been carried out in breach of any obligation in th</w:t>
      </w:r>
      <w:r>
        <w:t>is Lease.</w:t>
      </w:r>
    </w:p>
    <w:p w:rsidR="00DB32FD" w:rsidRDefault="00B20029">
      <w:pPr>
        <w:pStyle w:val="SHHeading3"/>
      </w:pPr>
      <w:bookmarkStart w:id="73" w:name="_Ref322091675"/>
      <w:r>
        <w:t>The Tenant must make good all damage to the Premises or the Estate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w:t>
      </w:r>
      <w:r>
        <w:t>configuration, state and condition as they were in before the items removed were originally installed.</w:t>
      </w:r>
      <w:bookmarkEnd w:id="73"/>
    </w:p>
    <w:p w:rsidR="00DB32FD" w:rsidRDefault="00B20029">
      <w:pPr>
        <w:pStyle w:val="SHHeading3"/>
      </w:pPr>
      <w:r>
        <w:lastRenderedPageBreak/>
        <w:t>At the End Date the Tenant must:</w:t>
      </w:r>
    </w:p>
    <w:p w:rsidR="00DB32FD" w:rsidRDefault="00B20029">
      <w:pPr>
        <w:pStyle w:val="SHHeading4"/>
      </w:pPr>
      <w:r>
        <w:t>give back the Premises (and the fixtures, plant and equipment in them) in good decorative order and in a state, conditio</w:t>
      </w:r>
      <w:r>
        <w:t>n and working order consistent with the Tenant’</w:t>
      </w:r>
      <w:r>
        <w:t>s obligations in this Lease;</w:t>
      </w:r>
      <w:r w:rsidRPr="00B20029">
        <w:rPr>
          <w:rStyle w:val="FootnoteReference"/>
        </w:rPr>
        <w:footnoteReference w:id="51"/>
      </w:r>
    </w:p>
    <w:p w:rsidR="00DB32FD" w:rsidRDefault="00B20029">
      <w:pPr>
        <w:pStyle w:val="SHHeading4"/>
      </w:pPr>
      <w:r>
        <w:t>give back the Premises with vacant possession[, except to the extent that any permitted undertenant has the right to the statutory continuation of its underlease under the 1</w:t>
      </w:r>
      <w:r>
        <w:t>954 </w:t>
      </w:r>
      <w:r>
        <w:t>A</w:t>
      </w:r>
      <w:r>
        <w:t>ct</w:t>
      </w:r>
      <w:r w:rsidRPr="00B20029">
        <w:rPr>
          <w:rStyle w:val="FootnoteReference"/>
        </w:rPr>
        <w:footnoteReference w:id="52"/>
      </w:r>
      <w:r>
        <w:t>]; and</w:t>
      </w:r>
    </w:p>
    <w:p w:rsidR="00DB32FD" w:rsidRDefault="00B20029">
      <w:pPr>
        <w:pStyle w:val="SHHeading4"/>
      </w:pPr>
      <w:r>
        <w:t>hand to the Landlord any registers or records maintained by the Tenant pursuant to any statutory duty that relate to the Premises including any health and safety file, EPC and asbestos survey.</w:t>
      </w:r>
    </w:p>
    <w:p w:rsidR="00DB32FD" w:rsidRDefault="00B20029">
      <w:pPr>
        <w:pStyle w:val="SHHeading3"/>
      </w:pPr>
      <w:r>
        <w:t>If the Tenant has not removed all of its property fr</w:t>
      </w:r>
      <w:r>
        <w:t>om the Premises by the End Date:</w:t>
      </w:r>
    </w:p>
    <w:p w:rsidR="00DB32FD" w:rsidRDefault="00B20029">
      <w:pPr>
        <w:pStyle w:val="SHHeading4"/>
      </w:pPr>
      <w:r>
        <w:t>the Landlord may dispose of that property as the agent of the Tenant after giving the Tenant not less than five Business Days’</w:t>
      </w:r>
      <w:r>
        <w:t xml:space="preserve"> notice of its intention to do so;</w:t>
      </w:r>
    </w:p>
    <w:p w:rsidR="00DB32FD" w:rsidRDefault="00B20029">
      <w:pPr>
        <w:pStyle w:val="SHHeading4"/>
      </w:pPr>
      <w:r>
        <w:t>the Tenant must indemnify the Landlord against any liability o</w:t>
      </w:r>
      <w:r>
        <w:t>f the Landlord to any third party whose property has been disposed of in the genuine but mistaken belief that it belonged to the Tenant; and</w:t>
      </w:r>
    </w:p>
    <w:p w:rsidR="00DB32FD" w:rsidRDefault="00B20029">
      <w:pPr>
        <w:pStyle w:val="SHHeading4"/>
      </w:pPr>
      <w:r>
        <w:t>the Landlord must pay to the Tenant the proceeds of the disposal after deducting the costs of transportation, stora</w:t>
      </w:r>
      <w:r>
        <w:t>ge and disposal incurred by the Landlord.</w:t>
      </w:r>
    </w:p>
    <w:p w:rsidR="00DB32FD" w:rsidRDefault="00B20029">
      <w:pPr>
        <w:pStyle w:val="SHHeading22ndStyle"/>
      </w:pPr>
      <w:bookmarkStart w:id="74" w:name="_Toc536773080"/>
      <w:bookmarkStart w:id="75" w:name="_Toc50542172"/>
      <w:r>
        <w:t>User</w:t>
      </w:r>
      <w:r w:rsidRPr="00B20029">
        <w:rPr>
          <w:rStyle w:val="FootnoteReference"/>
          <w:b/>
        </w:rPr>
        <w:footnoteReference w:id="53"/>
      </w:r>
      <w:bookmarkEnd w:id="74"/>
      <w:bookmarkEnd w:id="75"/>
    </w:p>
    <w:p w:rsidR="00DB32FD" w:rsidRDefault="00B20029">
      <w:pPr>
        <w:pStyle w:val="SHHeading3"/>
      </w:pPr>
      <w:r>
        <w:t>The Tenant must not use the Premises other than for the Permitted Use.</w:t>
      </w:r>
      <w:r w:rsidRPr="00B20029">
        <w:rPr>
          <w:rStyle w:val="FootnoteReference"/>
        </w:rPr>
        <w:footnoteReference w:id="54"/>
      </w:r>
    </w:p>
    <w:p w:rsidR="00DB32FD" w:rsidRDefault="00B20029">
      <w:pPr>
        <w:pStyle w:val="SHHeading3"/>
      </w:pPr>
      <w:r>
        <w:t>The Tenant must not use the Premises:</w:t>
      </w:r>
    </w:p>
    <w:p w:rsidR="00DB32FD" w:rsidRDefault="00B20029">
      <w:pPr>
        <w:pStyle w:val="SHHeading4"/>
      </w:pPr>
      <w:r>
        <w:t>for any illegal activity;</w:t>
      </w:r>
    </w:p>
    <w:p w:rsidR="00DB32FD" w:rsidRDefault="00B20029">
      <w:pPr>
        <w:pStyle w:val="SHHeading4"/>
      </w:pPr>
      <w:r>
        <w:t xml:space="preserve">as a betting office, an amusement arcade or in connection with </w:t>
      </w:r>
      <w:r>
        <w:t>gaming;</w:t>
      </w:r>
    </w:p>
    <w:p w:rsidR="00DB32FD" w:rsidRDefault="00B20029">
      <w:pPr>
        <w:pStyle w:val="SHHeading4"/>
      </w:pPr>
      <w:r>
        <w:t>for any political or campaigning purposes or for any sale by auction; or</w:t>
      </w:r>
      <w:r w:rsidRPr="00B20029">
        <w:rPr>
          <w:rStyle w:val="FootnoteReference"/>
        </w:rPr>
        <w:footnoteReference w:id="55"/>
      </w:r>
    </w:p>
    <w:p w:rsidR="00DB32FD" w:rsidRDefault="00B20029">
      <w:pPr>
        <w:pStyle w:val="SHHeading4"/>
      </w:pPr>
      <w:r>
        <w:t>for the sale of alcohol for consumption [on or off] the Premises or for the preparation or cooking of food other than, in either case, in connection with staff[ and customer</w:t>
      </w:r>
      <w:r>
        <w:t>] catering facilities ancillary to the Permitted Use.</w:t>
      </w:r>
    </w:p>
    <w:p w:rsidR="00DB32FD" w:rsidRDefault="00B20029">
      <w:pPr>
        <w:pStyle w:val="SHHeading3"/>
      </w:pPr>
      <w:r>
        <w:t>The Tenant must not:</w:t>
      </w:r>
    </w:p>
    <w:p w:rsidR="00DB32FD" w:rsidRDefault="00B20029">
      <w:pPr>
        <w:pStyle w:val="SHHeading4"/>
      </w:pPr>
      <w:r>
        <w:t xml:space="preserve">keep in the Premises any plant, machinery or equipment (except that properly required for the Permitted Use) or any petrol or other explosive or </w:t>
      </w:r>
      <w:r>
        <w:lastRenderedPageBreak/>
        <w:t>specially flammable substance[ (othe</w:t>
      </w:r>
      <w:r>
        <w:t>r than petrol in the tanks of vehicles parked in any parking spaces within the Premises)];</w:t>
      </w:r>
    </w:p>
    <w:p w:rsidR="00DB32FD" w:rsidRDefault="00B20029">
      <w:pPr>
        <w:pStyle w:val="SHHeading4"/>
      </w:pPr>
      <w:r>
        <w:t>load or unload any vehicle unless it is in a loading area provided for that purpose;</w:t>
      </w:r>
    </w:p>
    <w:p w:rsidR="00DB32FD" w:rsidRDefault="00B20029">
      <w:pPr>
        <w:pStyle w:val="SHHeading4"/>
      </w:pPr>
      <w:r>
        <w:t>cause any nuisance or damage to the Landlord or the other tenants or occupiers o</w:t>
      </w:r>
      <w:r>
        <w:t>f the Estate or to the owners, tenants or occupiers of any adjoining premises;</w:t>
      </w:r>
    </w:p>
    <w:p w:rsidR="00DB32FD" w:rsidRDefault="00B20029">
      <w:pPr>
        <w:pStyle w:val="SHHeading4"/>
      </w:pPr>
      <w:r>
        <w:t>overload any part of the Premises or any plant, machinery, equipment or Conducting Media;</w:t>
      </w:r>
    </w:p>
    <w:p w:rsidR="00DB32FD" w:rsidRDefault="00B20029">
      <w:pPr>
        <w:pStyle w:val="SHHeading4"/>
      </w:pPr>
      <w:r>
        <w:t>do anything that blocks the Conducting Media or makes them function less efficiently in</w:t>
      </w:r>
      <w:r>
        <w:t>cluding any blockage to or corrosion of any drains, pipes or sewers by virtue of any waste, grease or refuse deposited by the Tenant or any cleaning of them carried out by the Tenant; or</w:t>
      </w:r>
    </w:p>
    <w:p w:rsidR="00DB32FD" w:rsidRDefault="00B20029">
      <w:pPr>
        <w:pStyle w:val="SHHeading4"/>
      </w:pPr>
      <w:r>
        <w:t>operate any apparatus so as to interfere with the lawful use of Elect</w:t>
      </w:r>
      <w:r>
        <w:t>ronic Communications Apparatus or the provision of Wireless Data Services elsewhere on the Estate or on any adjoining premises.</w:t>
      </w:r>
    </w:p>
    <w:p w:rsidR="00DB32FD" w:rsidRDefault="00B20029">
      <w:pPr>
        <w:pStyle w:val="SHHeading3"/>
      </w:pPr>
      <w:r>
        <w:t>[The Tenant must comply with any Wireless Policy.</w:t>
      </w:r>
      <w:r w:rsidRPr="00B20029">
        <w:rPr>
          <w:rStyle w:val="FootnoteReference"/>
        </w:rPr>
        <w:footnoteReference w:id="56"/>
      </w:r>
      <w:r>
        <w:t>]</w:t>
      </w:r>
    </w:p>
    <w:p w:rsidR="00DB32FD" w:rsidRDefault="00B20029">
      <w:pPr>
        <w:pStyle w:val="SHHeading3"/>
      </w:pPr>
      <w:r>
        <w:t>The Tenant must not install or use Electronic Communications Apparatus or a</w:t>
      </w:r>
      <w:r>
        <w:t>pparatus relating to Wireless Data Services within the Premises unless solely for use in connection with the lawful occupier’</w:t>
      </w:r>
      <w:r>
        <w:t xml:space="preserve">s business at the Premises.  </w:t>
      </w:r>
      <w:r>
        <w:t>[Landlord’</w:t>
      </w:r>
      <w:r>
        <w:t>s consent must be obtained prior to installation.]</w:t>
      </w:r>
    </w:p>
    <w:p w:rsidR="00DB32FD" w:rsidRDefault="00B20029">
      <w:pPr>
        <w:pStyle w:val="SHHeading3"/>
      </w:pPr>
      <w:r>
        <w:t>When exercising any right granted to it f</w:t>
      </w:r>
      <w:r>
        <w:t>or entry to any other part of the Estate the Tenant must:</w:t>
      </w:r>
    </w:p>
    <w:p w:rsidR="00DB32FD" w:rsidRDefault="00B20029">
      <w:pPr>
        <w:pStyle w:val="SHHeading4"/>
      </w:pPr>
      <w:r>
        <w:t>cause as little damage and interference as is reasonably practicable to the remainder of the Estate and the business of its tenants and occupiers and make good any physical damage caused; and</w:t>
      </w:r>
    </w:p>
    <w:p w:rsidR="00DB32FD" w:rsidRDefault="00B20029">
      <w:pPr>
        <w:pStyle w:val="SHHeading4"/>
      </w:pPr>
      <w:r>
        <w:t>comply</w:t>
      </w:r>
      <w:r>
        <w:t xml:space="preserve"> with the Landlord’</w:t>
      </w:r>
      <w:r>
        <w:t>s requirements and those of any other tenants and occupiers of the Estate who are affected.</w:t>
      </w:r>
    </w:p>
    <w:p w:rsidR="00DB32FD" w:rsidRDefault="00B20029">
      <w:pPr>
        <w:pStyle w:val="SHHeading3"/>
      </w:pPr>
      <w:r>
        <w:t>On each day that the Premises are open for trade, the Tenant must arrange collection of any of the Tenant’</w:t>
      </w:r>
      <w:r>
        <w:t>s customer trolleys that have been left</w:t>
      </w:r>
      <w:r>
        <w:t xml:space="preserve"> on other parts of the Estate.</w:t>
      </w:r>
      <w:r w:rsidRPr="00B20029">
        <w:rPr>
          <w:rStyle w:val="FootnoteReference"/>
        </w:rPr>
        <w:footnoteReference w:id="57"/>
      </w:r>
    </w:p>
    <w:p w:rsidR="00DB32FD" w:rsidRDefault="00B20029">
      <w:pPr>
        <w:pStyle w:val="SHHeading3"/>
      </w:pPr>
      <w:r>
        <w:t xml:space="preserve">The Tenant must provide the Landlord with the names, addresses and telephone numbers of not fewer than two people who from time to time hold keys and any security access codes to the Premises and who may be contacted in an </w:t>
      </w:r>
      <w:r>
        <w:t>emergency if the Landlord needs access to the Premises outside the Tenant’</w:t>
      </w:r>
      <w:r>
        <w:t>s normal business hours.</w:t>
      </w:r>
    </w:p>
    <w:p w:rsidR="00DB32FD" w:rsidRDefault="00B20029">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w:instrText>
      </w:r>
      <w:r>
        <w:rPr>
          <w:b/>
        </w:rPr>
        <w:instrText xml:space="preserve">  \* MERGEFORMAT </w:instrText>
      </w:r>
      <w:r>
        <w:rPr>
          <w:b/>
        </w:rPr>
      </w:r>
      <w:r>
        <w:rPr>
          <w:b/>
        </w:rPr>
        <w:fldChar w:fldCharType="separate"/>
      </w:r>
      <w:r>
        <w:rPr>
          <w:b/>
        </w:rPr>
        <w:t>Schedule 1</w:t>
      </w:r>
      <w:r>
        <w:rPr>
          <w:b/>
        </w:rPr>
        <w:fldChar w:fldCharType="end"/>
      </w:r>
      <w:r>
        <w:t>][[or] forming part of the Premises]:</w:t>
      </w:r>
    </w:p>
    <w:p w:rsidR="00DB32FD" w:rsidRDefault="00B20029">
      <w:pPr>
        <w:pStyle w:val="SHHeading4"/>
      </w:pPr>
      <w:r>
        <w:t>except for the parking of vehicles belonging to persons working at the Premises or any authorised visitors to the Premises; or</w:t>
      </w:r>
    </w:p>
    <w:p w:rsidR="00DB32FD" w:rsidRDefault="00B20029">
      <w:pPr>
        <w:pStyle w:val="SHHeading4"/>
      </w:pPr>
      <w:r>
        <w:lastRenderedPageBreak/>
        <w:t>for the repair, refuelling or maintenance of any vehicles.]</w:t>
      </w:r>
    </w:p>
    <w:p w:rsidR="00DB32FD" w:rsidRDefault="00B20029">
      <w:pPr>
        <w:pStyle w:val="SHHeading22ndStyle"/>
      </w:pPr>
      <w:bookmarkStart w:id="76" w:name="_Toc536773081"/>
      <w:bookmarkStart w:id="77" w:name="_Toc50542173"/>
      <w:r>
        <w:t>Dealings with the Premises</w:t>
      </w:r>
      <w:r w:rsidRPr="00B20029">
        <w:rPr>
          <w:rStyle w:val="FootnoteReference"/>
          <w:b/>
        </w:rPr>
        <w:footnoteReference w:id="58"/>
      </w:r>
      <w:bookmarkStart w:id="78" w:name="_Ref322090542"/>
      <w:bookmarkEnd w:id="76"/>
      <w:bookmarkEnd w:id="77"/>
    </w:p>
    <w:bookmarkEnd w:id="78"/>
    <w:p w:rsidR="00DB32FD" w:rsidRDefault="00B20029">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DB32FD" w:rsidRDefault="00B20029">
      <w:pPr>
        <w:pStyle w:val="SHHeading3"/>
      </w:pPr>
      <w:r>
        <w:t xml:space="preserve">[The Tenant must not assign the whole of the Premises [or underlet the Premises in whole </w:t>
      </w:r>
      <w:r>
        <w:t>or in part] during the first three years of the Term.]</w:t>
      </w:r>
    </w:p>
    <w:p w:rsidR="00DB32FD" w:rsidRDefault="00B20029">
      <w:pPr>
        <w:pStyle w:val="SHHeading3"/>
      </w:pPr>
      <w:bookmarkStart w:id="79" w:name="_Ref322091737"/>
      <w:r>
        <w:t>The Tenant may, with the Landlord’</w:t>
      </w:r>
      <w:r>
        <w:t>s consent, assign the whole of the Premises.</w:t>
      </w:r>
      <w:bookmarkEnd w:id="79"/>
    </w:p>
    <w:p w:rsidR="00DB32FD" w:rsidRDefault="00B20029">
      <w:pPr>
        <w:pStyle w:val="SHHeading3"/>
      </w:pPr>
      <w:bookmarkStart w:id="80" w:name="_Ref322090589"/>
      <w:r>
        <w:t>For the purposes of section 1</w:t>
      </w:r>
      <w:r>
        <w:t>9(1A) of the Landlord and Tenant Act 1</w:t>
      </w:r>
      <w:r>
        <w:t>927:</w:t>
      </w:r>
      <w:r w:rsidRPr="00B20029">
        <w:rPr>
          <w:rStyle w:val="FootnoteReference"/>
        </w:rPr>
        <w:footnoteReference w:id="59"/>
      </w:r>
      <w:bookmarkEnd w:id="80"/>
    </w:p>
    <w:p w:rsidR="00DB32FD" w:rsidRDefault="00B20029">
      <w:pPr>
        <w:pStyle w:val="SHHeading4"/>
      </w:pPr>
      <w:r>
        <w:t>the Tenant may not assign to a Current Guarantor</w:t>
      </w:r>
      <w:r>
        <w:t>;</w:t>
      </w:r>
    </w:p>
    <w:p w:rsidR="00DB32FD" w:rsidRDefault="00B20029">
      <w:pPr>
        <w:pStyle w:val="SHHeading4"/>
      </w:pPr>
      <w:r>
        <w:t>if required</w:t>
      </w:r>
      <w:r w:rsidRPr="00B20029">
        <w:rPr>
          <w:rStyle w:val="FootnoteReference"/>
        </w:rPr>
        <w:footnoteReference w:id="60"/>
      </w:r>
      <w:r>
        <w:t xml:space="preserve"> by the Landlord, any consent to assign may be subject to a condition that:</w:t>
      </w:r>
    </w:p>
    <w:p w:rsidR="00DB32FD" w:rsidRDefault="00B20029">
      <w:pPr>
        <w:pStyle w:val="SHHeading5"/>
      </w:pPr>
      <w:r>
        <w:t>the assigning tenant gives the Landlord an AGA; and</w:t>
      </w:r>
    </w:p>
    <w:p w:rsidR="00DB32FD" w:rsidRDefault="00B20029">
      <w:pPr>
        <w:pStyle w:val="SHHeading5"/>
      </w:pPr>
      <w:r>
        <w:t>any guarantor of the assigning tenant gives the Landlord a guarantee that the assigning tenant will comply with t</w:t>
      </w:r>
      <w:r>
        <w:t>he terms of the AGA</w:t>
      </w:r>
    </w:p>
    <w:p w:rsidR="00DB32FD" w:rsidRDefault="00B20029">
      <w:pPr>
        <w:pStyle w:val="SHParagraph4"/>
      </w:pPr>
      <w:r>
        <w:t>in each case in a form that the Landlord requires, given as a deed and delivered to the Landlord before the assignment;</w:t>
      </w:r>
    </w:p>
    <w:p w:rsidR="00DB32FD" w:rsidRDefault="00B20029">
      <w:pPr>
        <w:pStyle w:val="SHHeading4"/>
      </w:pPr>
      <w:r>
        <w:t>any consent to assign may (to the extent required by the Landlord) be subject to either or both of the following con</w:t>
      </w:r>
      <w:r>
        <w:t>ditions:</w:t>
      </w:r>
    </w:p>
    <w:p w:rsidR="00DB32FD" w:rsidRDefault="00B20029">
      <w:pPr>
        <w:pStyle w:val="SHHeading5"/>
      </w:pPr>
      <w:r>
        <w:t>that a guarantor (approved by the Landlord) that is not a Current Guarantor guarantees the assignee’</w:t>
      </w:r>
      <w:r>
        <w:t>s performance of the Tenant’</w:t>
      </w:r>
      <w:r>
        <w:t>s obligations in this Lease; and</w:t>
      </w:r>
    </w:p>
    <w:p w:rsidR="00DB32FD" w:rsidRDefault="00B20029">
      <w:pPr>
        <w:pStyle w:val="SHHeading5"/>
      </w:pPr>
      <w:r>
        <w:t>the assignee enters into a rent deposit deed with the Landlord providing for a deposit</w:t>
      </w:r>
      <w:r>
        <w:t xml:space="preserve"> of not less than [six] months’</w:t>
      </w:r>
      <w:r>
        <w:t xml:space="preserve"> Main Rent (plus VAT) (calculated as at the date of the assignment) as security for the assignee’</w:t>
      </w:r>
      <w:r>
        <w:t>s performance of the tenant’</w:t>
      </w:r>
      <w:r>
        <w:t>s obligations in this Lease with a charge over the deposit;</w:t>
      </w:r>
    </w:p>
    <w:p w:rsidR="00DB32FD" w:rsidRDefault="00B20029">
      <w:pPr>
        <w:pStyle w:val="SHParagraph4"/>
      </w:pPr>
      <w:r>
        <w:t>in either case in a form that the Landlo</w:t>
      </w:r>
      <w:r>
        <w:t>rd requires, given as a deed and delivered to the Landlord before the assignment;</w:t>
      </w:r>
    </w:p>
    <w:p w:rsidR="00DB32FD" w:rsidRDefault="00B20029">
      <w:pPr>
        <w:pStyle w:val="SHHeading4"/>
      </w:pPr>
      <w:r>
        <w:t>the Landlord may refuse consent to assign if the Tenant has not paid in full all Rents and other sums due to the Landlord under this Lease that are not the subject of a legit</w:t>
      </w:r>
      <w:r>
        <w:t>imate dispute about their payment;</w:t>
      </w:r>
    </w:p>
    <w:p w:rsidR="00DB32FD" w:rsidRDefault="00B20029">
      <w:pPr>
        <w:pStyle w:val="SHHeading4"/>
      </w:pPr>
      <w:r>
        <w:t>the Landlord may refuse consent to assign in any other circumstances where it is reasonable to do so; and</w:t>
      </w:r>
    </w:p>
    <w:p w:rsidR="00DB32FD" w:rsidRDefault="00B20029">
      <w:pPr>
        <w:pStyle w:val="SHHeading4"/>
      </w:pPr>
      <w:r>
        <w:lastRenderedPageBreak/>
        <w:t>the Landlord may require any other condition to the Landlord’</w:t>
      </w:r>
      <w:r>
        <w:t>s consent if it is reasonable to do so.</w:t>
      </w:r>
    </w:p>
    <w:p w:rsidR="00DB32FD" w:rsidRDefault="00B20029">
      <w:pPr>
        <w:pStyle w:val="SHHeading3"/>
      </w:pPr>
      <w:r>
        <w:t>[The provision</w:t>
      </w:r>
      <w:r>
        <w:t xml:space="preserve">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DB32FD" w:rsidRDefault="00B20029">
      <w:pPr>
        <w:pStyle w:val="SHHeading3"/>
      </w:pPr>
      <w:r>
        <w:t>The Tenant may charge the whole of the Premises to a genuine lending institution without the Landlord’</w:t>
      </w:r>
      <w:r>
        <w:t>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DB32FD" w:rsidRDefault="00B20029">
      <w:pPr>
        <w:pStyle w:val="SHHeading3"/>
      </w:pPr>
      <w:bookmarkStart w:id="81" w:name="_Ref322355878"/>
      <w:bookmarkStart w:id="82"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w:t>
      </w:r>
      <w:r>
        <w:t>th a Group Company of the Tenant[, any Service Provider] or concessionaire on condition that:</w:t>
      </w:r>
      <w:bookmarkEnd w:id="81"/>
      <w:bookmarkEnd w:id="82"/>
    </w:p>
    <w:p w:rsidR="00DB32FD" w:rsidRDefault="00B20029">
      <w:pPr>
        <w:pStyle w:val="SHHeading4"/>
      </w:pPr>
      <w:r>
        <w:t>the Tenant notifies the Landlord of the identity of the occupier and the part of the Premises to be occupied;</w:t>
      </w:r>
    </w:p>
    <w:p w:rsidR="00DB32FD" w:rsidRDefault="00B20029">
      <w:pPr>
        <w:pStyle w:val="SHHeading4"/>
      </w:pPr>
      <w:r>
        <w:t>no relationship of landlord and tenant is created or</w:t>
      </w:r>
      <w:r>
        <w:t xml:space="preserve"> is allowed to arise[ and the Premises retain the appearance of a retail unit in single occupation];</w:t>
      </w:r>
    </w:p>
    <w:p w:rsidR="00DB32FD" w:rsidRDefault="00B20029">
      <w:pPr>
        <w:pStyle w:val="SHHeading4"/>
      </w:pPr>
      <w:r>
        <w:t>the sharing of occupation ends if the occupier is no longer a Group Company of the Tenant[, a Service Provider] or a concessionaire; [and]</w:t>
      </w:r>
    </w:p>
    <w:p w:rsidR="00DB32FD" w:rsidRDefault="00B20029">
      <w:pPr>
        <w:pStyle w:val="SHHeading4"/>
      </w:pPr>
      <w:r>
        <w:t>the Tenant notif</w:t>
      </w:r>
      <w:r>
        <w:t>ies the Landlord promptly when the occupation ends[.][; and</w:t>
      </w:r>
      <w:r>
        <w:t>]</w:t>
      </w:r>
    </w:p>
    <w:p w:rsidR="00DB32FD" w:rsidRDefault="00B20029">
      <w:pPr>
        <w:pStyle w:val="SHHeading4"/>
      </w:pPr>
      <w:r>
        <w:t>[at any time concessionaires occupy no more than [PERCENTAGE]% of the sales area of the Premises in aggregate.</w:t>
      </w:r>
      <w:r w:rsidRPr="00B20029">
        <w:rPr>
          <w:rStyle w:val="FootnoteReference"/>
        </w:rPr>
        <w:footnoteReference w:id="61"/>
      </w:r>
      <w:r>
        <w:t>]</w:t>
      </w:r>
    </w:p>
    <w:p w:rsidR="00DB32FD" w:rsidRDefault="00B20029">
      <w:pPr>
        <w:pStyle w:val="SHHeading22ndStyle"/>
      </w:pPr>
      <w:bookmarkStart w:id="83" w:name="_Ref322091791"/>
      <w:bookmarkStart w:id="84" w:name="_Toc536773082"/>
      <w:bookmarkStart w:id="85" w:name="_Toc50542174"/>
      <w:r>
        <w:t xml:space="preserve">Registration of </w:t>
      </w:r>
      <w:bookmarkEnd w:id="83"/>
      <w:r>
        <w:t>dealings</w:t>
      </w:r>
      <w:bookmarkEnd w:id="84"/>
      <w:bookmarkEnd w:id="85"/>
    </w:p>
    <w:p w:rsidR="00DB32FD" w:rsidRDefault="00B20029">
      <w:pPr>
        <w:pStyle w:val="SHParagraph2"/>
      </w:pPr>
      <w:r>
        <w:t xml:space="preserve">The Tenant must provide the Landlord with a </w:t>
      </w:r>
      <w:r>
        <w:t>certified copy of every document transferring or granting any interest in the Premises (and, if relevant, evidence that sections 24 </w:t>
      </w:r>
      <w:r>
        <w:t>to 28 </w:t>
      </w:r>
      <w:r>
        <w:t>of the 1</w:t>
      </w:r>
      <w:r>
        <w:t>954 </w:t>
      </w:r>
      <w:r>
        <w:t>Act have been lawfully excluded from the grant of any interest) within two weeks after the transfer or gra</w:t>
      </w:r>
      <w:r>
        <w:t>nt of that interest.</w:t>
      </w:r>
      <w:r w:rsidRPr="00B20029">
        <w:rPr>
          <w:rStyle w:val="FootnoteReference"/>
        </w:rPr>
        <w:footnoteReference w:id="62"/>
      </w:r>
    </w:p>
    <w:p w:rsidR="00DB32FD" w:rsidRDefault="00B20029">
      <w:pPr>
        <w:pStyle w:val="SHHeading22ndStyle"/>
      </w:pPr>
      <w:bookmarkStart w:id="86" w:name="_Toc536773083"/>
      <w:bookmarkStart w:id="87" w:name="_Toc50542175"/>
      <w:r>
        <w:t>Marketing</w:t>
      </w:r>
      <w:bookmarkEnd w:id="86"/>
      <w:bookmarkEnd w:id="87"/>
    </w:p>
    <w:p w:rsidR="00DB32FD" w:rsidRDefault="00B20029">
      <w:pPr>
        <w:pStyle w:val="SHHeading3"/>
      </w:pPr>
      <w:r>
        <w:t>Unless genuine steps are being taken towards renewal of this Lease, the Tenant must, during the six months before the End Date, allow the Landlord to:</w:t>
      </w:r>
    </w:p>
    <w:p w:rsidR="00DB32FD" w:rsidRDefault="00B20029">
      <w:pPr>
        <w:pStyle w:val="SHHeading4"/>
      </w:pPr>
      <w:r>
        <w:t>place on the Premises (but not obstructing the shop window display) a no</w:t>
      </w:r>
      <w:r>
        <w:t>tice for their disposal; and</w:t>
      </w:r>
    </w:p>
    <w:p w:rsidR="00DB32FD" w:rsidRDefault="00B20029">
      <w:pPr>
        <w:pStyle w:val="SHHeading4"/>
      </w:pPr>
      <w:r>
        <w:t>show the Premises at reasonable times in the day to potential tenants (who must be accompanied by the Landlord or its agents).</w:t>
      </w:r>
    </w:p>
    <w:p w:rsidR="00DB32FD" w:rsidRDefault="00B20029">
      <w:pPr>
        <w:pStyle w:val="SHHeading3"/>
      </w:pPr>
      <w:r>
        <w:t xml:space="preserve">The Tenant must allow the Landlord at reasonable times in the day to show the Premises to potential </w:t>
      </w:r>
      <w:r>
        <w:t>purchasers of the Estate (who must be accompanied by the Landlord or its agents).</w:t>
      </w:r>
    </w:p>
    <w:p w:rsidR="00DB32FD" w:rsidRDefault="00B20029">
      <w:pPr>
        <w:pStyle w:val="SHHeading22ndStyle"/>
      </w:pPr>
      <w:bookmarkStart w:id="88" w:name="_Toc536773084"/>
      <w:bookmarkStart w:id="89" w:name="_Toc50542176"/>
      <w:r>
        <w:t>Notifying the Landlord of notices or claims</w:t>
      </w:r>
      <w:bookmarkEnd w:id="88"/>
      <w:bookmarkEnd w:id="89"/>
    </w:p>
    <w:p w:rsidR="00DB32FD" w:rsidRDefault="00B20029">
      <w:pPr>
        <w:pStyle w:val="SHParagraph2"/>
      </w:pPr>
      <w:r>
        <w:t xml:space="preserve">The Tenant must notify the Landlord as soon as reasonably practicable after the Tenant receives or becomes aware of any notice or </w:t>
      </w:r>
      <w:r>
        <w:t>claim affecting the Premises.</w:t>
      </w:r>
      <w:r w:rsidRPr="00B20029">
        <w:rPr>
          <w:rStyle w:val="FootnoteReference"/>
        </w:rPr>
        <w:footnoteReference w:id="63"/>
      </w:r>
    </w:p>
    <w:p w:rsidR="00DB32FD" w:rsidRDefault="00B20029">
      <w:pPr>
        <w:pStyle w:val="SHHeading22ndStyle"/>
      </w:pPr>
      <w:bookmarkStart w:id="90" w:name="_Toc536773085"/>
      <w:bookmarkStart w:id="91" w:name="_Toc50542177"/>
      <w:r>
        <w:lastRenderedPageBreak/>
        <w:t>Comply with Acts</w:t>
      </w:r>
      <w:bookmarkEnd w:id="90"/>
      <w:bookmarkEnd w:id="91"/>
    </w:p>
    <w:p w:rsidR="00DB32FD" w:rsidRDefault="00B20029">
      <w:pPr>
        <w:pStyle w:val="SHHeading3"/>
      </w:pPr>
      <w:r>
        <w:t>The Tenant must do everything required under and must not breach any Act in respect of the Premises and their use and occupation and the exercise of the rights granted to the Tenant under this Lease.</w:t>
      </w:r>
    </w:p>
    <w:p w:rsidR="00DB32FD" w:rsidRDefault="00B20029">
      <w:pPr>
        <w:pStyle w:val="SHHeading3"/>
      </w:pPr>
      <w:r>
        <w:t>The Ten</w:t>
      </w:r>
      <w:r>
        <w:t>ant must not do or fail to do anything in respect of the Premises or the Estate or their use and occupation the effect of which could make the Landlord liable to pay any penalty, damages, compensation, costs or charges under any Act.</w:t>
      </w:r>
    </w:p>
    <w:p w:rsidR="00DB32FD" w:rsidRDefault="00B20029">
      <w:pPr>
        <w:pStyle w:val="SHHeading3"/>
      </w:pPr>
      <w:r>
        <w:t>The Tenant must prompt</w:t>
      </w:r>
      <w:r>
        <w:t>ly notify the Landlord of any defect or disrepair in the Premises that may make the Landlord liable under any Act or under this Lease.</w:t>
      </w:r>
    </w:p>
    <w:p w:rsidR="00DB32FD" w:rsidRDefault="00B20029">
      <w:pPr>
        <w:pStyle w:val="SHHeading22ndStyle"/>
      </w:pPr>
      <w:bookmarkStart w:id="92" w:name="_Toc536773086"/>
      <w:bookmarkStart w:id="93" w:name="_Toc50542178"/>
      <w:r>
        <w:t>Planning Acts</w:t>
      </w:r>
      <w:bookmarkEnd w:id="92"/>
      <w:bookmarkEnd w:id="93"/>
    </w:p>
    <w:p w:rsidR="00DB32FD" w:rsidRDefault="00B20029">
      <w:pPr>
        <w:pStyle w:val="SHHeading3"/>
      </w:pPr>
      <w:r>
        <w:t>The Tenant must comply with the requirements of the Planning Acts and with all Planning Permissions relatin</w:t>
      </w:r>
      <w:r>
        <w:t>g to or affecting the Premises or anything done or to be done on them.</w:t>
      </w:r>
    </w:p>
    <w:p w:rsidR="00DB32FD" w:rsidRDefault="00B20029">
      <w:pPr>
        <w:pStyle w:val="SHHeading3"/>
      </w:pPr>
      <w:r>
        <w:t>The Tenant must not apply for any Planning Permission except where any approval or consent required under any other provisions in this Lease for development or change of use has already</w:t>
      </w:r>
      <w:r>
        <w:t xml:space="preserve"> been given and the Landlord has approved the terms of the application for Planning Permission.</w:t>
      </w:r>
    </w:p>
    <w:p w:rsidR="00DB32FD" w:rsidRDefault="00B20029">
      <w:pPr>
        <w:pStyle w:val="SHHeading3"/>
      </w:pPr>
      <w:r>
        <w:t>The Tenant may only implement a Planning Permission that the Landlord has approved.</w:t>
      </w:r>
    </w:p>
    <w:p w:rsidR="00DB32FD" w:rsidRDefault="00B20029">
      <w:pPr>
        <w:pStyle w:val="SHHeading3"/>
      </w:pPr>
      <w:bookmarkStart w:id="94" w:name="_Ref381609650"/>
      <w:bookmarkStart w:id="95" w:name="_Ref386636093"/>
      <w:r>
        <w:t>The Tenant must assume liability for and pay any Community Infrastructure Le</w:t>
      </w:r>
      <w:r>
        <w:t>vy payable under Part 11 </w:t>
      </w:r>
      <w:r>
        <w:t>of the Planning Act 2</w:t>
      </w:r>
      <w:r>
        <w:t>008 </w:t>
      </w:r>
      <w:r>
        <w:t xml:space="preserve">or any other similar payments or liabilities that become due as a result of it (or its sub-tenants or other occupiers of the Premises) carrying out any Permitted Works or changing the use of the Premises.  </w:t>
      </w:r>
      <w:r>
        <w:t>The Tenant will not be responsible under this Lease for any corresponding sums that become due as a result of any permitted development to or change of use of the Estate carried out by the Landlord or any other occupier of the Estate.</w:t>
      </w:r>
      <w:bookmarkEnd w:id="94"/>
      <w:bookmarkEnd w:id="95"/>
    </w:p>
    <w:p w:rsidR="00DB32FD" w:rsidRDefault="00B20029">
      <w:pPr>
        <w:pStyle w:val="SHHeading22ndStyle"/>
      </w:pPr>
      <w:bookmarkStart w:id="96" w:name="_Toc536773087"/>
      <w:bookmarkStart w:id="97" w:name="_Toc50542179"/>
      <w:r>
        <w:t>Rights and easements</w:t>
      </w:r>
      <w:bookmarkEnd w:id="96"/>
      <w:bookmarkEnd w:id="97"/>
    </w:p>
    <w:p w:rsidR="00DB32FD" w:rsidRDefault="00B20029">
      <w:pPr>
        <w:pStyle w:val="SHParagraph2"/>
      </w:pPr>
      <w:r>
        <w:t xml:space="preserve">The Tenant must not allow any rights or easements to be acquired over the Premises.  </w:t>
      </w:r>
      <w:r>
        <w:t>If an encroachment may result in the acquisition of a right or easement:</w:t>
      </w:r>
    </w:p>
    <w:p w:rsidR="00DB32FD" w:rsidRDefault="00B20029">
      <w:pPr>
        <w:pStyle w:val="SHHeading3"/>
      </w:pPr>
      <w:r>
        <w:t>the Tenant must notify the Landlord; and</w:t>
      </w:r>
    </w:p>
    <w:p w:rsidR="00DB32FD" w:rsidRDefault="00B20029">
      <w:pPr>
        <w:pStyle w:val="SHHeading3"/>
      </w:pPr>
      <w:r>
        <w:t>the Tenant must help the Landlord in any way that the Lan</w:t>
      </w:r>
      <w:r>
        <w:t>dlord requests to prevent that acquisition so long as the Landlord meets the Tenant’</w:t>
      </w:r>
      <w:r>
        <w:t>s costs and it is not adverse to the Tenant’</w:t>
      </w:r>
      <w:r>
        <w:t>s business interests to do so.</w:t>
      </w:r>
    </w:p>
    <w:p w:rsidR="00DB32FD" w:rsidRDefault="00B20029">
      <w:pPr>
        <w:pStyle w:val="SHHeading22ndStyle"/>
      </w:pPr>
      <w:bookmarkStart w:id="98" w:name="_Ref322091516"/>
      <w:bookmarkStart w:id="99" w:name="_Toc536773088"/>
      <w:bookmarkStart w:id="100" w:name="_Toc50542180"/>
      <w:r>
        <w:t>Management of the</w:t>
      </w:r>
      <w:bookmarkEnd w:id="98"/>
      <w:r>
        <w:t xml:space="preserve"> Estate</w:t>
      </w:r>
      <w:bookmarkEnd w:id="99"/>
      <w:bookmarkEnd w:id="100"/>
    </w:p>
    <w:p w:rsidR="00DB32FD" w:rsidRDefault="00B20029">
      <w:pPr>
        <w:pStyle w:val="SHHeading3"/>
      </w:pPr>
      <w:r>
        <w:t>The Tenant must not load or unload vehicles except on the parts of the E</w:t>
      </w:r>
      <w:r>
        <w:t>state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B32FD" w:rsidRDefault="00B20029">
      <w:pPr>
        <w:pStyle w:val="SHHeading3"/>
      </w:pPr>
      <w:r>
        <w:t>The Tenant must no</w:t>
      </w:r>
      <w:r>
        <w:t>t park vehicles in the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w:instrText>
      </w:r>
      <w:r>
        <w:rPr>
          <w:b/>
        </w:rPr>
        <w:instrText xml:space="preserve">\*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B32FD" w:rsidRDefault="00B20029">
      <w:pPr>
        <w:pStyle w:val="SHHeading3"/>
      </w:pPr>
      <w:r>
        <w:t>The Tenant must not obstruct the Common Parts </w:t>
      </w:r>
      <w:r>
        <w:t>in any way or leave any goods on them.</w:t>
      </w:r>
    </w:p>
    <w:p w:rsidR="00DB32FD" w:rsidRDefault="00B20029">
      <w:pPr>
        <w:pStyle w:val="SHHeading3"/>
      </w:pPr>
      <w:r>
        <w:lastRenderedPageBreak/>
        <w:t>The Tenant must not deposit rubbish anywhere on the Estate except in skips or bins provided for that purpose</w:t>
      </w:r>
      <w:r>
        <w:t xml:space="preserve"> and, if the Tenant brings a skip onto the Premises, it must arrange for it to be removed or emptied regularly.</w:t>
      </w:r>
    </w:p>
    <w:p w:rsidR="00DB32FD" w:rsidRDefault="00B20029">
      <w:pPr>
        <w:pStyle w:val="SHHeading3"/>
      </w:pPr>
      <w:r>
        <w:t>The Tenant must not use the Common Parts </w:t>
      </w:r>
      <w:r>
        <w:t>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w:t>
      </w:r>
    </w:p>
    <w:p w:rsidR="00DB32FD" w:rsidRDefault="00B20029">
      <w:pPr>
        <w:pStyle w:val="SHHeading3"/>
      </w:pPr>
      <w:r>
        <w:t>[The Tenant must not use the Common Parts </w:t>
      </w:r>
      <w:r>
        <w:t>used for servicing the Premises outside the Servicing Hours.]</w:t>
      </w:r>
    </w:p>
    <w:p w:rsidR="00DB32FD" w:rsidRDefault="00B20029">
      <w:pPr>
        <w:pStyle w:val="SHHeading3"/>
      </w:pPr>
      <w:r>
        <w:t>The Tenant must comply with all regulations notified to it or contained within any relev</w:t>
      </w:r>
      <w:r>
        <w:t xml:space="preserve">ant tenant guide or handbook for the Estate published by the Landlord from time to time.  </w:t>
      </w:r>
      <w:r>
        <w:t>No regulations may impose obligations on the Tenant that are inconsistent with the Tenant’</w:t>
      </w:r>
      <w:r>
        <w:t>s rights and obligations under this Lease.</w:t>
      </w:r>
    </w:p>
    <w:p w:rsidR="00DB32FD" w:rsidRDefault="00B20029">
      <w:pPr>
        <w:pStyle w:val="SHHeading22ndStyle"/>
      </w:pPr>
      <w:bookmarkStart w:id="101" w:name="_Toc536773089"/>
      <w:bookmarkStart w:id="102" w:name="_Toc50542181"/>
      <w:r>
        <w:t>Superior interest</w:t>
      </w:r>
      <w:bookmarkEnd w:id="101"/>
      <w:bookmarkEnd w:id="102"/>
    </w:p>
    <w:p w:rsidR="00DB32FD" w:rsidRDefault="00B20029">
      <w:pPr>
        <w:pStyle w:val="SHParagraph2"/>
      </w:pPr>
      <w:r>
        <w:t>The Tenant must</w:t>
      </w:r>
      <w:r>
        <w:t xml:space="preserve"> not breach [any of the Landlord’</w:t>
      </w:r>
      <w:r>
        <w:t>s obligations (excluding payment of rents or other sums) relating to the Estate in the Head Lease or] any obligations affecting the freehold interest in the Estate at the date of this Lease.</w:t>
      </w:r>
      <w:r w:rsidRPr="00B20029">
        <w:rPr>
          <w:rStyle w:val="FootnoteReference"/>
        </w:rPr>
        <w:footnoteReference w:id="64"/>
      </w:r>
    </w:p>
    <w:p w:rsidR="00DB32FD" w:rsidRDefault="00B20029">
      <w:pPr>
        <w:pStyle w:val="SHHeading22ndStyle"/>
      </w:pPr>
      <w:bookmarkStart w:id="103" w:name="_Toc536773090"/>
      <w:bookmarkStart w:id="104" w:name="_Toc50542182"/>
      <w:r>
        <w:t>Registration at the Land Regis</w:t>
      </w:r>
      <w:r>
        <w:t>try</w:t>
      </w:r>
      <w:bookmarkEnd w:id="103"/>
      <w:bookmarkEnd w:id="104"/>
    </w:p>
    <w:p w:rsidR="00DB32FD" w:rsidRDefault="00B20029">
      <w:pPr>
        <w:pStyle w:val="SHHeading3"/>
      </w:pPr>
      <w:r>
        <w:t>If compulsorily registrable, the Tenant must:</w:t>
      </w:r>
      <w:r w:rsidRPr="00B20029">
        <w:rPr>
          <w:rStyle w:val="FootnoteReference"/>
        </w:rPr>
        <w:footnoteReference w:id="65"/>
      </w:r>
    </w:p>
    <w:p w:rsidR="00DB32FD" w:rsidRDefault="00B20029">
      <w:pPr>
        <w:pStyle w:val="SHHeading4"/>
      </w:pPr>
      <w:r>
        <w:t>within six weeks of the date of this Lease, apply to register and then take reasonable steps to complete the registration of this Lease and the Tenant’</w:t>
      </w:r>
      <w:r>
        <w:t>s rights at the Land Registry; and</w:t>
      </w:r>
    </w:p>
    <w:p w:rsidR="00DB32FD" w:rsidRDefault="00B20029">
      <w:pPr>
        <w:pStyle w:val="SHHeading4"/>
      </w:pPr>
      <w:r>
        <w:t>provide the Landlo</w:t>
      </w:r>
      <w:r>
        <w:t>rd with an official copy of the registered title promptly after receipt.</w:t>
      </w:r>
      <w:r w:rsidRPr="00B20029">
        <w:rPr>
          <w:rStyle w:val="FootnoteReference"/>
        </w:rPr>
        <w:footnoteReference w:id="66"/>
      </w:r>
    </w:p>
    <w:p w:rsidR="00DB32FD" w:rsidRDefault="00B20029">
      <w:pPr>
        <w:pStyle w:val="SHHeading3"/>
      </w:pPr>
      <w:r>
        <w:t xml:space="preserve">The Tenant must within four weeks after the End Date, apply to the Land Registry to close and then take reasonable steps to complete the closure of any registered title relating to </w:t>
      </w:r>
      <w:r>
        <w:t>this Lease and to remove from the Landlord’</w:t>
      </w:r>
      <w:r>
        <w:t>s registered title(s) to the Estate any reference to this Lease and the Tenant’</w:t>
      </w:r>
      <w:r>
        <w:t>s rights.</w:t>
      </w:r>
    </w:p>
    <w:p w:rsidR="00DB32FD" w:rsidRDefault="00B20029">
      <w:pPr>
        <w:pStyle w:val="SHHeading22ndStyle"/>
      </w:pPr>
      <w:bookmarkStart w:id="105" w:name="_Toc50542183"/>
      <w:r>
        <w:t>[</w:t>
      </w:r>
      <w:bookmarkStart w:id="106" w:name="_Ref322090691"/>
      <w:bookmarkStart w:id="107" w:name="_Toc536773091"/>
      <w:r>
        <w:t>Turnover information</w:t>
      </w:r>
      <w:bookmarkEnd w:id="106"/>
      <w:bookmarkEnd w:id="107"/>
      <w:bookmarkEnd w:id="105"/>
    </w:p>
    <w:p w:rsidR="00DB32FD" w:rsidRDefault="00B20029">
      <w:pPr>
        <w:pStyle w:val="SHParagraph2"/>
      </w:pPr>
      <w:r>
        <w:t xml:space="preserve">The Tenant must supply to the Landlord on a monthly basis (to enable the Landlord to monitor sales at </w:t>
      </w:r>
      <w:r>
        <w:t>and the performance of the Estate) details of daily gross turnover by means of the link provided by the Landlord (whether email, computer, telephone or any other method required by the Landlord).</w:t>
      </w:r>
      <w:r w:rsidRPr="00B20029">
        <w:rPr>
          <w:rStyle w:val="FootnoteReference"/>
        </w:rPr>
        <w:footnoteReference w:id="67"/>
      </w:r>
      <w:r>
        <w:t>]</w:t>
      </w:r>
    </w:p>
    <w:p w:rsidR="00DB32FD" w:rsidRDefault="00B20029">
      <w:pPr>
        <w:pStyle w:val="SHHeading22ndStyle"/>
      </w:pPr>
      <w:bookmarkStart w:id="108" w:name="_Toc536773092"/>
      <w:bookmarkStart w:id="109" w:name="_Toc50542184"/>
      <w:r>
        <w:t>Applications for consent or approval</w:t>
      </w:r>
      <w:bookmarkEnd w:id="108"/>
      <w:bookmarkEnd w:id="109"/>
    </w:p>
    <w:p w:rsidR="00DB32FD" w:rsidRDefault="00B20029">
      <w:pPr>
        <w:pStyle w:val="SHParagraph2"/>
      </w:pPr>
      <w:r>
        <w:t>Where the Tenant mak</w:t>
      </w:r>
      <w:r>
        <w:t>es any application to the Landlord for consent or approval under this Lease, the Tenant must provide to the Landlord all the information the Landlord requires to enable the Landlord to consider the application.</w:t>
      </w:r>
    </w:p>
    <w:p w:rsidR="00DB32FD" w:rsidRDefault="00B20029">
      <w:pPr>
        <w:pStyle w:val="SHHeading1"/>
      </w:pPr>
      <w:bookmarkStart w:id="110" w:name="_Toc536773093"/>
      <w:bookmarkStart w:id="111" w:name="_Toc50542185"/>
      <w:r>
        <w:lastRenderedPageBreak/>
        <w:t>LANDLORD’</w:t>
      </w:r>
      <w:r>
        <w:t>S OBLIGATIONS</w:t>
      </w:r>
      <w:bookmarkEnd w:id="110"/>
      <w:bookmarkEnd w:id="111"/>
    </w:p>
    <w:p w:rsidR="00DB32FD" w:rsidRDefault="00B20029">
      <w:pPr>
        <w:pStyle w:val="SHHeading22ndStyle"/>
      </w:pPr>
      <w:bookmarkStart w:id="112" w:name="_Toc536773094"/>
      <w:bookmarkStart w:id="113" w:name="_Toc50542186"/>
      <w:r>
        <w:t xml:space="preserve">Quiet </w:t>
      </w:r>
      <w:r>
        <w:t>enjoyment</w:t>
      </w:r>
      <w:bookmarkEnd w:id="112"/>
      <w:bookmarkEnd w:id="113"/>
    </w:p>
    <w:p w:rsidR="00DB32FD" w:rsidRDefault="00B20029">
      <w:pPr>
        <w:pStyle w:val="SHParagraph2"/>
      </w:pPr>
      <w:r>
        <w:t>The Tenant may peaceably hold and enjoy the Premises during the Term without any interruption by the Landlord or any person lawfully claiming under or in trust for the Landlord except as permitted by this Lease.</w:t>
      </w:r>
    </w:p>
    <w:p w:rsidR="00DB32FD" w:rsidRDefault="00B20029">
      <w:pPr>
        <w:pStyle w:val="SHHeading22ndStyle"/>
      </w:pPr>
      <w:bookmarkStart w:id="114" w:name="_Toc536773095"/>
      <w:bookmarkStart w:id="115" w:name="_Toc50542187"/>
      <w:r>
        <w:t>Insurance</w:t>
      </w:r>
      <w:bookmarkEnd w:id="114"/>
      <w:bookmarkEnd w:id="115"/>
    </w:p>
    <w:p w:rsidR="00DB32FD" w:rsidRDefault="00B20029">
      <w:pPr>
        <w:pStyle w:val="SHParagraph2"/>
      </w:pPr>
      <w:r>
        <w:t>The Landlord must comply</w:t>
      </w:r>
      <w:r>
        <w:t xml:space="preserve"> with the Landlord’</w:t>
      </w:r>
      <w:r>
        <w:t xml:space="preserve">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DB32FD" w:rsidRDefault="00B20029">
      <w:pPr>
        <w:pStyle w:val="SHHeading22ndStyle"/>
      </w:pPr>
      <w:bookmarkStart w:id="116" w:name="_Toc536773096"/>
      <w:bookmarkStart w:id="117" w:name="_Toc50542188"/>
      <w:r>
        <w:t>Services</w:t>
      </w:r>
      <w:bookmarkEnd w:id="116"/>
      <w:bookmarkEnd w:id="117"/>
    </w:p>
    <w:p w:rsidR="00DB32FD" w:rsidRDefault="00B20029">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DB32FD" w:rsidRDefault="00B20029">
      <w:pPr>
        <w:pStyle w:val="SHHeading22ndStyle"/>
      </w:pPr>
      <w:bookmarkStart w:id="118" w:name="_Ref384816534"/>
      <w:bookmarkStart w:id="119" w:name="_Toc536773097"/>
      <w:bookmarkStart w:id="120" w:name="_Ref322089897"/>
      <w:bookmarkStart w:id="121" w:name="_Toc50542189"/>
      <w:r>
        <w:t>Repayment of rent</w:t>
      </w:r>
      <w:bookmarkEnd w:id="118"/>
      <w:bookmarkEnd w:id="119"/>
      <w:bookmarkEnd w:id="121"/>
    </w:p>
    <w:p w:rsidR="00DB32FD" w:rsidRDefault="00B20029">
      <w:pPr>
        <w:pStyle w:val="SHHeading3"/>
      </w:pPr>
      <w:bookmarkStart w:id="122" w:name="_Ref355786791"/>
      <w:bookmarkStart w:id="123" w:name="_Ref386636017"/>
      <w:r>
        <w:t>The Landlord must refund any Main Rent and</w:t>
      </w:r>
      <w:r>
        <w:t xml:space="preserve"> Insurance Rent paid in advance by the Tenant in relation to the period falling after the End Date within [10] Business Days after the End Date.</w:t>
      </w:r>
      <w:r w:rsidRPr="00B20029">
        <w:rPr>
          <w:rStyle w:val="FootnoteReference"/>
        </w:rPr>
        <w:footnoteReference w:id="68"/>
      </w:r>
      <w:bookmarkEnd w:id="122"/>
      <w:bookmarkEnd w:id="123"/>
    </w:p>
    <w:p w:rsidR="00DB32FD" w:rsidRDefault="00B20029">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w:t>
      </w:r>
      <w:r>
        <w:t xml:space="preserve"> disclaimed by the Crown or by a liquidator or trustee in bankruptcy of the Tenant.</w:t>
      </w:r>
      <w:r w:rsidRPr="00B20029">
        <w:rPr>
          <w:rStyle w:val="FootnoteReference"/>
        </w:rPr>
        <w:footnoteReference w:id="69"/>
      </w:r>
    </w:p>
    <w:p w:rsidR="00DB32FD" w:rsidRDefault="00B20029">
      <w:pPr>
        <w:pStyle w:val="SHHeading22ndStyle"/>
      </w:pPr>
      <w:bookmarkStart w:id="124" w:name="_Ref355788606"/>
      <w:bookmarkStart w:id="125" w:name="_Toc536773098"/>
      <w:bookmarkStart w:id="126" w:name="_Toc50542190"/>
      <w:r>
        <w:t>Entry Safeguards</w:t>
      </w:r>
      <w:bookmarkEnd w:id="120"/>
      <w:bookmarkEnd w:id="124"/>
      <w:bookmarkEnd w:id="125"/>
      <w:bookmarkEnd w:id="126"/>
    </w:p>
    <w:p w:rsidR="00DB32FD" w:rsidRDefault="00B20029">
      <w:pPr>
        <w:pStyle w:val="SHParagraph2"/>
      </w:pPr>
      <w:r>
        <w:t>The Landlord must, when entering the Premises to exercise any Landlord’</w:t>
      </w:r>
      <w:r>
        <w:t>s rights:</w:t>
      </w:r>
    </w:p>
    <w:p w:rsidR="00DB32FD" w:rsidRDefault="00B20029">
      <w:pPr>
        <w:pStyle w:val="SHHeading3"/>
      </w:pPr>
      <w:r>
        <w:t>give the Tenant at least [three] Business Days’</w:t>
      </w:r>
      <w:r>
        <w:t xml:space="preserve"> prior notice (except in </w:t>
      </w:r>
      <w:r>
        <w:t>the case of emergency, when the Landlord must give as much notice as may be reasonably practicable);</w:t>
      </w:r>
    </w:p>
    <w:p w:rsidR="00DB32FD" w:rsidRDefault="00B20029">
      <w:pPr>
        <w:pStyle w:val="SHHeading3"/>
      </w:pPr>
      <w:r>
        <w:t>observe the Tenant’</w:t>
      </w:r>
      <w:r>
        <w:t>s requirements (but where that includes being accompanied by the Tenant’</w:t>
      </w:r>
      <w:r>
        <w:t>s representative the Tenant must make that representative availa</w:t>
      </w:r>
      <w:r>
        <w:t>ble);</w:t>
      </w:r>
    </w:p>
    <w:p w:rsidR="00DB32FD" w:rsidRDefault="00B20029">
      <w:pPr>
        <w:pStyle w:val="SHHeading3"/>
      </w:pPr>
      <w:r>
        <w:t>observe any specific conditions to the Landlord’</w:t>
      </w:r>
      <w:r>
        <w:t>s entry set out in this Lease;</w:t>
      </w:r>
    </w:p>
    <w:p w:rsidR="00DB32FD" w:rsidRDefault="00B20029">
      <w:pPr>
        <w:pStyle w:val="SHHeading3"/>
      </w:pPr>
      <w:r>
        <w:t>cause as little interference to the Tenant’</w:t>
      </w:r>
      <w:r>
        <w:t>s business as reasonably practicable;</w:t>
      </w:r>
    </w:p>
    <w:p w:rsidR="00DB32FD" w:rsidRDefault="00B20029">
      <w:pPr>
        <w:pStyle w:val="SHHeading3"/>
      </w:pPr>
      <w:r>
        <w:t>cause as little physical damage as reasonably practicable;</w:t>
      </w:r>
    </w:p>
    <w:p w:rsidR="00DB32FD" w:rsidRDefault="00B20029">
      <w:pPr>
        <w:pStyle w:val="SHHeading3"/>
      </w:pPr>
      <w:r>
        <w:t>repair any physical damage that</w:t>
      </w:r>
      <w:r>
        <w:t xml:space="preserve"> the Landlord causes as soon as reasonably practicable;</w:t>
      </w:r>
    </w:p>
    <w:p w:rsidR="00DB32FD" w:rsidRDefault="00B20029">
      <w:pPr>
        <w:pStyle w:val="SHHeading3"/>
      </w:pPr>
      <w:r>
        <w:t>where entering to carry out works, obtain the Tenant’</w:t>
      </w:r>
      <w:r>
        <w:t>s approval to the location, method of working and any other material matters relating to the preparation for, and execution of, the works;</w:t>
      </w:r>
    </w:p>
    <w:p w:rsidR="00DB32FD" w:rsidRDefault="00B20029">
      <w:pPr>
        <w:pStyle w:val="SHHeading3"/>
      </w:pPr>
      <w:r>
        <w:t>remain u</w:t>
      </w:r>
      <w:r>
        <w:t>pon the Premises for no longer than is reasonably necessary; and</w:t>
      </w:r>
    </w:p>
    <w:p w:rsidR="00DB32FD" w:rsidRDefault="00B20029">
      <w:pPr>
        <w:pStyle w:val="SHHeading3"/>
      </w:pPr>
      <w:r>
        <w:t>where reasonably practicable, exercise any rights outside the normal business hours of the Premises.</w:t>
      </w:r>
    </w:p>
    <w:p w:rsidR="00DB32FD" w:rsidRDefault="00B20029">
      <w:pPr>
        <w:pStyle w:val="SHHeading22ndStyle"/>
      </w:pPr>
      <w:bookmarkStart w:id="127" w:name="_Ref381282035"/>
      <w:bookmarkStart w:id="128" w:name="_Ref382841749"/>
      <w:bookmarkStart w:id="129" w:name="_Toc536773099"/>
      <w:bookmarkStart w:id="130" w:name="_Toc50542191"/>
      <w:r>
        <w:lastRenderedPageBreak/>
        <w:t>Scaffolding</w:t>
      </w:r>
      <w:bookmarkEnd w:id="127"/>
      <w:r w:rsidRPr="00B20029">
        <w:rPr>
          <w:rStyle w:val="FootnoteReference"/>
          <w:b/>
        </w:rPr>
        <w:footnoteReference w:id="70"/>
      </w:r>
      <w:bookmarkEnd w:id="128"/>
      <w:bookmarkEnd w:id="129"/>
      <w:bookmarkEnd w:id="130"/>
    </w:p>
    <w:p w:rsidR="00DB32FD" w:rsidRDefault="00B20029">
      <w:pPr>
        <w:pStyle w:val="SHHeading3"/>
      </w:pPr>
      <w:r>
        <w:t>The Landlord must ensure that any scaffolding erected outside the Premises i</w:t>
      </w:r>
      <w:r>
        <w:t>n exercise of the Landlord’</w:t>
      </w:r>
      <w:r>
        <w:t>s rights under this Lease:</w:t>
      </w:r>
    </w:p>
    <w:p w:rsidR="00DB32FD" w:rsidRDefault="00B20029">
      <w:pPr>
        <w:pStyle w:val="SHHeading4"/>
      </w:pPr>
      <w:r>
        <w:t>is not erected or retained (unless in an emergency) during the months of January, November and December or during the one week period either side of Easter Sunday, in each year;</w:t>
      </w:r>
    </w:p>
    <w:p w:rsidR="00DB32FD" w:rsidRDefault="00B20029">
      <w:pPr>
        <w:pStyle w:val="SHHeading4"/>
      </w:pPr>
      <w:r>
        <w:t>is removed as soon as re</w:t>
      </w:r>
      <w:r>
        <w:t>asonably practicable, with any damage caused to the exterior of the Premises made good;</w:t>
      </w:r>
    </w:p>
    <w:p w:rsidR="00DB32FD" w:rsidRDefault="00B20029">
      <w:pPr>
        <w:pStyle w:val="SHHeading4"/>
      </w:pPr>
      <w:r>
        <w:t>causes as little obstruction as is reasonably practicable to the entrances to the Premises and the Estate; and</w:t>
      </w:r>
    </w:p>
    <w:p w:rsidR="00DB32FD" w:rsidRDefault="00B20029">
      <w:pPr>
        <w:pStyle w:val="SHHeading4"/>
      </w:pPr>
      <w:r>
        <w:t xml:space="preserve">does not have advertising displayed on it (except for </w:t>
      </w:r>
      <w:r>
        <w:t>any health and safety notices and signs relating to any other tenant whose premises are obstructed or interfered with by the scaffolding) unless the Tenant has consented to its display.</w:t>
      </w:r>
    </w:p>
    <w:p w:rsidR="00DB32FD" w:rsidRDefault="00B20029">
      <w:pPr>
        <w:pStyle w:val="SHHeading3"/>
      </w:pPr>
      <w:r>
        <w:t>If the Tenant’</w:t>
      </w:r>
      <w:r>
        <w:t>s sign and fascia or display window is obstructed or int</w:t>
      </w:r>
      <w:r>
        <w:t>erfered with by the scaffolding, the Landlord will permit the Tenant to display a sign (approved by the Landlord) on the exterior of the scaffolding in front of the Premises so that it is visible to the public.</w:t>
      </w:r>
    </w:p>
    <w:p w:rsidR="00DB32FD" w:rsidRDefault="00B20029">
      <w:pPr>
        <w:pStyle w:val="SHHeading22ndStyle"/>
      </w:pPr>
      <w:bookmarkStart w:id="131" w:name="_Toc50542192"/>
      <w:r>
        <w:t>[</w:t>
      </w:r>
      <w:bookmarkStart w:id="132" w:name="_Ref322090713"/>
      <w:bookmarkStart w:id="133" w:name="_Toc536773100"/>
      <w:r>
        <w:t>Turnover Information</w:t>
      </w:r>
      <w:bookmarkEnd w:id="132"/>
      <w:bookmarkEnd w:id="133"/>
      <w:bookmarkEnd w:id="131"/>
    </w:p>
    <w:p w:rsidR="00DB32FD" w:rsidRDefault="00B20029">
      <w:pPr>
        <w:pStyle w:val="SHHeading3"/>
      </w:pPr>
      <w:r>
        <w:t xml:space="preserve">The Landlord will only </w:t>
      </w:r>
      <w:r>
        <w:t>use any information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w:t>
      </w:r>
      <w:r>
        <w:t xml:space="preserve">and the performance of the Estate.  </w:t>
      </w:r>
      <w:r>
        <w:t>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rsidR="00DB32FD" w:rsidRDefault="00B20029">
      <w:pPr>
        <w:pStyle w:val="SHHeading4"/>
      </w:pPr>
      <w:r>
        <w:t>the Landlord’</w:t>
      </w:r>
      <w:r>
        <w:t xml:space="preserve">s advisors and </w:t>
      </w:r>
      <w:r>
        <w:t>funders;</w:t>
      </w:r>
    </w:p>
    <w:p w:rsidR="00DB32FD" w:rsidRDefault="00B20029">
      <w:pPr>
        <w:pStyle w:val="SHHeading4"/>
      </w:pPr>
      <w:r>
        <w:t>any party (and their advisors and funders) interested in acquiring the Landlord’</w:t>
      </w:r>
      <w:r>
        <w:t>s interest in the Estate;</w:t>
      </w:r>
    </w:p>
    <w:p w:rsidR="00DB32FD" w:rsidRDefault="00B20029">
      <w:pPr>
        <w:pStyle w:val="SHHeading4"/>
      </w:pPr>
      <w:r>
        <w:t>where required by law; and</w:t>
      </w:r>
    </w:p>
    <w:p w:rsidR="00DB32FD" w:rsidRDefault="00B20029">
      <w:pPr>
        <w:pStyle w:val="SHHeading4"/>
      </w:pPr>
      <w:r>
        <w:t>where required by the rules of any listing authority.</w:t>
      </w:r>
    </w:p>
    <w:p w:rsidR="00DB32FD" w:rsidRDefault="00B20029">
      <w:pPr>
        <w:pStyle w:val="SHHeading3"/>
      </w:pPr>
      <w:bookmarkStart w:id="134" w:name="_Ref371345852"/>
      <w:r>
        <w:t>Where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34"/>
      <w:r>
        <w:t>]</w:t>
      </w:r>
    </w:p>
    <w:p w:rsidR="00DB32FD" w:rsidRDefault="00B20029">
      <w:pPr>
        <w:pStyle w:val="SHHeading22ndStyle"/>
      </w:pPr>
      <w:bookmarkStart w:id="135" w:name="_Toc50542193"/>
      <w:r>
        <w:t>[</w:t>
      </w:r>
      <w:bookmarkStart w:id="136" w:name="_Toc536773101"/>
      <w:r>
        <w:t>Head Lease</w:t>
      </w:r>
      <w:bookmarkEnd w:id="136"/>
      <w:bookmarkEnd w:id="135"/>
    </w:p>
    <w:p w:rsidR="00DB32FD" w:rsidRDefault="00B20029">
      <w:pPr>
        <w:pStyle w:val="SHHeading3"/>
      </w:pPr>
      <w:r>
        <w:t>The Landlord must pay the rents reserved by the Head Lease.</w:t>
      </w:r>
    </w:p>
    <w:p w:rsidR="00DB32FD" w:rsidRDefault="00B20029">
      <w:pPr>
        <w:pStyle w:val="SHHeading3"/>
      </w:pPr>
      <w:r>
        <w:t>By way of indemnity only, the Landlord agrees with the Tenant that the Landlord will perform the covenants on the part of the tenant contained in the Head Lease so far as the Tenant i</w:t>
      </w:r>
      <w:r>
        <w:t>s not liable for the performance of corresponding obligations under the terms of this Lease.</w:t>
      </w:r>
    </w:p>
    <w:p w:rsidR="00DB32FD" w:rsidRDefault="00B20029">
      <w:pPr>
        <w:pStyle w:val="SHHeading3"/>
      </w:pPr>
      <w:r>
        <w:t>[At the request and cost of the Tenant, the Landlord will take reasonable steps to procure that the landlord of the Head Lease complies with the landlord’</w:t>
      </w:r>
      <w:r>
        <w:t>s obligat</w:t>
      </w:r>
      <w:r>
        <w:t>ions in the Head Lease.</w:t>
      </w:r>
      <w:r w:rsidRPr="00B20029">
        <w:rPr>
          <w:rStyle w:val="FootnoteReference"/>
        </w:rPr>
        <w:footnoteReference w:id="71"/>
      </w:r>
      <w:r>
        <w:t>]]</w:t>
      </w:r>
    </w:p>
    <w:p w:rsidR="00DB32FD" w:rsidRDefault="00B20029">
      <w:pPr>
        <w:pStyle w:val="SHHeading22ndStyle"/>
      </w:pPr>
      <w:bookmarkStart w:id="137" w:name="_Ref322353941"/>
      <w:bookmarkStart w:id="138" w:name="_Toc536773102"/>
      <w:bookmarkStart w:id="139" w:name="_Toc50542194"/>
      <w:r>
        <w:lastRenderedPageBreak/>
        <w:t xml:space="preserve">Change in the extent of the </w:t>
      </w:r>
      <w:bookmarkEnd w:id="137"/>
      <w:r>
        <w:t>Estate</w:t>
      </w:r>
      <w:bookmarkEnd w:id="138"/>
      <w:bookmarkEnd w:id="139"/>
    </w:p>
    <w:p w:rsidR="00DB32FD" w:rsidRDefault="00B20029">
      <w:pPr>
        <w:pStyle w:val="SHParagraph2"/>
      </w:pPr>
      <w:r>
        <w:t>The Landlord may change the extent of the Estate but any changes must not:</w:t>
      </w:r>
    </w:p>
    <w:p w:rsidR="00DB32FD" w:rsidRDefault="00B20029">
      <w:pPr>
        <w:pStyle w:val="SHHeading3"/>
      </w:pPr>
      <w:r>
        <w:t>materially increase the amount of Service Charge payable by the Tenant; or</w:t>
      </w:r>
    </w:p>
    <w:p w:rsidR="00DB32FD" w:rsidRDefault="00B20029">
      <w:pPr>
        <w:pStyle w:val="SHHeading3"/>
      </w:pPr>
      <w:r>
        <w:t>materially prejudice:</w:t>
      </w:r>
    </w:p>
    <w:p w:rsidR="00DB32FD" w:rsidRDefault="00B20029">
      <w:pPr>
        <w:pStyle w:val="SHHeading4"/>
      </w:pPr>
      <w:r>
        <w:t>the Tenant’</w:t>
      </w:r>
      <w:r>
        <w:t xml:space="preserve">s use and </w:t>
      </w:r>
      <w:r>
        <w:t>occupation of the Premises; or</w:t>
      </w:r>
    </w:p>
    <w:p w:rsidR="00DB32FD" w:rsidRDefault="00B20029">
      <w:pPr>
        <w:pStyle w:val="SHHeading4"/>
      </w:pPr>
      <w:r>
        <w:t>the rights, facilities and amenities granted to the Tenant under this Lease.</w:t>
      </w:r>
    </w:p>
    <w:p w:rsidR="00DB32FD" w:rsidRDefault="00B20029">
      <w:pPr>
        <w:pStyle w:val="SHHeading22ndStyle"/>
      </w:pPr>
      <w:bookmarkStart w:id="140" w:name="_Ref382487490"/>
      <w:bookmarkStart w:id="141" w:name="_Toc536773103"/>
      <w:bookmarkStart w:id="142" w:name="_Toc50542195"/>
      <w:r>
        <w:t>Designation of Common Parts </w:t>
      </w:r>
      <w:r>
        <w:t>and use of rights</w:t>
      </w:r>
      <w:bookmarkEnd w:id="140"/>
      <w:bookmarkEnd w:id="141"/>
      <w:bookmarkEnd w:id="142"/>
    </w:p>
    <w:p w:rsidR="00DB32FD" w:rsidRDefault="00B20029">
      <w:pPr>
        <w:pStyle w:val="SHHeading3"/>
      </w:pPr>
      <w:r>
        <w:t>The Common Parts </w:t>
      </w:r>
      <w:r>
        <w:t>designated by the Landlord for the Tenant’</w:t>
      </w:r>
      <w:r>
        <w:t xml:space="preserve">s use under </w:t>
      </w:r>
      <w:r>
        <w:rPr>
          <w:b/>
        </w:rPr>
        <w:fldChar w:fldCharType="begin"/>
      </w:r>
      <w:r>
        <w:rPr>
          <w:b/>
        </w:rPr>
        <w:instrText xml:space="preserve"> REF _Ref498959982 \n \h  \* ME</w:instrText>
      </w:r>
      <w:r>
        <w:rPr>
          <w:b/>
        </w:rPr>
        <w:instrText xml:space="preserv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w:t>
      </w:r>
      <w:r>
        <w:t>that are reasonab</w:t>
      </w:r>
      <w:r>
        <w:t>ly and properly required for the use and enjoyment of the Premises for their intended use.</w:t>
      </w:r>
    </w:p>
    <w:p w:rsidR="00DB32FD" w:rsidRDefault="00B20029">
      <w:pPr>
        <w:pStyle w:val="SHHeading3"/>
      </w:pPr>
      <w:r>
        <w:t>If the Landlord does not designate specific Common Parts </w:t>
      </w:r>
      <w:r>
        <w:t>for the Tenant’</w:t>
      </w:r>
      <w:r>
        <w:t>s use, the Tenant will be entitled to use all Common Parts </w:t>
      </w:r>
      <w:r>
        <w:t>required for the reasonable and pr</w:t>
      </w:r>
      <w:r>
        <w:t>oper enjoyment of the Premises for their intended use but the Tenant will not have the right to use any Common Parts </w:t>
      </w:r>
      <w:r>
        <w:t>used solely by the Landlord for the provision of the Services.</w:t>
      </w:r>
    </w:p>
    <w:p w:rsidR="00DB32FD" w:rsidRDefault="00B20029">
      <w:pPr>
        <w:pStyle w:val="SHHeading3"/>
      </w:pPr>
      <w:bookmarkStart w:id="143" w:name="_Ref381957843"/>
      <w:bookmarkStart w:id="144" w:name="_Ref498698081"/>
      <w:r>
        <w:t>[The Landlord may, by giving formal notice to the Tenant, vary the extent or</w:t>
      </w:r>
      <w:r>
        <w:t xml:space="preserve"> location of the Plant Area taking into account its own requirements and the requirements of other tenants and occupiers of the Estate.  </w:t>
      </w:r>
      <w:r>
        <w:t xml:space="preserve">Where reasonably possible, areas will be separate for each tenant and the Landlord will take into account the location </w:t>
      </w:r>
      <w:r>
        <w:t>of the tenants’</w:t>
      </w:r>
      <w:r>
        <w:t xml:space="preserve"> facilities requiring connection to the Plant Area.  </w:t>
      </w:r>
      <w:r>
        <w:rPr>
          <w:b/>
        </w:rPr>
        <w:t>Clause </w:t>
      </w:r>
      <w:r>
        <w:rPr>
          <w:b/>
        </w:rPr>
        <w:fldChar w:fldCharType="begin"/>
      </w:r>
      <w:r>
        <w:rPr>
          <w:b/>
        </w:rPr>
        <w:instrText xml:space="preserve"> REF _Ref387137206 \n \h </w:instrText>
      </w:r>
      <w:r>
        <w:rPr>
          <w:b/>
        </w:rPr>
      </w:r>
      <w:r>
        <w:rPr>
          <w:b/>
        </w:rPr>
        <w:fldChar w:fldCharType="separate"/>
      </w:r>
      <w:r>
        <w:rPr>
          <w:b/>
        </w:rPr>
        <w:t>5.11</w:t>
      </w:r>
      <w:r>
        <w:rPr>
          <w:b/>
        </w:rPr>
        <w:fldChar w:fldCharType="end"/>
      </w:r>
      <w:r>
        <w:t xml:space="preserve"> will apply if any relocation of External Works is required following a variation in the location of the Plant Area.]</w:t>
      </w:r>
      <w:r w:rsidRPr="00B20029">
        <w:rPr>
          <w:rStyle w:val="FootnoteReference"/>
        </w:rPr>
        <w:footnoteReference w:id="72"/>
      </w:r>
      <w:bookmarkEnd w:id="143"/>
      <w:bookmarkEnd w:id="144"/>
    </w:p>
    <w:p w:rsidR="00DB32FD" w:rsidRDefault="00B20029">
      <w:pPr>
        <w:pStyle w:val="SHHeading22ndStyle"/>
      </w:pPr>
      <w:bookmarkStart w:id="145" w:name="_Toc50542196"/>
      <w:r>
        <w:t>[</w:t>
      </w:r>
      <w:bookmarkStart w:id="146" w:name="_Ref387137206"/>
      <w:bookmarkStart w:id="147" w:name="_Toc536773105"/>
      <w:r>
        <w:t>Relocation of External Works</w:t>
      </w:r>
      <w:r w:rsidRPr="00B20029">
        <w:rPr>
          <w:rStyle w:val="FootnoteReference"/>
          <w:b/>
        </w:rPr>
        <w:footnoteReference w:id="73"/>
      </w:r>
      <w:bookmarkEnd w:id="146"/>
      <w:bookmarkEnd w:id="147"/>
      <w:bookmarkEnd w:id="145"/>
    </w:p>
    <w:p w:rsidR="00DB32FD" w:rsidRDefault="00B20029">
      <w:pPr>
        <w:pStyle w:val="SHHeading3"/>
      </w:pPr>
      <w:r>
        <w:t>The Landlord may require the Tenant to r</w:t>
      </w:r>
      <w:r>
        <w:t>elocate any External Works on not less than one month’</w:t>
      </w:r>
      <w:r>
        <w:t>s formal notice to the Tenant.</w:t>
      </w:r>
    </w:p>
    <w:p w:rsidR="00DB32FD" w:rsidRDefault="00B20029">
      <w:pPr>
        <w:pStyle w:val="SHHeading3"/>
      </w:pPr>
      <w:r>
        <w:t>The Landlord may not require the permanent relocation of the External Works if that relocation would have a material adverse impact on the Tenant’</w:t>
      </w:r>
      <w:r>
        <w:t>s business at the Premise</w:t>
      </w:r>
      <w:r>
        <w:t>s.</w:t>
      </w:r>
    </w:p>
    <w:p w:rsidR="00DB32FD" w:rsidRDefault="00B20029">
      <w:pPr>
        <w:pStyle w:val="SHHeading3"/>
      </w:pPr>
      <w:r>
        <w:t>If the Landlord requires temporary relocation of the External Works, the Landlord must keep the period of relocation as short as reasonably practicable in the circumstances.</w:t>
      </w:r>
    </w:p>
    <w:p w:rsidR="00DB32FD" w:rsidRDefault="00B20029">
      <w:pPr>
        <w:pStyle w:val="SHHeading3"/>
      </w:pPr>
      <w:r>
        <w:t>The Tenant must comply with the Landlord’</w:t>
      </w:r>
      <w:r>
        <w:t>s requirements to relocate the Externa</w:t>
      </w:r>
      <w:r>
        <w:t>l Works.</w:t>
      </w:r>
    </w:p>
    <w:p w:rsidR="00DB32FD" w:rsidRDefault="00B20029">
      <w:pPr>
        <w:pStyle w:val="SHHeading3"/>
      </w:pPr>
      <w:r>
        <w:t>The Landlord will pay the Tenant’</w:t>
      </w:r>
      <w:r>
        <w:t>s costs and expenses in complying with the Landlord’</w:t>
      </w:r>
      <w:r>
        <w:t>s requirements to relocate External Works unless their relocation is required only temporarily to enable the Landlord to carry out any of the Services, in which c</w:t>
      </w:r>
      <w:r>
        <w:t>ase the costs will be included in the Service Costs.]</w:t>
      </w:r>
    </w:p>
    <w:p w:rsidR="00DB32FD" w:rsidRDefault="00B20029">
      <w:pPr>
        <w:pStyle w:val="SHHeading1"/>
      </w:pPr>
      <w:bookmarkStart w:id="148" w:name="_Toc536773107"/>
      <w:bookmarkStart w:id="149" w:name="_Toc50542197"/>
      <w:r>
        <w:lastRenderedPageBreak/>
        <w:t>AGREEMENTS</w:t>
      </w:r>
      <w:bookmarkEnd w:id="148"/>
      <w:bookmarkEnd w:id="149"/>
    </w:p>
    <w:p w:rsidR="00DB32FD" w:rsidRDefault="00B20029">
      <w:pPr>
        <w:pStyle w:val="SHHeading22ndStyle"/>
      </w:pPr>
      <w:bookmarkStart w:id="150" w:name="_Ref373224951"/>
      <w:bookmarkStart w:id="151" w:name="_Toc536773108"/>
      <w:bookmarkStart w:id="152" w:name="_Toc50542198"/>
      <w:r>
        <w:t>Landlord’</w:t>
      </w:r>
      <w:r>
        <w:t>s right to end this Lease</w:t>
      </w:r>
      <w:bookmarkEnd w:id="150"/>
      <w:bookmarkEnd w:id="151"/>
      <w:bookmarkEnd w:id="152"/>
    </w:p>
    <w:p w:rsidR="00DB32FD" w:rsidRDefault="00B20029">
      <w:pPr>
        <w:pStyle w:val="SHHeading3"/>
      </w:pPr>
      <w:bookmarkStart w:id="153"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w:t>
      </w:r>
      <w:r>
        <w:t xml:space="preserve"> Landlord may at any time afterwards re-enter the Premises or any part of them and this Lease will then immediately end.</w:t>
      </w:r>
      <w:bookmarkEnd w:id="153"/>
    </w:p>
    <w:p w:rsidR="00DB32FD" w:rsidRDefault="00B20029">
      <w:pPr>
        <w:pStyle w:val="SHHeading3"/>
      </w:pPr>
      <w:bookmarkStart w:id="154"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54"/>
    </w:p>
    <w:p w:rsidR="00DB32FD" w:rsidRDefault="00B20029">
      <w:pPr>
        <w:pStyle w:val="SHHeading4"/>
      </w:pPr>
      <w:r>
        <w:t>any of the Rents are unpaid for 21 </w:t>
      </w:r>
      <w:r>
        <w:t>days after becoming due whether or not formally demanded;</w:t>
      </w:r>
      <w:r w:rsidRPr="00B20029">
        <w:rPr>
          <w:rStyle w:val="FootnoteReference"/>
        </w:rPr>
        <w:footnoteReference w:id="74"/>
      </w:r>
    </w:p>
    <w:p w:rsidR="00DB32FD" w:rsidRDefault="00B20029">
      <w:pPr>
        <w:pStyle w:val="SHHeading4"/>
      </w:pPr>
      <w:r>
        <w:t>the Tenant breaches this Lease;</w:t>
      </w:r>
    </w:p>
    <w:p w:rsidR="00DB32FD" w:rsidRDefault="00B20029">
      <w:pPr>
        <w:pStyle w:val="SHHeading4"/>
      </w:pPr>
      <w:bookmarkStart w:id="155" w:name="_Ref322090882"/>
      <w:r>
        <w:t>any 1</w:t>
      </w:r>
      <w:r>
        <w:t>925 </w:t>
      </w:r>
      <w:r>
        <w:t xml:space="preserve">Act, administrative, court-appointed or other receiver or similar officer is </w:t>
      </w:r>
      <w:r>
        <w:t>appointed over the whole or any part of the Tenant’</w:t>
      </w:r>
      <w:r>
        <w:t>s assets, or the Tenant enters into any scheme or arrangement with its creditors in satisfaction or composition of its debts under the 1</w:t>
      </w:r>
      <w:r>
        <w:t>986 </w:t>
      </w:r>
      <w:r>
        <w:t>Act;</w:t>
      </w:r>
      <w:bookmarkEnd w:id="155"/>
    </w:p>
    <w:p w:rsidR="00DB32FD" w:rsidRDefault="00B20029">
      <w:pPr>
        <w:pStyle w:val="SHHeading4"/>
      </w:pPr>
      <w:bookmarkStart w:id="156" w:name="_Ref373435905"/>
      <w:bookmarkStart w:id="157" w:name="_Ref322090834"/>
      <w:r>
        <w:t>if the Tenant is a company or a limited liability partnershi</w:t>
      </w:r>
      <w:r>
        <w:t>p:</w:t>
      </w:r>
      <w:bookmarkEnd w:id="156"/>
    </w:p>
    <w:p w:rsidR="00DB32FD" w:rsidRDefault="00B20029">
      <w:pPr>
        <w:pStyle w:val="SHHeading5"/>
      </w:pPr>
      <w:r>
        <w:t>the Tenant enters into liquidation within the meaning of section 2</w:t>
      </w:r>
      <w:r>
        <w:t>47 </w:t>
      </w:r>
      <w:r>
        <w:t>of the 1</w:t>
      </w:r>
      <w:r>
        <w:t>986 </w:t>
      </w:r>
      <w:r>
        <w:t>Act;</w:t>
      </w:r>
    </w:p>
    <w:p w:rsidR="00DB32FD" w:rsidRDefault="00B20029">
      <w:pPr>
        <w:pStyle w:val="SHHeading5"/>
      </w:pPr>
      <w:r>
        <w:t>the Tenant is wound up or a petition for winding up is presented against the Tenant that is not dismissed or withdrawn within ten Business Days of being presented;</w:t>
      </w:r>
    </w:p>
    <w:p w:rsidR="00DB32FD" w:rsidRDefault="00B20029">
      <w:pPr>
        <w:pStyle w:val="SHHeading5"/>
      </w:pPr>
      <w:r>
        <w:t>a m</w:t>
      </w:r>
      <w:r>
        <w:t>eeting of the Tenant’</w:t>
      </w:r>
      <w:r>
        <w:t>s creditors or any of them is summoned under Part </w:t>
      </w:r>
      <w:r>
        <w:t>I of the 1</w:t>
      </w:r>
      <w:r>
        <w:t>986 </w:t>
      </w:r>
      <w:r>
        <w:t>Act;</w:t>
      </w:r>
    </w:p>
    <w:p w:rsidR="00DB32FD" w:rsidRDefault="00B20029">
      <w:pPr>
        <w:pStyle w:val="SHHeading5"/>
      </w:pPr>
      <w:r>
        <w:t>a moratorium in respect of the Tenant comes into force under section 1</w:t>
      </w:r>
      <w:r>
        <w:t>(A) of and schedule A1 </w:t>
      </w:r>
      <w:r>
        <w:t>to the 1</w:t>
      </w:r>
      <w:r>
        <w:t>986 </w:t>
      </w:r>
      <w:r>
        <w:t>Act;</w:t>
      </w:r>
    </w:p>
    <w:p w:rsidR="00DB32FD" w:rsidRDefault="00B20029">
      <w:pPr>
        <w:pStyle w:val="SHHeading5"/>
      </w:pPr>
      <w:r>
        <w:t>an administrator is appointed to the Tenant; or</w:t>
      </w:r>
    </w:p>
    <w:p w:rsidR="00DB32FD" w:rsidRDefault="00B20029">
      <w:pPr>
        <w:pStyle w:val="SHHeading5"/>
      </w:pPr>
      <w:r>
        <w:t>the Tena</w:t>
      </w:r>
      <w:r>
        <w:t>nt is struck off the register of companies;</w:t>
      </w:r>
      <w:bookmarkEnd w:id="157"/>
    </w:p>
    <w:p w:rsidR="00DB32FD" w:rsidRDefault="00B20029">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w:instrText>
      </w:r>
      <w:r>
        <w:rPr>
          <w:b/>
          <w:bCs/>
        </w:rPr>
        <w:instrText xml:space="preserve">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DB32FD" w:rsidRDefault="00B20029">
      <w:pPr>
        <w:pStyle w:val="SHHeading4"/>
      </w:pPr>
      <w:bookmarkStart w:id="158" w:name="_Ref373435929"/>
      <w:bookmarkStart w:id="159" w:name="_Ref322090888"/>
      <w:r>
        <w:t>if the Tenant is an individual:</w:t>
      </w:r>
      <w:bookmarkEnd w:id="158"/>
    </w:p>
    <w:p w:rsidR="00DB32FD" w:rsidRDefault="00B20029">
      <w:pPr>
        <w:pStyle w:val="SHHeading5"/>
      </w:pPr>
      <w:r>
        <w:t>a receiving order is made against the Tenant;</w:t>
      </w:r>
    </w:p>
    <w:p w:rsidR="00DB32FD" w:rsidRDefault="00B20029">
      <w:pPr>
        <w:pStyle w:val="SHHeading5"/>
      </w:pPr>
      <w:r>
        <w:t xml:space="preserve">an </w:t>
      </w:r>
      <w:r>
        <w:t>interim receiver is appointed over or in relation to the Tenant’</w:t>
      </w:r>
      <w:r>
        <w:t>s property;</w:t>
      </w:r>
    </w:p>
    <w:p w:rsidR="00DB32FD" w:rsidRDefault="00B20029">
      <w:pPr>
        <w:pStyle w:val="SHHeading5"/>
      </w:pPr>
      <w:r>
        <w:t>the Tenant makes an application to be declared bankrupt, the Tenant is the subject of a bankruptcy petition or the Tenant becomes bankrupt;</w:t>
      </w:r>
    </w:p>
    <w:p w:rsidR="00DB32FD" w:rsidRDefault="00B20029">
      <w:pPr>
        <w:pStyle w:val="SHHeading5"/>
      </w:pPr>
      <w:r>
        <w:lastRenderedPageBreak/>
        <w:t>the Tenant applies for or becomes subjec</w:t>
      </w:r>
      <w:r>
        <w:t>t to a debt relief order or the Tenant proposes or becomes subject to a debt management plan; or</w:t>
      </w:r>
    </w:p>
    <w:p w:rsidR="00DB32FD" w:rsidRDefault="00B20029">
      <w:pPr>
        <w:pStyle w:val="SHHeading5"/>
      </w:pPr>
      <w:r>
        <w:t>an interim order is made against the Tenant under Part </w:t>
      </w:r>
      <w:r>
        <w:t>VIII of the 1</w:t>
      </w:r>
      <w:r>
        <w:t>986 </w:t>
      </w:r>
      <w:r>
        <w:t>Act or the Tenant otherwise proposes an individual voluntary arrangement;</w:t>
      </w:r>
      <w:bookmarkEnd w:id="159"/>
    </w:p>
    <w:p w:rsidR="00DB32FD" w:rsidRDefault="00B20029">
      <w:pPr>
        <w:pStyle w:val="SHHeading4"/>
      </w:pPr>
      <w:bookmarkStart w:id="160" w:name="_Ref322090920"/>
      <w:r>
        <w:t>any event sim</w:t>
      </w:r>
      <w:r>
        <w:t>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w:t>
      </w:r>
      <w:r>
        <w:t>s obligations under this Lease</w:t>
      </w:r>
      <w:bookmarkEnd w:id="160"/>
      <w:r>
        <w:t>; or</w:t>
      </w:r>
    </w:p>
    <w:p w:rsidR="00DB32FD" w:rsidRDefault="00B20029">
      <w:pPr>
        <w:pStyle w:val="SHHeading4"/>
      </w:pPr>
      <w:bookmarkStart w:id="161"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61"/>
    </w:p>
    <w:p w:rsidR="00DB32FD" w:rsidRDefault="00B20029">
      <w:pPr>
        <w:pStyle w:val="SHHeading3"/>
      </w:pPr>
      <w:r>
        <w:t>Neither the existence nor the exerc</w:t>
      </w:r>
      <w:r>
        <w:t>ise of the Landlord’</w:t>
      </w:r>
      <w:r>
        <w:t>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DB32FD" w:rsidRDefault="00B20029">
      <w:pPr>
        <w:pStyle w:val="SHHeading3"/>
      </w:pPr>
      <w:bookmarkStart w:id="162" w:name="_Ref322355976"/>
      <w:r>
        <w:t>In this clause </w:t>
      </w:r>
      <w:r>
        <w:rPr>
          <w:b/>
        </w:rPr>
        <w:fldChar w:fldCharType="begin"/>
      </w:r>
      <w:r>
        <w:rPr>
          <w:b/>
        </w:rPr>
        <w:instrText xml:space="preserve"> REF _Ref373224951 \r</w:instrText>
      </w:r>
      <w:r>
        <w:rPr>
          <w:b/>
        </w:rPr>
        <w:instrText xml:space="preserve"> \h  \* MERGEFORMAT </w:instrText>
      </w:r>
      <w:r>
        <w:rPr>
          <w:b/>
        </w:rPr>
      </w:r>
      <w:r>
        <w:rPr>
          <w:b/>
        </w:rPr>
        <w:fldChar w:fldCharType="separate"/>
      </w:r>
      <w:r>
        <w:rPr>
          <w:b/>
        </w:rPr>
        <w:t>6.1</w:t>
      </w:r>
      <w:r>
        <w:rPr>
          <w:b/>
        </w:rPr>
        <w:fldChar w:fldCharType="end"/>
      </w:r>
      <w:r>
        <w:t xml:space="preserve"> </w:t>
      </w:r>
      <w:bookmarkEnd w:id="162"/>
      <w:r>
        <w:t>references to “</w:t>
      </w:r>
      <w:r>
        <w:t>the Tenant”</w:t>
      </w:r>
      <w:r>
        <w:t>, where the Tenant is more than one person, include any one of them.</w:t>
      </w:r>
    </w:p>
    <w:p w:rsidR="00DB32FD" w:rsidRDefault="00B20029">
      <w:pPr>
        <w:pStyle w:val="SHHeading22ndStyle"/>
      </w:pPr>
      <w:bookmarkStart w:id="163" w:name="_Ref373225852"/>
      <w:bookmarkStart w:id="164" w:name="_Ref382841802"/>
      <w:bookmarkStart w:id="165" w:name="_Toc536773109"/>
      <w:bookmarkStart w:id="166" w:name="_Toc50542199"/>
      <w:r>
        <w:t>No acquisition of easements</w:t>
      </w:r>
      <w:bookmarkEnd w:id="163"/>
      <w:r>
        <w:t xml:space="preserve"> or rights</w:t>
      </w:r>
      <w:bookmarkEnd w:id="164"/>
      <w:bookmarkEnd w:id="165"/>
      <w:bookmarkEnd w:id="166"/>
    </w:p>
    <w:p w:rsidR="00DB32FD" w:rsidRDefault="00B20029">
      <w:pPr>
        <w:pStyle w:val="SHHeading3"/>
      </w:pPr>
      <w:r>
        <w:t>Unless they are expressly includ</w:t>
      </w:r>
      <w:r>
        <w:t xml:space="preserve">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DB32FD" w:rsidRDefault="00B20029">
      <w:pPr>
        <w:pStyle w:val="SHHeading4"/>
      </w:pPr>
      <w:r>
        <w:t>doe</w:t>
      </w:r>
      <w:r>
        <w:t>s not include any liberties, privileges, easements, rights or advantages over the Estate or any adjoining premises; and</w:t>
      </w:r>
    </w:p>
    <w:p w:rsidR="00DB32FD" w:rsidRDefault="00B20029">
      <w:pPr>
        <w:pStyle w:val="SHHeading4"/>
      </w:pPr>
      <w:r>
        <w:t>excludes any rights arising by the operation of section 62 </w:t>
      </w:r>
      <w:r>
        <w:t>of the 1</w:t>
      </w:r>
      <w:r>
        <w:t>925 </w:t>
      </w:r>
      <w:r>
        <w:t xml:space="preserve">Act or the rule in </w:t>
      </w:r>
      <w:r>
        <w:rPr>
          <w:i/>
        </w:rPr>
        <w:t>Wheeldon v Burrows</w:t>
      </w:r>
      <w:r>
        <w:t>.</w:t>
      </w:r>
    </w:p>
    <w:p w:rsidR="00DB32FD" w:rsidRDefault="00B20029">
      <w:pPr>
        <w:pStyle w:val="SHHeading3"/>
      </w:pPr>
      <w:r>
        <w:t>The Tenant has no rights that would restrict building or carrying out of works to the Estate or any adjoining premises, other than any that the La</w:t>
      </w:r>
      <w:r>
        <w:t>ndlord specifically grants the Tenant in this Lease.</w:t>
      </w:r>
    </w:p>
    <w:p w:rsidR="00DB32FD" w:rsidRDefault="00B20029">
      <w:pPr>
        <w:pStyle w:val="SHHeading3"/>
      </w:pPr>
      <w:r>
        <w:t>The flow of light to the Premises is and will be enjoyed with the Landlord’</w:t>
      </w:r>
      <w:r>
        <w:t>s consent in accordance with section 3 </w:t>
      </w:r>
      <w:r>
        <w:t>of the Prescription Act 1</w:t>
      </w:r>
      <w:r>
        <w:t xml:space="preserve">832.  </w:t>
      </w:r>
      <w:r>
        <w:t>Neither the enjoyment of that light and air nor anything i</w:t>
      </w:r>
      <w:r>
        <w:t xml:space="preserve">n this Lease will prevent the exercise of any of the rights the Landlord has reserved out of this Lease.  </w:t>
      </w:r>
      <w:r>
        <w:t>The Tenant must permit the exercise of these reserved rights without interference or objection.</w:t>
      </w:r>
    </w:p>
    <w:p w:rsidR="00DB32FD" w:rsidRDefault="00B20029">
      <w:pPr>
        <w:pStyle w:val="SHHeading3"/>
      </w:pPr>
      <w:r>
        <w:t xml:space="preserve">The Tenant must not do or omit to do anything that </w:t>
      </w:r>
      <w:r>
        <w:t>would or might result in the loss of any right enjoyed by the Premises or the Estate.</w:t>
      </w:r>
    </w:p>
    <w:p w:rsidR="00DB32FD" w:rsidRDefault="00B20029">
      <w:pPr>
        <w:pStyle w:val="SHHeading3"/>
      </w:pPr>
      <w:r>
        <w:t>The Tenant has no rights to enforce, release or modify or to prevent the release, enforcement or modification of the benefit of any obligations, rights or conditions to w</w:t>
      </w:r>
      <w:r>
        <w:t>hich any other property within the Estate or any adjoining premises is or are subject.</w:t>
      </w:r>
    </w:p>
    <w:p w:rsidR="00DB32FD" w:rsidRDefault="00B20029">
      <w:pPr>
        <w:pStyle w:val="SHHeading22ndStyle"/>
      </w:pPr>
      <w:bookmarkStart w:id="167" w:name="_Ref322091595"/>
      <w:bookmarkStart w:id="168" w:name="_Ref383696943"/>
      <w:bookmarkStart w:id="169" w:name="_Toc536773110"/>
      <w:bookmarkStart w:id="170" w:name="_Toc50542200"/>
      <w:r>
        <w:t xml:space="preserve">Works to adjoining </w:t>
      </w:r>
      <w:bookmarkEnd w:id="167"/>
      <w:r>
        <w:t>premises</w:t>
      </w:r>
      <w:bookmarkEnd w:id="168"/>
      <w:bookmarkEnd w:id="169"/>
      <w:bookmarkEnd w:id="170"/>
    </w:p>
    <w:p w:rsidR="00DB32FD" w:rsidRDefault="00B20029">
      <w:pPr>
        <w:pStyle w:val="SHParagraph2"/>
      </w:pPr>
      <w:r>
        <w:t>If the Landlord carries out works of construction, demolition, alteration or redevelopment on the Estate or on any adjoining premises that mi</w:t>
      </w:r>
      <w:r>
        <w:t>ght affect the use and enjoyment of the Premises, it must:</w:t>
      </w:r>
    </w:p>
    <w:p w:rsidR="00DB32FD" w:rsidRDefault="00B20029">
      <w:pPr>
        <w:pStyle w:val="SHHeading3"/>
      </w:pPr>
      <w:r>
        <w:t>give the Tenant details of the works to be carried out;</w:t>
      </w:r>
    </w:p>
    <w:p w:rsidR="00DB32FD" w:rsidRDefault="00B20029">
      <w:pPr>
        <w:pStyle w:val="SHHeading3"/>
      </w:pPr>
      <w:r>
        <w:t>consult with the Tenant as to the management of potential interference;</w:t>
      </w:r>
    </w:p>
    <w:p w:rsidR="00DB32FD" w:rsidRDefault="00B20029">
      <w:pPr>
        <w:pStyle w:val="SHHeading3"/>
      </w:pPr>
      <w:r>
        <w:lastRenderedPageBreak/>
        <w:t>take reasonable steps to ensure that the works do not materially adve</w:t>
      </w:r>
      <w:r>
        <w:t>rsely affect the Tenant’</w:t>
      </w:r>
      <w:r>
        <w:t>s ability to trade from the Premises;</w:t>
      </w:r>
    </w:p>
    <w:p w:rsidR="00DB32FD" w:rsidRDefault="00B20029">
      <w:pPr>
        <w:pStyle w:val="SHHeading3"/>
      </w:pPr>
      <w:r>
        <w:t>take into consideration modern standards of construction and workmanship;</w:t>
      </w:r>
    </w:p>
    <w:p w:rsidR="00DB32FD" w:rsidRDefault="00B20029">
      <w:pPr>
        <w:pStyle w:val="SHHeading3"/>
      </w:pPr>
      <w:r>
        <w:t>take reasonable steps to reduce any interference to the Premises by noise, dust and vibration (having taken into conside</w:t>
      </w:r>
      <w:r>
        <w:t>ration the Tenant’</w:t>
      </w:r>
      <w:r>
        <w:t>s suggestions for limiting any interference); and</w:t>
      </w:r>
    </w:p>
    <w:p w:rsidR="00DB32FD" w:rsidRDefault="00B20029">
      <w:pPr>
        <w:pStyle w:val="SHHeading3"/>
      </w:pPr>
      <w:r>
        <w:t>make good any physical damage to the Premises or its contents.</w:t>
      </w:r>
    </w:p>
    <w:p w:rsidR="00DB32FD" w:rsidRDefault="00B20029">
      <w:pPr>
        <w:pStyle w:val="SHHeading22ndStyle"/>
      </w:pPr>
      <w:bookmarkStart w:id="171" w:name="_Toc536773111"/>
      <w:bookmarkStart w:id="172" w:name="_Toc50542201"/>
      <w:r>
        <w:t>Party Walls</w:t>
      </w:r>
      <w:bookmarkEnd w:id="171"/>
      <w:bookmarkEnd w:id="172"/>
    </w:p>
    <w:p w:rsidR="00DB32FD" w:rsidRDefault="00B20029">
      <w:pPr>
        <w:pStyle w:val="SHParagraph1"/>
      </w:pPr>
      <w:r>
        <w:t>Any wall separating the Premises from any adjoining premises is a party wall and must be repaired as a party wall</w:t>
      </w:r>
      <w:r>
        <w:t>.</w:t>
      </w:r>
    </w:p>
    <w:p w:rsidR="00DB32FD" w:rsidRDefault="00B20029">
      <w:pPr>
        <w:pStyle w:val="SHHeading22ndStyle"/>
      </w:pPr>
      <w:bookmarkStart w:id="173" w:name="_Ref322091014"/>
      <w:bookmarkStart w:id="174" w:name="_Ref521408977"/>
      <w:bookmarkStart w:id="175" w:name="_Toc536773112"/>
      <w:bookmarkStart w:id="176" w:name="_Toc50542202"/>
      <w:r>
        <w:t xml:space="preserve">Service of </w:t>
      </w:r>
      <w:bookmarkEnd w:id="173"/>
      <w:r>
        <w:t>formal notices</w:t>
      </w:r>
      <w:bookmarkEnd w:id="174"/>
      <w:bookmarkEnd w:id="175"/>
      <w:bookmarkEnd w:id="176"/>
    </w:p>
    <w:p w:rsidR="00DB32FD" w:rsidRDefault="00B20029">
      <w:pPr>
        <w:pStyle w:val="SHHeading3"/>
      </w:pPr>
      <w:bookmarkStart w:id="177" w:name="_Ref275354003"/>
      <w:r>
        <w:t xml:space="preserve">Any formal notice must be in writing and </w:t>
      </w:r>
      <w:bookmarkStart w:id="178" w:name="_Ref300214356"/>
      <w:bookmarkEnd w:id="177"/>
      <w:r>
        <w:t xml:space="preserve">sent by pre-paid first class post or special delivery to or otherwise delivered to or left at the address </w:t>
      </w:r>
      <w:bookmarkEnd w:id="178"/>
      <w:r>
        <w:t>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w:t>
      </w:r>
      <w:r>
        <w:t xml:space="preserve"> formal notice under this clause </w:t>
      </w:r>
      <w:r>
        <w:rPr>
          <w:b/>
        </w:rPr>
        <w:fldChar w:fldCharType="begin"/>
      </w:r>
      <w:r>
        <w:rPr>
          <w:b/>
        </w:rPr>
        <w:instrText xml:space="preserve"> REF _Ref322</w:instrText>
      </w:r>
      <w:r>
        <w:rPr>
          <w:b/>
        </w:rPr>
        <w:instrText xml:space="preserve">091014 \r \h  \* MERGEFORMAT </w:instrText>
      </w:r>
      <w:r>
        <w:rPr>
          <w:b/>
        </w:rPr>
      </w:r>
      <w:r>
        <w:rPr>
          <w:b/>
        </w:rPr>
        <w:fldChar w:fldCharType="separate"/>
      </w:r>
      <w:r>
        <w:rPr>
          <w:b/>
        </w:rPr>
        <w:t>6.5</w:t>
      </w:r>
      <w:r>
        <w:rPr>
          <w:b/>
        </w:rPr>
        <w:fldChar w:fldCharType="end"/>
      </w:r>
      <w:r>
        <w:t>.</w:t>
      </w:r>
    </w:p>
    <w:p w:rsidR="00DB32FD" w:rsidRDefault="00B20029">
      <w:pPr>
        <w:pStyle w:val="SHHeading3"/>
      </w:pPr>
      <w:bookmarkStart w:id="179" w:name="_Ref322100054"/>
      <w:r>
        <w:t>A formal notice served on:</w:t>
      </w:r>
    </w:p>
    <w:p w:rsidR="00DB32FD" w:rsidRDefault="00B20029">
      <w:pPr>
        <w:pStyle w:val="SHHeading4"/>
      </w:pPr>
      <w:r>
        <w:t>a company or limited liability partnership registered in the United Kingdom must be served at its registered office;</w:t>
      </w:r>
    </w:p>
    <w:p w:rsidR="00DB32FD" w:rsidRDefault="00B20029">
      <w:pPr>
        <w:pStyle w:val="SHHeading4"/>
      </w:pPr>
      <w:r>
        <w:t>a person r</w:t>
      </w:r>
      <w:r>
        <w:t>esident in or incorporated in a country outside the United Kingdom must be served at the address for service in the United Kingdom of that party set out in the deed or document to which they are a party or if no such address has been given at their last kn</w:t>
      </w:r>
      <w:r>
        <w:t>own address in the United Kingdom.[The following [are the addresses][is the address] for service in the United Kingdom for:</w:t>
      </w:r>
      <w:r w:rsidRPr="00B20029">
        <w:rPr>
          <w:rStyle w:val="FootnoteReference"/>
        </w:rPr>
        <w:footnoteReference w:id="75"/>
      </w:r>
      <w:r>
        <w:t>]</w:t>
      </w:r>
    </w:p>
    <w:p w:rsidR="00DB32FD" w:rsidRDefault="00B20029">
      <w:pPr>
        <w:pStyle w:val="SHHeading5"/>
      </w:pPr>
      <w:r>
        <w:t>[[NAME OF LANDLORD] – [ADDRESS]; [and]</w:t>
      </w:r>
    </w:p>
    <w:p w:rsidR="00DB32FD" w:rsidRDefault="00B20029">
      <w:pPr>
        <w:pStyle w:val="SHHeading5"/>
      </w:pPr>
      <w:r>
        <w:t>[NAME OF TENANT] – [ADDRESS]; [and]</w:t>
      </w:r>
    </w:p>
    <w:p w:rsidR="00DB32FD" w:rsidRDefault="00B20029">
      <w:pPr>
        <w:pStyle w:val="SHHeading5"/>
      </w:pPr>
      <w:r>
        <w:t>[NAME OF GUARANTOR] – [ADDRESS].]</w:t>
      </w:r>
    </w:p>
    <w:p w:rsidR="00DB32FD" w:rsidRDefault="00B20029">
      <w:pPr>
        <w:pStyle w:val="SHHeading4"/>
      </w:pPr>
      <w:r>
        <w:t xml:space="preserve">anyone else must be </w:t>
      </w:r>
      <w:r>
        <w:t>served:</w:t>
      </w:r>
    </w:p>
    <w:p w:rsidR="00DB32FD" w:rsidRDefault="00B20029">
      <w:pPr>
        <w:pStyle w:val="SHHeading5"/>
      </w:pPr>
      <w:r>
        <w:t>in the case of the Landlord, at any postal address in the United Kingdom shown from time to time for the registered proprietor on the title number set out in Land Registry Prescribed Clause </w:t>
      </w:r>
      <w:r>
        <w:t>LR2.1 </w:t>
      </w:r>
      <w:r>
        <w:t>or if no such address is given, at its last known ad</w:t>
      </w:r>
      <w:r>
        <w:t>dress in the United Kingdom;</w:t>
      </w:r>
    </w:p>
    <w:p w:rsidR="00DB32FD" w:rsidRDefault="00B20029">
      <w:pPr>
        <w:pStyle w:val="SHHeading5"/>
      </w:pPr>
      <w:r>
        <w:t>in the case of the Tenant, at the Premises;</w:t>
      </w:r>
    </w:p>
    <w:p w:rsidR="00DB32FD" w:rsidRDefault="00B20029">
      <w:pPr>
        <w:pStyle w:val="SHHeading5"/>
      </w:pPr>
      <w:r>
        <w:t>in the case of a guarantor, at the address of that party set out in the deed or document under which they gave the guarantee; and</w:t>
      </w:r>
    </w:p>
    <w:p w:rsidR="00DB32FD" w:rsidRDefault="00B20029">
      <w:pPr>
        <w:pStyle w:val="SHHeading5"/>
      </w:pPr>
      <w:r>
        <w:t>in respect of any other party, at their last known ad</w:t>
      </w:r>
      <w:r>
        <w:t>dress in the United Kingdom.</w:t>
      </w:r>
    </w:p>
    <w:bookmarkEnd w:id="179"/>
    <w:p w:rsidR="00DB32FD" w:rsidRDefault="00B20029">
      <w:pPr>
        <w:pStyle w:val="SHHeading3"/>
      </w:pPr>
      <w:r>
        <w:lastRenderedPageBreak/>
        <w:t>A formal notice given will be treated as served on the second Business Day after the date of posting if sent by pre-paid first class post or special delivery or at the time the formal notice is delivered to or left at the recip</w:t>
      </w:r>
      <w:r>
        <w:t>ient’</w:t>
      </w:r>
      <w:r>
        <w:t>s address if delivered to or left at that address.</w:t>
      </w:r>
    </w:p>
    <w:p w:rsidR="00DB32FD" w:rsidRDefault="00B20029">
      <w:pPr>
        <w:pStyle w:val="SHHeading3"/>
      </w:pPr>
      <w:r>
        <w:t>If a formal notice is treated as served on a day that is not a Business Day or after 5</w:t>
      </w:r>
      <w:r>
        <w:t>.00pm on a Business Day it will be treated as served at 9</w:t>
      </w:r>
      <w:r>
        <w:t>.00am on the next Business Day.</w:t>
      </w:r>
    </w:p>
    <w:p w:rsidR="00DB32FD" w:rsidRDefault="00B20029">
      <w:pPr>
        <w:pStyle w:val="SHHeading3"/>
      </w:pPr>
      <w:r>
        <w:t xml:space="preserve">Service of a formal </w:t>
      </w:r>
      <w:r>
        <w:t>notice by fax or e-mail is not a valid form of service under this Lease.</w:t>
      </w:r>
    </w:p>
    <w:p w:rsidR="00DB32FD" w:rsidRDefault="00B20029">
      <w:pPr>
        <w:pStyle w:val="SHHeading22ndStyle"/>
      </w:pPr>
      <w:bookmarkStart w:id="180" w:name="_Toc536773113"/>
      <w:bookmarkStart w:id="181" w:name="_Toc50542203"/>
      <w:r>
        <w:t>Contracts (Rights of Third Parties) Act 1</w:t>
      </w:r>
      <w:r>
        <w:t>999</w:t>
      </w:r>
      <w:bookmarkEnd w:id="180"/>
      <w:bookmarkEnd w:id="181"/>
    </w:p>
    <w:p w:rsidR="00DB32FD" w:rsidRDefault="00B20029">
      <w:pPr>
        <w:pStyle w:val="SHParagraph2"/>
      </w:pPr>
      <w:r>
        <w:t>Nothing in this Lease creates any rights benefiting any person under the Contracts (Rights of Third Parties) Act 1</w:t>
      </w:r>
      <w:r>
        <w:t>999.</w:t>
      </w:r>
    </w:p>
    <w:p w:rsidR="00DB32FD" w:rsidRDefault="00B20029">
      <w:pPr>
        <w:pStyle w:val="SHHeading22ndStyle"/>
      </w:pPr>
      <w:bookmarkStart w:id="182" w:name="_Toc50542204"/>
      <w:r>
        <w:t>[</w:t>
      </w:r>
      <w:bookmarkStart w:id="183" w:name="_Toc536773114"/>
      <w:r>
        <w:t>Contracting-out</w:t>
      </w:r>
      <w:r w:rsidRPr="00B20029">
        <w:rPr>
          <w:rStyle w:val="FootnoteReference"/>
          <w:b/>
        </w:rPr>
        <w:footnoteReference w:id="76"/>
      </w:r>
      <w:bookmarkEnd w:id="183"/>
      <w:bookmarkEnd w:id="182"/>
    </w:p>
    <w:p w:rsidR="00DB32FD" w:rsidRDefault="00B20029">
      <w:pPr>
        <w:pStyle w:val="SHHeading3"/>
      </w:pPr>
      <w:r>
        <w:t>The Landlord and the Tenant confirm that before the date of [this Lease] [the agreement for the grant of this Lease dated [DATE] made between the parties to this Lease]:</w:t>
      </w:r>
    </w:p>
    <w:p w:rsidR="00DB32FD" w:rsidRDefault="00B20029">
      <w:pPr>
        <w:pStyle w:val="SHHeading4"/>
      </w:pPr>
      <w:r>
        <w:t>a notice complying with Schedule 1 </w:t>
      </w:r>
      <w:r>
        <w:t>to the Regulatory Reform (Business Tenancies) (Engl</w:t>
      </w:r>
      <w:r>
        <w:t>and and Wales) Order 2</w:t>
      </w:r>
      <w:r>
        <w:t>003 </w:t>
      </w:r>
      <w:r>
        <w:t>which relates to this tenancy was served by the Landlord on the Tenant on [DATE]; and</w:t>
      </w:r>
    </w:p>
    <w:p w:rsidR="00DB32FD" w:rsidRDefault="00B20029">
      <w:pPr>
        <w:pStyle w:val="SHHeading4"/>
      </w:pPr>
      <w:r>
        <w:t>a statutory declaration dated [DATE] complying with paragraph 8 </w:t>
      </w:r>
      <w:r>
        <w:t>of Schedule 2 </w:t>
      </w:r>
      <w:r>
        <w:t>to that Order was made by [the Tenant] [[NAME OF DECLARANT], who t</w:t>
      </w:r>
      <w:r>
        <w:t>he Tenant confirms was duly authorised by the Tenant to make the statutory declaration on its behalf].</w:t>
      </w:r>
    </w:p>
    <w:p w:rsidR="00DB32FD" w:rsidRDefault="00B20029">
      <w:pPr>
        <w:pStyle w:val="SHHeading3"/>
      </w:pPr>
      <w:r>
        <w:t>The Landlord and the Tenant agree and declare that the provisions of sections 2</w:t>
      </w:r>
      <w:r>
        <w:t>4–28 </w:t>
      </w:r>
      <w:r>
        <w:t>(inclusive) of the 1</w:t>
      </w:r>
      <w:r>
        <w:t>954 </w:t>
      </w:r>
      <w:r>
        <w:t>Act do not apply to the tenancy created by th</w:t>
      </w:r>
      <w:r>
        <w:t>is Lease.</w:t>
      </w:r>
    </w:p>
    <w:p w:rsidR="00DB32FD" w:rsidRDefault="00B20029">
      <w:pPr>
        <w:pStyle w:val="SHHeading3"/>
      </w:pPr>
      <w:r>
        <w:t>[The Landlord and the Tenant confirm that there is no agreement for this Lease.]]</w:t>
      </w:r>
    </w:p>
    <w:p w:rsidR="00DB32FD" w:rsidRDefault="00B20029">
      <w:pPr>
        <w:pStyle w:val="SHHeading22ndStyle"/>
      </w:pPr>
      <w:bookmarkStart w:id="184" w:name="_Ref461779777"/>
      <w:bookmarkStart w:id="185" w:name="_Toc536773115"/>
      <w:bookmarkStart w:id="186" w:name="_Toc50542205"/>
      <w:r>
        <w:t>Energy Performance Certificates</w:t>
      </w:r>
      <w:bookmarkEnd w:id="184"/>
      <w:bookmarkEnd w:id="185"/>
      <w:bookmarkEnd w:id="186"/>
    </w:p>
    <w:p w:rsidR="00DB32FD" w:rsidRDefault="00B20029">
      <w:pPr>
        <w:pStyle w:val="SHHeading3"/>
      </w:pPr>
      <w:r>
        <w:t>The Tenant must not commission an EPC in respect of the Premises unless required to do so by the Energy Performance of Buildings (En</w:t>
      </w:r>
      <w:r>
        <w:t>gland and Wales) Regulations 2</w:t>
      </w:r>
      <w:r>
        <w:t xml:space="preserve">012.  </w:t>
      </w:r>
      <w:r>
        <w:t>If the Tenant is required to commission an EPC, the Tenant must (at the Landlord’</w:t>
      </w:r>
      <w:r>
        <w:t>s option) commission an EPC from an assessor approved by the Landlord or pay the Landlord’</w:t>
      </w:r>
      <w:r>
        <w:t>s costs of commissioning an EPC for the Premises.</w:t>
      </w:r>
    </w:p>
    <w:p w:rsidR="00DB32FD" w:rsidRDefault="00B20029">
      <w:pPr>
        <w:pStyle w:val="SHHeading3"/>
      </w:pPr>
      <w:r>
        <w:t>The Tenant must co-operate with the Landlord, so far as is reasonably necessary, to allow the Landlord to commission any EPC for the Premises or the Estate and:</w:t>
      </w:r>
    </w:p>
    <w:p w:rsidR="00DB32FD" w:rsidRDefault="00B20029">
      <w:pPr>
        <w:pStyle w:val="SHHeading4"/>
      </w:pPr>
      <w:r>
        <w:t>provide the Landlord (at the Landlord’</w:t>
      </w:r>
      <w:r>
        <w:t>s cost) with copies of any plans or other information he</w:t>
      </w:r>
      <w:r>
        <w:t>ld by the Tenant that would assist in commissioning that EPC; and</w:t>
      </w:r>
    </w:p>
    <w:p w:rsidR="00DB32FD" w:rsidRDefault="00B20029">
      <w:pPr>
        <w:pStyle w:val="SHHeading4"/>
      </w:pPr>
      <w:r>
        <w:t>allow such access to the Premises to any energy assessor appointed by the Landlord as is reasonably necessary to inspect the Premises for the purposes of preparing any EPC.</w:t>
      </w:r>
    </w:p>
    <w:p w:rsidR="00DB32FD" w:rsidRDefault="00B20029">
      <w:pPr>
        <w:pStyle w:val="SHHeading3"/>
      </w:pPr>
      <w:r>
        <w:lastRenderedPageBreak/>
        <w:t>The Tenant must g</w:t>
      </w:r>
      <w:r>
        <w:t>ive the Landlord written details on request of the unique reference number of any EPC the Tenant commissions in respect of the Premises.</w:t>
      </w:r>
    </w:p>
    <w:p w:rsidR="00DB32FD" w:rsidRDefault="00B20029">
      <w:pPr>
        <w:pStyle w:val="SHHeading3"/>
      </w:pPr>
      <w:r>
        <w:t>The Landlord must give the Tenant written details on request of the unique reference number of any EPC the Landlord com</w:t>
      </w:r>
      <w:r>
        <w:t>missions in respect of the Premises or the Estate.</w:t>
      </w:r>
    </w:p>
    <w:p w:rsidR="00DB32FD" w:rsidRDefault="00B20029">
      <w:pPr>
        <w:pStyle w:val="SHHeading22ndStyle"/>
      </w:pPr>
      <w:bookmarkStart w:id="187" w:name="_Toc50542206"/>
      <w:r>
        <w:t>[</w:t>
      </w:r>
      <w:bookmarkStart w:id="188" w:name="_Toc536773116"/>
      <w:r>
        <w:t>Sustainability</w:t>
      </w:r>
      <w:bookmarkEnd w:id="188"/>
      <w:bookmarkEnd w:id="187"/>
    </w:p>
    <w:p w:rsidR="00DB32FD" w:rsidRDefault="00B20029">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DB32FD" w:rsidRDefault="00B20029">
      <w:pPr>
        <w:pStyle w:val="SHHeading22ndStyle"/>
      </w:pPr>
      <w:bookmarkStart w:id="189" w:name="_Toc50542207"/>
      <w:r>
        <w:t>[</w:t>
      </w:r>
      <w:bookmarkStart w:id="190" w:name="_Toc536773117"/>
      <w:r>
        <w:t>Superior</w:t>
      </w:r>
      <w:r>
        <w:t xml:space="preserve"> landlord’</w:t>
      </w:r>
      <w:r>
        <w:t>s consent</w:t>
      </w:r>
      <w:bookmarkEnd w:id="190"/>
      <w:bookmarkEnd w:id="189"/>
    </w:p>
    <w:p w:rsidR="00DB32FD" w:rsidRDefault="00B20029">
      <w:pPr>
        <w:pStyle w:val="SHParagraph2"/>
      </w:pPr>
      <w:r>
        <w:t xml:space="preserve">Any consent that the Landlord gives is conditional on the consent (where required) of any superior landlord being obtained.  </w:t>
      </w:r>
      <w:r>
        <w:t>The Landlord will apply for that consent at the Tenant’</w:t>
      </w:r>
      <w:r>
        <w:t>s cost and, to the extent the Landlord is consenting, th</w:t>
      </w:r>
      <w:r>
        <w:t>e Landlord must take reasonable steps to obtain it.</w:t>
      </w:r>
      <w:r w:rsidRPr="00B20029">
        <w:rPr>
          <w:rStyle w:val="FootnoteReference"/>
        </w:rPr>
        <w:footnoteReference w:id="77"/>
      </w:r>
      <w:r>
        <w:t>]</w:t>
      </w:r>
    </w:p>
    <w:p w:rsidR="00DB32FD" w:rsidRDefault="00B20029">
      <w:pPr>
        <w:pStyle w:val="SHHeading22ndStyle"/>
      </w:pPr>
      <w:bookmarkStart w:id="191" w:name="_Toc50542208"/>
      <w:r>
        <w:t>[</w:t>
      </w:r>
      <w:bookmarkStart w:id="192" w:name="_Toc536773118"/>
      <w:r>
        <w:t>Representations</w:t>
      </w:r>
      <w:bookmarkEnd w:id="192"/>
      <w:bookmarkEnd w:id="191"/>
    </w:p>
    <w:p w:rsidR="00DB32FD" w:rsidRDefault="00B20029">
      <w:pPr>
        <w:pStyle w:val="SHParagraph2"/>
      </w:pPr>
      <w:r>
        <w:t>The Tenant acknowledges that:</w:t>
      </w:r>
    </w:p>
    <w:p w:rsidR="00DB32FD" w:rsidRDefault="00B20029">
      <w:pPr>
        <w:pStyle w:val="SHHeading3"/>
      </w:pPr>
      <w:r>
        <w:t>it has not entered into this Lease in reliance upon any representation or warranty made by or on behalf of the Landlord except those in the Landlord’</w:t>
      </w:r>
      <w:r>
        <w:t>s sol</w:t>
      </w:r>
      <w:r>
        <w:t>icitors’</w:t>
      </w:r>
      <w:r>
        <w:t xml:space="preserve"> written replies to the Tenant’</w:t>
      </w:r>
      <w:r>
        <w:t>s solicitors’</w:t>
      </w:r>
      <w:r>
        <w:t xml:space="preserve"> pre-contract enquiries;</w:t>
      </w:r>
    </w:p>
    <w:p w:rsidR="00DB32FD" w:rsidRDefault="00B20029">
      <w:pPr>
        <w:pStyle w:val="SHHeading3"/>
      </w:pPr>
      <w:r>
        <w:t>it has been given the opportunity to inspect the Premises and to satisfy itself as to their physical condition, extent and fitness for purpose; and</w:t>
      </w:r>
    </w:p>
    <w:p w:rsidR="00DB32FD" w:rsidRDefault="00B20029">
      <w:pPr>
        <w:pStyle w:val="SHHeading3"/>
      </w:pPr>
      <w:r>
        <w:t>it has satisfied itself on matt</w:t>
      </w:r>
      <w:r>
        <w:t>ers relating to the use of the Premises in relation to all legislation relating to town and country planning from time to time in force.</w:t>
      </w:r>
      <w:r w:rsidRPr="00B20029">
        <w:rPr>
          <w:rStyle w:val="FootnoteReference"/>
        </w:rPr>
        <w:footnoteReference w:id="78"/>
      </w:r>
      <w:r>
        <w:t>]</w:t>
      </w:r>
    </w:p>
    <w:p w:rsidR="00DB32FD" w:rsidRDefault="00B20029">
      <w:pPr>
        <w:pStyle w:val="SHHeading22ndStyle"/>
      </w:pPr>
      <w:bookmarkStart w:id="193" w:name="_Toc50542209"/>
      <w:r>
        <w:t>[</w:t>
      </w:r>
      <w:bookmarkStart w:id="194" w:name="_Toc536773119"/>
      <w:r>
        <w:t>Exclusion of statutory compensation</w:t>
      </w:r>
      <w:r w:rsidRPr="00B20029">
        <w:rPr>
          <w:rStyle w:val="FootnoteReference"/>
          <w:b/>
        </w:rPr>
        <w:footnoteReference w:id="79"/>
      </w:r>
      <w:bookmarkEnd w:id="194"/>
      <w:bookmarkEnd w:id="193"/>
    </w:p>
    <w:p w:rsidR="00DB32FD" w:rsidRDefault="00B20029">
      <w:pPr>
        <w:pStyle w:val="SHParagraph2"/>
      </w:pPr>
      <w:r>
        <w:t>Unless the circumstances set out in sections 3</w:t>
      </w:r>
      <w:r>
        <w:t xml:space="preserve">8(2)(a) </w:t>
      </w:r>
      <w:r>
        <w:t>and 3</w:t>
      </w:r>
      <w:r>
        <w:t>8(2)(b) of the 1</w:t>
      </w:r>
      <w:r>
        <w:t>954 </w:t>
      </w:r>
      <w:r>
        <w:t>Act apply, the Tenant will not be entitled on quitting the Premises to any compensation under section 37 </w:t>
      </w:r>
      <w:r>
        <w:t>of the 1</w:t>
      </w:r>
      <w:r>
        <w:t>954 </w:t>
      </w:r>
      <w:r>
        <w:t>Act.]</w:t>
      </w:r>
    </w:p>
    <w:p w:rsidR="00DB32FD" w:rsidRDefault="00B20029">
      <w:pPr>
        <w:pStyle w:val="SHHeading22ndStyle"/>
      </w:pPr>
      <w:bookmarkStart w:id="195" w:name="_Toc536773120"/>
      <w:bookmarkStart w:id="196" w:name="_Toc50542210"/>
      <w:r>
        <w:t>Exclusion of liability for former landlords</w:t>
      </w:r>
      <w:bookmarkEnd w:id="195"/>
      <w:bookmarkEnd w:id="196"/>
    </w:p>
    <w:p w:rsidR="00DB32FD" w:rsidRDefault="00B20029">
      <w:pPr>
        <w:pStyle w:val="SHParagraph2"/>
      </w:pPr>
      <w:r>
        <w:t>A person who was formerly the Landlord will not be liable in res</w:t>
      </w:r>
      <w:r>
        <w:t>pect of any breach of the landlord’</w:t>
      </w:r>
      <w:r>
        <w:t>s obligations in this Lease that occurs at any time after that person has parted with the whole of the immediate reversion to this Lease.</w:t>
      </w:r>
    </w:p>
    <w:p w:rsidR="00DB32FD" w:rsidRDefault="00B20029">
      <w:pPr>
        <w:pStyle w:val="SHHeading1"/>
      </w:pPr>
      <w:bookmarkStart w:id="197" w:name="_Toc50542211"/>
      <w:r>
        <w:t>[</w:t>
      </w:r>
      <w:bookmarkStart w:id="198" w:name="_Ref322091114"/>
      <w:bookmarkStart w:id="199" w:name="_Toc536773121"/>
      <w:r>
        <w:t>GUARANTOR’</w:t>
      </w:r>
      <w:r>
        <w:t>S OBLIGATIONS</w:t>
      </w:r>
      <w:r w:rsidRPr="00B20029">
        <w:rPr>
          <w:rStyle w:val="FootnoteReference"/>
          <w:b/>
        </w:rPr>
        <w:footnoteReference w:id="80"/>
      </w:r>
      <w:bookmarkEnd w:id="198"/>
      <w:bookmarkEnd w:id="199"/>
      <w:bookmarkEnd w:id="197"/>
    </w:p>
    <w:p w:rsidR="00DB32FD" w:rsidRDefault="00B20029">
      <w:pPr>
        <w:pStyle w:val="SHHeading2"/>
      </w:pPr>
      <w:r>
        <w:t>The Guarantor, as primary obligor, guarantees to the Lan</w:t>
      </w:r>
      <w:r>
        <w:t>dlord that:</w:t>
      </w:r>
    </w:p>
    <w:p w:rsidR="00DB32FD" w:rsidRDefault="00B20029">
      <w:pPr>
        <w:pStyle w:val="SHHeading3"/>
      </w:pPr>
      <w:r>
        <w:t>the Tenant will comply with all the Tenant’</w:t>
      </w:r>
      <w:r>
        <w:t xml:space="preserve">s obligations in this Lease.  </w:t>
      </w:r>
      <w:r>
        <w:t>If the Tenant defaults, the Guarantor will itself comply with those obligations and will indemnify the Landlord against all losses, costs, damages and expenses caused to t</w:t>
      </w:r>
      <w:r>
        <w:t>he Landlord by that default; and</w:t>
      </w:r>
    </w:p>
    <w:p w:rsidR="00DB32FD" w:rsidRDefault="00B20029">
      <w:pPr>
        <w:pStyle w:val="SHHeading3"/>
      </w:pPr>
      <w:r>
        <w:lastRenderedPageBreak/>
        <w:t xml:space="preserve">it will indemnify the Landlord against all losses, costs, damages and expenses caused to the Landlord by the Tenant proposing or entering into any company voluntary arrangement, scheme of arrangement or other scheme having </w:t>
      </w:r>
      <w:r>
        <w:t>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DB32FD" w:rsidRDefault="00B20029">
      <w:pPr>
        <w:pStyle w:val="SHHeading2"/>
      </w:pPr>
      <w:r>
        <w:t>If the Lan</w:t>
      </w:r>
      <w:r>
        <w:t>dlord in its absolute discretion notifies the Guarantor within three months after the date of any disclaimer or forfeiture of this Lease or the Tenant being struck off the register of companies, the Guarantor must, within ten Business Days, at the Landlord’</w:t>
      </w:r>
      <w:r>
        <w:t>s option either:</w:t>
      </w:r>
    </w:p>
    <w:p w:rsidR="00DB32FD" w:rsidRDefault="00B20029">
      <w:pPr>
        <w:pStyle w:val="SHHeading3"/>
      </w:pPr>
      <w:bookmarkStart w:id="200" w:name="_Ref388609862"/>
      <w:r>
        <w:t>at the Guarantor’</w:t>
      </w:r>
      <w:r>
        <w:t>s own cost (including payment of the Landlord’</w:t>
      </w:r>
      <w:r>
        <w:t>s costs) accept the grant of a lease of the Premises</w:t>
      </w:r>
      <w:bookmarkEnd w:id="200"/>
      <w:r>
        <w:t>:</w:t>
      </w:r>
    </w:p>
    <w:p w:rsidR="00DB32FD" w:rsidRDefault="00B20029">
      <w:pPr>
        <w:pStyle w:val="SHHeading4"/>
      </w:pPr>
      <w:r>
        <w:t xml:space="preserve">for a term starting and taking effect on the date of the disclaimer or forfeiture of this Lease or the Tenant being </w:t>
      </w:r>
      <w:r>
        <w:t>struck off the register of companies;</w:t>
      </w:r>
    </w:p>
    <w:p w:rsidR="00DB32FD" w:rsidRDefault="00B20029">
      <w:pPr>
        <w:pStyle w:val="SHHeading4"/>
      </w:pPr>
      <w:r>
        <w:t>ending on the date when this Lease would have ended if the disclaimer, forfeiture or striking-off had not happened;</w:t>
      </w:r>
    </w:p>
    <w:p w:rsidR="00DB32FD" w:rsidRDefault="00B20029">
      <w:pPr>
        <w:pStyle w:val="SHHeading4"/>
      </w:pPr>
      <w:r>
        <w:t>at the same rent and other sums payable;</w:t>
      </w:r>
    </w:p>
    <w:p w:rsidR="00DB32FD" w:rsidRDefault="00B20029">
      <w:pPr>
        <w:pStyle w:val="SHHeading4"/>
      </w:pPr>
      <w:r>
        <w:t>containing a rent review date on the term commencement date o</w:t>
      </w:r>
      <w:r>
        <w:t>f the new lease if there is a rent review under this Lease that falls before that term commencement date that has not been concluded (but with the rent being reviewed as at the date of the unconcluded rent review);</w:t>
      </w:r>
    </w:p>
    <w:p w:rsidR="00DB32FD" w:rsidRDefault="00B20029">
      <w:pPr>
        <w:pStyle w:val="SHHeading4"/>
      </w:pPr>
      <w:r>
        <w:t>containing rent review dates on each Rent</w:t>
      </w:r>
      <w:r>
        <w:t xml:space="preserve"> Review Date under this Lease that falls on or after the term commencement date of the new lease; and</w:t>
      </w:r>
    </w:p>
    <w:p w:rsidR="00DB32FD" w:rsidRDefault="00B20029">
      <w:pPr>
        <w:pStyle w:val="SHHeading4"/>
      </w:pPr>
      <w:r>
        <w:t>otherwise on the same terms and conditions as this Lease; or</w:t>
      </w:r>
    </w:p>
    <w:p w:rsidR="00DB32FD" w:rsidRDefault="00B20029">
      <w:pPr>
        <w:pStyle w:val="SHHeading3"/>
      </w:pPr>
      <w:bookmarkStart w:id="201" w:name="_Ref322091183"/>
      <w:r>
        <w:t>pay the Landlord any arrears of the Rents, the Outgoings and all other sums due under this Le</w:t>
      </w:r>
      <w:r>
        <w:t>ase plus the amount equivalent to the total of the Rents, the Outgoings and all other sums due under this Lease that would have been payable for the period of 6 </w:t>
      </w:r>
      <w:r>
        <w:t>months following the disclaimer, forfeiture or striking-off had there been no such event.</w:t>
      </w:r>
      <w:r w:rsidRPr="00B20029">
        <w:rPr>
          <w:rStyle w:val="FootnoteReference"/>
        </w:rPr>
        <w:footnoteReference w:id="81"/>
      </w:r>
      <w:bookmarkEnd w:id="201"/>
    </w:p>
    <w:p w:rsidR="00DB32FD" w:rsidRDefault="00B20029" w:rsidP="00B20029">
      <w:pPr>
        <w:pStyle w:val="SHHeading2"/>
        <w:keepNext/>
        <w:keepLines/>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w:t>
      </w:r>
      <w:r>
        <w:t>s rights in relation to any prior breaches).</w:t>
      </w:r>
    </w:p>
    <w:p w:rsidR="00DB32FD" w:rsidRDefault="00B20029">
      <w:pPr>
        <w:pStyle w:val="SHHeading2"/>
      </w:pPr>
      <w:r>
        <w:t>The Guarantor’</w:t>
      </w:r>
      <w:r>
        <w:t>s liability will not be reduced or discharged b</w:t>
      </w:r>
      <w:r>
        <w:t>y:</w:t>
      </w:r>
    </w:p>
    <w:p w:rsidR="00DB32FD" w:rsidRDefault="00B20029">
      <w:pPr>
        <w:pStyle w:val="SHHeading3"/>
      </w:pPr>
      <w:r>
        <w:t>any failure for any reason to enforce in full, or any delay in enforcement of, any right against, or any concession allowed to the Tenant or any third party;</w:t>
      </w:r>
    </w:p>
    <w:p w:rsidR="00DB32FD" w:rsidRDefault="00B20029">
      <w:pPr>
        <w:pStyle w:val="SHHeading3"/>
      </w:pPr>
      <w:r>
        <w:t>any variation of this Lease (except that a surrender of part will end the Guarantor’</w:t>
      </w:r>
      <w:r>
        <w:t>s future li</w:t>
      </w:r>
      <w:r>
        <w:t>ability in respect of the surrendered part);</w:t>
      </w:r>
    </w:p>
    <w:p w:rsidR="00DB32FD" w:rsidRDefault="00B20029">
      <w:pPr>
        <w:pStyle w:val="SHHeading3"/>
      </w:pPr>
      <w:r>
        <w:t>any right to set-off or counterclaim that the Tenant or the Guarantor may have;</w:t>
      </w:r>
    </w:p>
    <w:p w:rsidR="00DB32FD" w:rsidRDefault="00B20029">
      <w:pPr>
        <w:pStyle w:val="SHHeading3"/>
      </w:pPr>
      <w:r>
        <w:t>any death, incapacity, disability or change in the constitution or status of the Tenant, the Guarantor or of any other person who i</w:t>
      </w:r>
      <w:r>
        <w:t>s liable, or of the Landlord;</w:t>
      </w:r>
    </w:p>
    <w:p w:rsidR="00DB32FD" w:rsidRDefault="00B20029">
      <w:pPr>
        <w:pStyle w:val="SHHeading3"/>
      </w:pPr>
      <w:r>
        <w:lastRenderedPageBreak/>
        <w:t>any amalgamation or merger by any party with any other person, any restructuring or the acquisition of the whole or any part of the assets or undertaking of any party by any other person;</w:t>
      </w:r>
    </w:p>
    <w:p w:rsidR="00DB32FD" w:rsidRDefault="00B20029">
      <w:pPr>
        <w:pStyle w:val="SHHeading3"/>
      </w:pPr>
      <w:r>
        <w:t>the existence or occurrence in relatio</w:t>
      </w:r>
      <w:r>
        <w:t>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DB32FD" w:rsidRDefault="00B20029">
      <w:pPr>
        <w:pStyle w:val="SHHeading3"/>
      </w:pPr>
      <w:r>
        <w:t>anything else other than a release by the Landlord by deed.</w:t>
      </w:r>
    </w:p>
    <w:p w:rsidR="00DB32FD" w:rsidRDefault="00B20029">
      <w:pPr>
        <w:pStyle w:val="SHHeading2"/>
      </w:pPr>
      <w:r>
        <w:t xml:space="preserve">The Guarantor must not claim in competition with the Landlord in the insolvency of the Tenant and must not take any security, indemnity or </w:t>
      </w:r>
      <w:r>
        <w:t>guarantee from the Tenant in respect of the Tenant’</w:t>
      </w:r>
      <w:r>
        <w:t>s obligations under this Lease.</w:t>
      </w:r>
    </w:p>
    <w:p w:rsidR="00DB32FD" w:rsidRDefault="00B20029" w:rsidP="00B20029">
      <w:pPr>
        <w:pStyle w:val="SHHeading2"/>
        <w:keepNext/>
        <w:keepLines/>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w:t>
      </w:r>
      <w:r>
        <w:t>or that exceeds the liability that it would have had were it the tenant of this Lease.]</w:t>
      </w:r>
    </w:p>
    <w:p w:rsidR="00DB32FD" w:rsidRDefault="00B20029">
      <w:pPr>
        <w:pStyle w:val="SHHeading1"/>
      </w:pPr>
      <w:bookmarkStart w:id="202" w:name="_Toc50542212"/>
      <w:r>
        <w:t>[</w:t>
      </w:r>
      <w:bookmarkStart w:id="203" w:name="_Ref322091352"/>
      <w:bookmarkStart w:id="204" w:name="_Ref322091428"/>
      <w:bookmarkStart w:id="205" w:name="_Toc536773122"/>
      <w:r>
        <w:t>BREAK CLAUSE</w:t>
      </w:r>
      <w:bookmarkEnd w:id="203"/>
      <w:bookmarkEnd w:id="204"/>
      <w:bookmarkEnd w:id="205"/>
      <w:bookmarkEnd w:id="202"/>
    </w:p>
    <w:p w:rsidR="00DB32FD" w:rsidRDefault="00B20029">
      <w:pPr>
        <w:pStyle w:val="SHHeading2"/>
      </w:pPr>
      <w:bookmarkStart w:id="206" w:name="_Ref322091289"/>
      <w:r>
        <w:t>The Tenant may end the Term on [any][the] Break Date by giving the Landlord formal notice of not less than [LENGTH] months’</w:t>
      </w:r>
      <w:r>
        <w:t xml:space="preserve"> [specifying the Break Date]</w:t>
      </w:r>
      <w:r w:rsidRPr="00B20029">
        <w:rPr>
          <w:rStyle w:val="FootnoteReference"/>
        </w:rPr>
        <w:footnoteReference w:id="82"/>
      </w:r>
      <w:r>
        <w:t xml:space="preserve"> </w:t>
      </w:r>
      <w:r>
        <w:t>following which the Term will end on that Break Date[.][ if</w:t>
      </w:r>
      <w:bookmarkEnd w:id="206"/>
      <w:r>
        <w:t>:</w:t>
      </w:r>
      <w:r w:rsidRPr="00B20029">
        <w:rPr>
          <w:rStyle w:val="FootnoteReference"/>
        </w:rPr>
        <w:footnoteReference w:id="83"/>
      </w:r>
      <w:r>
        <w:t>]</w:t>
      </w:r>
    </w:p>
    <w:p w:rsidR="00DB32FD" w:rsidRDefault="00B20029">
      <w:pPr>
        <w:pStyle w:val="SHHeading3"/>
      </w:pPr>
      <w:r>
        <w:t>[</w:t>
      </w:r>
      <w:bookmarkStart w:id="207" w:name="_Ref322091316"/>
      <w:r>
        <w:t>on the Break Date the Main Rent due on or before that Break Date and any VAT payable upon it has been paid in full</w:t>
      </w:r>
      <w:bookmarkEnd w:id="207"/>
      <w:r>
        <w:t>; [and]</w:t>
      </w:r>
    </w:p>
    <w:p w:rsidR="00DB32FD" w:rsidRDefault="00B20029">
      <w:pPr>
        <w:pStyle w:val="SHHeading3"/>
      </w:pPr>
      <w:r>
        <w:t>on the Break Date the whole of the Premises are given back to the Lan</w:t>
      </w:r>
      <w:r>
        <w:t>dlord free of the Tenant’</w:t>
      </w:r>
      <w:r>
        <w:t>s occupation and the occupation of any other lawful occupier and without any continuing underleases[.][; and</w:t>
      </w:r>
      <w:r>
        <w:t>]</w:t>
      </w:r>
    </w:p>
    <w:p w:rsidR="00DB32FD" w:rsidRDefault="00B20029">
      <w:pPr>
        <w:pStyle w:val="SHHeading3"/>
      </w:pPr>
      <w:r>
        <w:t>[</w:t>
      </w:r>
      <w:bookmarkStart w:id="208" w:name="_Ref322091334"/>
      <w:r>
        <w:t>the Tenant has, on or before the Break Date, paid to the Landlord an amount equal to [insert figure/proportion of the Ma</w:t>
      </w:r>
      <w:r>
        <w:t>in Rent] (plus any VAT payable on that amount).</w:t>
      </w:r>
      <w:bookmarkEnd w:id="208"/>
      <w:r>
        <w:t>]]</w:t>
      </w:r>
    </w:p>
    <w:p w:rsidR="00DB32FD" w:rsidRDefault="00B20029" w:rsidP="00B20029">
      <w:pPr>
        <w:pStyle w:val="SHHeading2"/>
        <w:keepNext/>
        <w:keepLines/>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DB32FD" w:rsidRDefault="00B20029" w:rsidP="00B20029">
      <w:pPr>
        <w:pStyle w:val="SHHeading2"/>
        <w:keepNext/>
        <w:keepLines/>
      </w:pPr>
      <w:r>
        <w:t>[If the Tenant gives notice to the Landlord under clause </w:t>
      </w:r>
      <w:r>
        <w:rPr>
          <w:b/>
        </w:rPr>
        <w:fldChar w:fldCharType="begin"/>
      </w:r>
      <w:r>
        <w:rPr>
          <w:b/>
        </w:rPr>
        <w:instrText xml:space="preserve"> REF _Ref3220</w:instrText>
      </w:r>
      <w:r>
        <w:rPr>
          <w:b/>
        </w:rPr>
        <w:instrText xml:space="preserve">91289 \r \h  \* MERGEFORMAT </w:instrText>
      </w:r>
      <w:r>
        <w:rPr>
          <w:b/>
        </w:rPr>
      </w:r>
      <w:r>
        <w:rPr>
          <w:b/>
        </w:rPr>
        <w:fldChar w:fldCharType="separate"/>
      </w:r>
      <w:r>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DB32FD" w:rsidRDefault="00B20029" w:rsidP="00B20029">
      <w:pPr>
        <w:pStyle w:val="SHHeading2"/>
        <w:keepNext/>
        <w:keepLines/>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w:t>
      </w:r>
      <w:r>
        <w:t>ibed Clause </w:t>
      </w:r>
      <w:r>
        <w:t>LR3 </w:t>
      </w:r>
      <w:r>
        <w:t>and will end on the date of the first deed of assignment or transfer of the Lease or on the date when that Tenant ceases to exist.]</w:t>
      </w:r>
    </w:p>
    <w:p w:rsidR="00DB32FD" w:rsidRDefault="00B20029" w:rsidP="00B20029">
      <w:pPr>
        <w:pStyle w:val="SHHeading2"/>
        <w:keepNext/>
        <w:keepLines/>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sidRPr="00B20029">
        <w:rPr>
          <w:rStyle w:val="FootnoteReference"/>
        </w:rPr>
        <w:footnoteReference w:id="84"/>
      </w:r>
    </w:p>
    <w:p w:rsidR="00DB32FD" w:rsidRDefault="00B20029" w:rsidP="00B20029">
      <w:pPr>
        <w:pStyle w:val="SHHeading2"/>
        <w:keepNext/>
        <w:keepLines/>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DB32FD" w:rsidRDefault="00B20029">
      <w:pPr>
        <w:pStyle w:val="SHHeading1"/>
      </w:pPr>
      <w:bookmarkStart w:id="209" w:name="_Toc536773123"/>
      <w:bookmarkStart w:id="210" w:name="_Toc50542213"/>
      <w:r>
        <w:t>JURISDICTION</w:t>
      </w:r>
      <w:bookmarkEnd w:id="209"/>
      <w:bookmarkEnd w:id="210"/>
    </w:p>
    <w:p w:rsidR="00DB32FD" w:rsidRDefault="00B20029">
      <w:pPr>
        <w:pStyle w:val="SHHeading2"/>
      </w:pPr>
      <w:r>
        <w:t>This Lease and any non-contractual obligations arising out of or in connection with it will be governed by the law of England and Wales.</w:t>
      </w:r>
    </w:p>
    <w:p w:rsidR="00DB32FD" w:rsidRDefault="00B20029" w:rsidP="00B20029">
      <w:pPr>
        <w:pStyle w:val="SHHeading2"/>
        <w:keepNext/>
        <w:keepLines/>
      </w:pPr>
      <w:r>
        <w:lastRenderedPageBreak/>
        <w:t>Subject to clause </w:t>
      </w:r>
      <w:r>
        <w:rPr>
          <w:b/>
        </w:rPr>
        <w:fldChar w:fldCharType="begin"/>
      </w:r>
      <w:r>
        <w:rPr>
          <w:b/>
        </w:rPr>
        <w:instrText xml:space="preserve"> REF _Ref361218488 \r \h  \* MERGEFOR</w:instrText>
      </w:r>
      <w:r>
        <w:rPr>
          <w:b/>
        </w:rPr>
        <w:instrText xml:space="preserve">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w:t>
      </w:r>
      <w:r>
        <w:t>arising out of or in connection with this Lease, including in relation to any non-contractual obligations.</w:t>
      </w:r>
    </w:p>
    <w:p w:rsidR="00DB32FD" w:rsidRDefault="00B20029">
      <w:pPr>
        <w:pStyle w:val="SHHeading2"/>
      </w:pPr>
      <w:bookmarkStart w:id="211" w:name="_Ref361218488"/>
      <w:r>
        <w:t>Any party may seek to enforce an order of the courts of England and Wales arising out of or in connection with this Lease, including in relation to a</w:t>
      </w:r>
      <w:r>
        <w:t>ny non-contractual obligations, in any court of competent jurisdiction.</w:t>
      </w:r>
      <w:bookmarkEnd w:id="211"/>
    </w:p>
    <w:p w:rsidR="00DB32FD" w:rsidRDefault="00B20029">
      <w:pPr>
        <w:pStyle w:val="SHHeading1"/>
      </w:pPr>
      <w:bookmarkStart w:id="212" w:name="_Toc536773124"/>
      <w:bookmarkStart w:id="213" w:name="_Toc50542214"/>
      <w:r>
        <w:t>LEGAL EFFECT</w:t>
      </w:r>
      <w:bookmarkEnd w:id="212"/>
      <w:bookmarkEnd w:id="213"/>
    </w:p>
    <w:p w:rsidR="00DB32FD" w:rsidRDefault="00B20029">
      <w:pPr>
        <w:pStyle w:val="SHParagraph1"/>
      </w:pPr>
      <w:r>
        <w:t>This Lease takes effect and binds the parties from and including the date at clause </w:t>
      </w:r>
      <w:r>
        <w:t>LR1.</w:t>
      </w:r>
    </w:p>
    <w:p w:rsidR="00DB32FD" w:rsidRDefault="00DB32FD">
      <w:pPr>
        <w:pStyle w:val="SHNormal"/>
      </w:pPr>
    </w:p>
    <w:p w:rsidR="00DB32FD" w:rsidRDefault="00DB32FD">
      <w:pPr>
        <w:pStyle w:val="SHNormal"/>
      </w:pPr>
    </w:p>
    <w:p w:rsidR="00DB32FD" w:rsidRDefault="00DB32FD">
      <w:pPr>
        <w:pStyle w:val="SHNormal"/>
        <w:sectPr w:rsidR="00DB32FD">
          <w:footerReference w:type="default" r:id="rId24"/>
          <w:footerReference w:type="first" r:id="rId25"/>
          <w:pgSz w:w="11907" w:h="16839" w:code="9"/>
          <w:pgMar w:top="1417" w:right="1417" w:bottom="1417" w:left="1417" w:header="709" w:footer="709" w:gutter="0"/>
          <w:pgNumType w:start="1"/>
          <w:cols w:space="708"/>
          <w:docGrid w:linePitch="360"/>
        </w:sectPr>
      </w:pPr>
      <w:bookmarkStart w:id="214" w:name="_Ref322092052"/>
    </w:p>
    <w:p w:rsidR="00DB32FD" w:rsidRDefault="00DB32FD">
      <w:pPr>
        <w:pStyle w:val="SHScheduleHeading"/>
      </w:pPr>
      <w:bookmarkStart w:id="215" w:name="_Toc536773125"/>
      <w:bookmarkStart w:id="216" w:name="_Ref498959991"/>
      <w:bookmarkStart w:id="217" w:name="_Toc50542215"/>
      <w:bookmarkEnd w:id="215"/>
      <w:bookmarkEnd w:id="217"/>
    </w:p>
    <w:p w:rsidR="00DB32FD" w:rsidRDefault="00B20029">
      <w:pPr>
        <w:pStyle w:val="SHScheduleSubHeading"/>
      </w:pPr>
      <w:bookmarkStart w:id="218" w:name="_Toc536773126"/>
      <w:bookmarkStart w:id="219" w:name="_Toc50542216"/>
      <w:bookmarkEnd w:id="216"/>
      <w:r>
        <w:t>Rights</w:t>
      </w:r>
      <w:bookmarkEnd w:id="218"/>
      <w:bookmarkEnd w:id="219"/>
    </w:p>
    <w:p w:rsidR="00DB32FD" w:rsidRDefault="00B20029">
      <w:pPr>
        <w:pStyle w:val="SHPart"/>
      </w:pPr>
      <w:bookmarkStart w:id="220" w:name="_Ref383430802"/>
      <w:bookmarkStart w:id="221" w:name="_Toc536773127"/>
      <w:bookmarkStart w:id="222" w:name="_Toc50542217"/>
      <w:bookmarkEnd w:id="214"/>
      <w:r>
        <w:t xml:space="preserve">: </w:t>
      </w:r>
      <w:bookmarkStart w:id="223" w:name="_Ref498959982"/>
      <w:r>
        <w:t>Tenant’</w:t>
      </w:r>
      <w:r>
        <w:t>s Rights</w:t>
      </w:r>
      <w:r w:rsidRPr="00B20029">
        <w:rPr>
          <w:rStyle w:val="FootnoteReference"/>
          <w:b/>
        </w:rPr>
        <w:footnoteReference w:id="85"/>
      </w:r>
      <w:bookmarkEnd w:id="220"/>
      <w:bookmarkEnd w:id="221"/>
      <w:bookmarkEnd w:id="223"/>
      <w:bookmarkEnd w:id="222"/>
    </w:p>
    <w:p w:rsidR="00DB32FD" w:rsidRDefault="00B20029">
      <w:pPr>
        <w:pStyle w:val="SHNormal"/>
      </w:pPr>
      <w:r>
        <w:t>The following rights are granted to the Tenant in common with the Landlord, any person authorised by the Landlord and all other tenants and occupiers of the Estate but</w:t>
      </w:r>
      <w:r>
        <w:t xml:space="preserve"> subject to the Landlord’</w:t>
      </w:r>
      <w:r>
        <w:t>s rights:</w:t>
      </w:r>
    </w:p>
    <w:p w:rsidR="00DB32FD" w:rsidRDefault="00B20029" w:rsidP="00B20029">
      <w:pPr>
        <w:pStyle w:val="SHScheduleText1"/>
        <w:keepNext/>
        <w:keepLines/>
        <w:rPr>
          <w:b/>
        </w:rPr>
      </w:pPr>
      <w:bookmarkStart w:id="224" w:name="_Ref355780629"/>
      <w:r>
        <w:rPr>
          <w:b/>
        </w:rPr>
        <w:t>Running of services</w:t>
      </w:r>
      <w:bookmarkEnd w:id="224"/>
    </w:p>
    <w:p w:rsidR="00DB32FD" w:rsidRDefault="00B20029">
      <w:pPr>
        <w:pStyle w:val="SHScheduleText2"/>
      </w:pPr>
      <w:r>
        <w:t>To connect to and use the existing Conducting Media at the Estate intended to serve the Premises for the passage of Supplies from and to the Premises.</w:t>
      </w:r>
    </w:p>
    <w:p w:rsidR="00DB32FD" w:rsidRDefault="00B20029" w:rsidP="00B20029">
      <w:pPr>
        <w:pStyle w:val="SHScheduleText1"/>
        <w:keepNext/>
        <w:keepLines/>
        <w:rPr>
          <w:b/>
        </w:rPr>
      </w:pPr>
      <w:bookmarkStart w:id="225" w:name="_Ref355787028"/>
      <w:r>
        <w:rPr>
          <w:b/>
        </w:rPr>
        <w:t>Access and servicing</w:t>
      </w:r>
      <w:bookmarkEnd w:id="225"/>
    </w:p>
    <w:p w:rsidR="00DB32FD" w:rsidRDefault="00B20029">
      <w:pPr>
        <w:pStyle w:val="SHScheduleText2"/>
      </w:pPr>
      <w:r>
        <w:t>To have access to and from th</w:t>
      </w:r>
      <w:r>
        <w:t>e Premises on foot only over the Common Parts </w:t>
      </w:r>
      <w:r>
        <w:t>designated by the Landlord for the Tenant’</w:t>
      </w:r>
      <w:r>
        <w:t>s use.</w:t>
      </w:r>
    </w:p>
    <w:p w:rsidR="00DB32FD" w:rsidRDefault="00B20029" w:rsidP="00B20029">
      <w:pPr>
        <w:pStyle w:val="SHScheduleText2"/>
        <w:keepNext/>
        <w:keepLines/>
      </w:pPr>
      <w:r>
        <w:t>[During the Servicing Hours][At all times]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w:t>
      </w:r>
      <w:r>
        <w:t>designated by the Landlord for the Tenant’</w:t>
      </w:r>
      <w:r>
        <w:t>s use:</w:t>
      </w:r>
    </w:p>
    <w:p w:rsidR="00DB32FD" w:rsidRDefault="00B20029">
      <w:pPr>
        <w:pStyle w:val="SHScheduleText3"/>
      </w:pPr>
      <w:bookmarkStart w:id="226" w:name="_Ref383181648"/>
      <w:r>
        <w:t>any service area for loading and unloading and otherwise servicing the Premises; and</w:t>
      </w:r>
      <w:bookmarkEnd w:id="226"/>
    </w:p>
    <w:p w:rsidR="00DB32FD" w:rsidRDefault="00B20029">
      <w:pPr>
        <w:pStyle w:val="SHScheduleText3"/>
      </w:pPr>
      <w:r>
        <w:t>the service roads with or without vehicles to co</w:t>
      </w:r>
      <w:r>
        <w:t>me and go to and from the Premises and any service area that the Tenant has the right to use under paragraph </w:t>
      </w:r>
      <w:r>
        <w:rPr>
          <w:b/>
        </w:rPr>
        <w:fldChar w:fldCharType="begin"/>
      </w:r>
      <w:r>
        <w:rPr>
          <w:b/>
        </w:rPr>
        <w:instrText xml:space="preserve"> REF _Ref383181648 \r \h  \* MERGEFORMAT </w:instrText>
      </w:r>
      <w:r>
        <w:rPr>
          <w:b/>
        </w:rPr>
      </w:r>
      <w:r>
        <w:rPr>
          <w:b/>
        </w:rPr>
        <w:fldChar w:fldCharType="separate"/>
      </w:r>
      <w:r>
        <w:rPr>
          <w:b/>
        </w:rPr>
        <w:t>2.2.1</w:t>
      </w:r>
      <w:r>
        <w:rPr>
          <w:b/>
        </w:rPr>
        <w:fldChar w:fldCharType="end"/>
      </w:r>
      <w:r>
        <w:t>.</w:t>
      </w:r>
    </w:p>
    <w:p w:rsidR="00DB32FD" w:rsidRDefault="00B20029" w:rsidP="00B20029">
      <w:pPr>
        <w:pStyle w:val="SHScheduleText2"/>
        <w:keepNext/>
        <w:keepLines/>
      </w:pPr>
      <w:r>
        <w:t>To have access on foot and, wher</w:t>
      </w:r>
      <w:r>
        <w:t>e appropriate, with vehicles over any other Common Parts </w:t>
      </w:r>
      <w:r>
        <w:t>designated by the Landlord for the Tenant’</w:t>
      </w:r>
      <w:r>
        <w:t xml:space="preserve">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B32FD" w:rsidRDefault="00B20029" w:rsidP="00B20029">
      <w:pPr>
        <w:pStyle w:val="SHScheduleText1"/>
        <w:keepNext/>
        <w:keepLines/>
      </w:pPr>
      <w:r>
        <w:t>[</w:t>
      </w:r>
      <w:r>
        <w:rPr>
          <w:b/>
        </w:rPr>
        <w:t>Refuse disposal</w:t>
      </w:r>
    </w:p>
    <w:p w:rsidR="00DB32FD" w:rsidRDefault="00B20029">
      <w:pPr>
        <w:pStyle w:val="SHParagraph1"/>
      </w:pPr>
      <w:r>
        <w:t>To deposit rubbish in any receptacles or waste compactors within the Common Parts </w:t>
      </w:r>
      <w:r>
        <w:t>provided by the Landl</w:t>
      </w:r>
      <w:r>
        <w:t>ord for that purpose and designated by the Landlord for the use of the Tenant.</w:t>
      </w:r>
    </w:p>
    <w:p w:rsidR="00DB32FD" w:rsidRDefault="00B20029">
      <w:pPr>
        <w:pStyle w:val="SHParagraph1"/>
        <w:rPr>
          <w:b/>
        </w:rPr>
      </w:pPr>
      <w:r>
        <w:rPr>
          <w:b/>
        </w:rPr>
        <w:t>OR</w:t>
      </w:r>
    </w:p>
    <w:p w:rsidR="00DB32FD" w:rsidRDefault="00B20029">
      <w:pPr>
        <w:pStyle w:val="SHParagraph1"/>
      </w:pPr>
      <w:r>
        <w:t>To place and keep a skip or other refuse container or bulk refuse compactor on the Common Parts </w:t>
      </w:r>
      <w:r>
        <w:t>in a location reasonably designated by the Landlord.]</w:t>
      </w:r>
    </w:p>
    <w:p w:rsidR="00DB32FD" w:rsidRDefault="00B20029" w:rsidP="00B20029">
      <w:pPr>
        <w:pStyle w:val="SHScheduleText1"/>
        <w:keepNext/>
        <w:keepLines/>
      </w:pPr>
      <w:r>
        <w:rPr>
          <w:b/>
        </w:rPr>
        <w:t>Entry onto the Common Pa</w:t>
      </w:r>
      <w:r>
        <w:rPr>
          <w:b/>
        </w:rPr>
        <w:t>rts</w:t>
      </w:r>
    </w:p>
    <w:p w:rsidR="00DB32FD" w:rsidRDefault="00B20029">
      <w:pPr>
        <w:pStyle w:val="SHScheduleText2"/>
      </w:pPr>
      <w:r>
        <w:t>If the relevant work cannot otherwise be reasonably carried out, to enter the Common Parts </w:t>
      </w:r>
      <w:r>
        <w:t>to comply with the Tenant’</w:t>
      </w:r>
      <w:r>
        <w:t xml:space="preserve">s obligations in this Lease.  </w:t>
      </w:r>
      <w:r>
        <w:t>When exercising this right, the Tenant must:</w:t>
      </w:r>
    </w:p>
    <w:p w:rsidR="00DB32FD" w:rsidRDefault="00B20029">
      <w:pPr>
        <w:pStyle w:val="SHScheduleText3"/>
      </w:pPr>
      <w:r>
        <w:t>give the Landlord at least [three] Business Days’</w:t>
      </w:r>
      <w:r>
        <w:t xml:space="preserve"> prior noti</w:t>
      </w:r>
      <w:r>
        <w:t>ce (except in the case of emergency, when the Tenant must give as much notice as may be reasonably practicable);</w:t>
      </w:r>
    </w:p>
    <w:p w:rsidR="00DB32FD" w:rsidRDefault="00B20029">
      <w:pPr>
        <w:pStyle w:val="SHScheduleText3"/>
      </w:pPr>
      <w:r>
        <w:t>observe the Landlord’</w:t>
      </w:r>
      <w:r>
        <w:t>s requirements (but where that includes being accompanied by the Landlord’</w:t>
      </w:r>
      <w:r>
        <w:t>s representative the Landlord must make that rep</w:t>
      </w:r>
      <w:r>
        <w:t>resentative available);</w:t>
      </w:r>
    </w:p>
    <w:p w:rsidR="00DB32FD" w:rsidRDefault="00B20029">
      <w:pPr>
        <w:pStyle w:val="SHScheduleText3"/>
      </w:pPr>
      <w:r>
        <w:t>cause as little interference to the operation and use of the Estate as reasonably practicable;</w:t>
      </w:r>
    </w:p>
    <w:p w:rsidR="00DB32FD" w:rsidRDefault="00B20029">
      <w:pPr>
        <w:pStyle w:val="SHScheduleText3"/>
      </w:pPr>
      <w:r>
        <w:lastRenderedPageBreak/>
        <w:t>cause as little physical damage as is reasonably practicable;</w:t>
      </w:r>
    </w:p>
    <w:p w:rsidR="00DB32FD" w:rsidRDefault="00B20029">
      <w:pPr>
        <w:pStyle w:val="SHScheduleText3"/>
      </w:pPr>
      <w:r>
        <w:t>repair any physical damage that the Tenant causes as soon as reasonably pra</w:t>
      </w:r>
      <w:r>
        <w:t>cticable;</w:t>
      </w:r>
    </w:p>
    <w:p w:rsidR="00DB32FD" w:rsidRDefault="00B20029">
      <w:pPr>
        <w:pStyle w:val="SHScheduleText3"/>
      </w:pPr>
      <w:r>
        <w:t>where entering to carry out works, obtain the Landlord’</w:t>
      </w:r>
      <w:r>
        <w:t>s approval to the location, method of working and any other material matters relating to the preparation for, and execution of, the works;</w:t>
      </w:r>
    </w:p>
    <w:p w:rsidR="00DB32FD" w:rsidRDefault="00B20029">
      <w:pPr>
        <w:pStyle w:val="SHScheduleText3"/>
      </w:pPr>
      <w:r>
        <w:t>remain upon the</w:t>
      </w:r>
      <w:r>
        <w:t xml:space="preserve"> Common Parts </w:t>
      </w:r>
      <w:r>
        <w:t>for no longer than is reasonably necessary; and</w:t>
      </w:r>
    </w:p>
    <w:p w:rsidR="00DB32FD" w:rsidRDefault="00B20029">
      <w:pPr>
        <w:pStyle w:val="SHScheduleText3"/>
      </w:pPr>
      <w:r>
        <w:t>where practicable, exercise this right outside the normal business hours of the Estate.</w:t>
      </w:r>
    </w:p>
    <w:p w:rsidR="00DB32FD" w:rsidRDefault="00B20029" w:rsidP="00B20029">
      <w:pPr>
        <w:pStyle w:val="SHScheduleText1"/>
        <w:keepNext/>
        <w:keepLines/>
      </w:pPr>
      <w:r>
        <w:t>[</w:t>
      </w:r>
      <w:bookmarkStart w:id="227" w:name="_Ref361325402"/>
      <w:bookmarkStart w:id="228" w:name="_Ref498960044"/>
      <w:bookmarkEnd w:id="227"/>
      <w:r>
        <w:rPr>
          <w:b/>
        </w:rPr>
        <w:t>Plant Area</w:t>
      </w:r>
      <w:bookmarkEnd w:id="228"/>
      <w:r w:rsidRPr="00B20029">
        <w:rPr>
          <w:rStyle w:val="FootnoteReference"/>
        </w:rPr>
        <w:footnoteReference w:id="86"/>
      </w:r>
    </w:p>
    <w:p w:rsidR="00DB32FD" w:rsidRDefault="00B20029">
      <w:pPr>
        <w:pStyle w:val="SHParagraph1"/>
      </w:pPr>
      <w:bookmarkStart w:id="229"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_Ref387137206 \n \h  \* MERGEFORMAT </w:instrText>
      </w:r>
      <w:r>
        <w:rPr>
          <w:b/>
        </w:rPr>
      </w:r>
      <w:r>
        <w:rPr>
          <w:b/>
        </w:rPr>
        <w:fldChar w:fldCharType="separate"/>
      </w:r>
      <w:r>
        <w:rPr>
          <w:b/>
        </w:rPr>
        <w:t>5.11</w:t>
      </w:r>
      <w:r>
        <w:rPr>
          <w:b/>
        </w:rPr>
        <w:fldChar w:fldCharType="end"/>
      </w:r>
      <w:r>
        <w:t xml:space="preserve">, to install Plant on the </w:t>
      </w:r>
      <w:r>
        <w:t>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Pr>
          <w:b/>
        </w:rPr>
        <w:t>4.11.4</w:t>
      </w:r>
      <w:r>
        <w:rPr>
          <w:b/>
        </w:rPr>
        <w:fldChar w:fldCharType="end"/>
      </w:r>
      <w:r>
        <w:t>.]</w:t>
      </w:r>
    </w:p>
    <w:bookmarkEnd w:id="229"/>
    <w:p w:rsidR="00DB32FD" w:rsidRDefault="00B20029" w:rsidP="00B20029">
      <w:pPr>
        <w:pStyle w:val="SHScheduleText1"/>
        <w:keepNext/>
        <w:keepLines/>
      </w:pPr>
      <w:r>
        <w:rPr>
          <w:b/>
        </w:rPr>
        <w:t>Directory board</w:t>
      </w:r>
    </w:p>
    <w:p w:rsidR="00DB32FD" w:rsidRDefault="00B20029">
      <w:pPr>
        <w:pStyle w:val="SHParagraph1"/>
      </w:pPr>
      <w:r>
        <w:t>To exhibit the Tenant’</w:t>
      </w:r>
      <w:r>
        <w:t xml:space="preserve">s name in such </w:t>
      </w:r>
      <w:r>
        <w:t>form, shape and size as the Landlord [approves][specifies as the standard size and form of such signs] on any appropriate Estate directory board [at the entrance to the Estate].</w:t>
      </w:r>
    </w:p>
    <w:p w:rsidR="00DB32FD" w:rsidRDefault="00B20029" w:rsidP="00B20029">
      <w:pPr>
        <w:pStyle w:val="SHScheduleText1"/>
        <w:keepNext/>
        <w:keepLines/>
        <w:rPr>
          <w:b/>
        </w:rPr>
      </w:pPr>
      <w:r>
        <w:rPr>
          <w:b/>
        </w:rPr>
        <w:t>Support and shelter</w:t>
      </w:r>
    </w:p>
    <w:p w:rsidR="00DB32FD" w:rsidRDefault="00B20029">
      <w:pPr>
        <w:pStyle w:val="SHParagraph1"/>
      </w:pPr>
      <w:r>
        <w:t>Support and shelter for the Premises from the Estate.</w:t>
      </w:r>
    </w:p>
    <w:p w:rsidR="00DB32FD" w:rsidRDefault="00B20029" w:rsidP="00B20029">
      <w:pPr>
        <w:pStyle w:val="SHScheduleText1"/>
        <w:keepNext/>
        <w:keepLines/>
      </w:pPr>
      <w:r>
        <w:t>[</w:t>
      </w:r>
      <w:bookmarkStart w:id="230" w:name="_Ref386190643"/>
      <w:r>
        <w:rPr>
          <w:b/>
        </w:rPr>
        <w:t>Sta</w:t>
      </w:r>
      <w:r>
        <w:rPr>
          <w:b/>
        </w:rPr>
        <w:t>ff parking</w:t>
      </w:r>
      <w:r w:rsidRPr="00B20029">
        <w:rPr>
          <w:rStyle w:val="FootnoteReference"/>
        </w:rPr>
        <w:footnoteReference w:id="87"/>
      </w:r>
      <w:bookmarkEnd w:id="230"/>
    </w:p>
    <w:p w:rsidR="00DB32FD" w:rsidRDefault="00B20029">
      <w:pPr>
        <w:pStyle w:val="SHParagraph1"/>
      </w:pPr>
      <w:r>
        <w:rPr>
          <w:b/>
          <w:bCs/>
        </w:rPr>
        <w:t>Option 1</w:t>
      </w:r>
      <w:r>
        <w:rPr>
          <w:b/>
          <w:bCs/>
        </w:rPr>
        <w:t>: Non-designated spaces for parking</w:t>
      </w:r>
    </w:p>
    <w:p w:rsidR="00DB32FD" w:rsidRDefault="00B20029">
      <w:pPr>
        <w:pStyle w:val="SHScheduleText2"/>
      </w:pPr>
      <w:r>
        <w:t>To use, on a first come first served basis, [those areas of the car parks designated by the Landlord] [those areas shown coloured [COLOUR] on [the Plan][Plan [NUMBER]]] (or any other area within or a</w:t>
      </w:r>
      <w:r>
        <w:t>djoining the Estate notified by the Landlord to the Tenant at any time) for the parking of vehicles belonging to persons working at or authorised visitors to the Premises.</w:t>
      </w:r>
    </w:p>
    <w:p w:rsidR="00DB32FD" w:rsidRDefault="00B20029">
      <w:pPr>
        <w:pStyle w:val="SHParagraph1"/>
      </w:pPr>
      <w:r>
        <w:rPr>
          <w:b/>
          <w:bCs/>
        </w:rPr>
        <w:t>OR</w:t>
      </w:r>
    </w:p>
    <w:p w:rsidR="00DB32FD" w:rsidRDefault="00B20029">
      <w:pPr>
        <w:pStyle w:val="SHParagraph1"/>
        <w:rPr>
          <w:b/>
          <w:bCs/>
        </w:rPr>
      </w:pPr>
      <w:r>
        <w:rPr>
          <w:b/>
          <w:bCs/>
        </w:rPr>
        <w:t>Option 2</w:t>
      </w:r>
      <w:r>
        <w:rPr>
          <w:b/>
          <w:bCs/>
        </w:rPr>
        <w:t>: Designated spaces for parking subject to a right to move those spaces</w:t>
      </w:r>
    </w:p>
    <w:p w:rsidR="00DB32FD" w:rsidRDefault="00B20029">
      <w:pPr>
        <w:pStyle w:val="SHScheduleText2"/>
      </w:pPr>
      <w:r>
        <w:t>T</w:t>
      </w:r>
      <w:r>
        <w:t>o use those areas shown coloured [COLOUR] on [the Plan][Plan [NUMBER]] (or an equivalent number of parking spaces in any location or locations within or adjoining the Estate notified by the Landlord to the Tenant at any time) for the parking of [NUMBER] ve</w:t>
      </w:r>
      <w:r>
        <w:t>hicles belonging to persons working at or authorised visitors to the Premises.</w:t>
      </w:r>
    </w:p>
    <w:p w:rsidR="00DB32FD" w:rsidRDefault="00B20029">
      <w:pPr>
        <w:pStyle w:val="SHScheduleText2"/>
      </w:pPr>
      <w:r>
        <w:t>[To use, on a first come first served basis, any cycle racks within the Estate to park bicycles.]]</w:t>
      </w:r>
    </w:p>
    <w:p w:rsidR="00DB32FD" w:rsidRDefault="00B20029" w:rsidP="00B20029">
      <w:pPr>
        <w:pStyle w:val="SHScheduleText1"/>
        <w:keepNext/>
        <w:keepLines/>
      </w:pPr>
      <w:r>
        <w:t>[</w:t>
      </w:r>
      <w:r>
        <w:rPr>
          <w:b/>
        </w:rPr>
        <w:t>Escape</w:t>
      </w:r>
    </w:p>
    <w:p w:rsidR="00DB32FD" w:rsidRDefault="00B20029">
      <w:pPr>
        <w:pStyle w:val="SHParagraph1"/>
      </w:pPr>
      <w:r>
        <w:t>On foot only, in emergencies and for fire escape drills, to use all fi</w:t>
      </w:r>
      <w:r>
        <w:t>re escape routes in the Estate designated by the Landlord for the use of the Tenant whether or not forming part of the Common Parts.]</w:t>
      </w:r>
    </w:p>
    <w:p w:rsidR="00DB32FD" w:rsidRDefault="00B20029">
      <w:pPr>
        <w:pStyle w:val="SHPart"/>
      </w:pPr>
      <w:bookmarkStart w:id="231" w:name="_Ref322094422"/>
      <w:bookmarkStart w:id="232" w:name="_Toc536773128"/>
      <w:bookmarkStart w:id="233" w:name="_Toc50542218"/>
      <w:r>
        <w:lastRenderedPageBreak/>
        <w:t xml:space="preserve">: </w:t>
      </w:r>
      <w:bookmarkStart w:id="234" w:name="_Ref498960004"/>
      <w:r>
        <w:t>Landlord’</w:t>
      </w:r>
      <w:r>
        <w:t>s Rights</w:t>
      </w:r>
      <w:bookmarkEnd w:id="231"/>
      <w:bookmarkEnd w:id="232"/>
      <w:bookmarkEnd w:id="234"/>
      <w:bookmarkEnd w:id="233"/>
    </w:p>
    <w:p w:rsidR="00DB32FD" w:rsidRDefault="00B20029">
      <w:pPr>
        <w:pStyle w:val="SHNormal"/>
      </w:pPr>
      <w:r>
        <w:t>The following rights are excepted and reserved to the Landlord:</w:t>
      </w:r>
    </w:p>
    <w:p w:rsidR="00DB32FD" w:rsidRDefault="00B20029" w:rsidP="00B20029">
      <w:pPr>
        <w:pStyle w:val="SHScheduleText1"/>
        <w:keepNext/>
        <w:keepLines/>
        <w:numPr>
          <w:ilvl w:val="2"/>
          <w:numId w:val="36"/>
        </w:numPr>
        <w:rPr>
          <w:b/>
        </w:rPr>
      </w:pPr>
      <w:r>
        <w:rPr>
          <w:b/>
        </w:rPr>
        <w:t>Support, shelter, light and air</w:t>
      </w:r>
    </w:p>
    <w:p w:rsidR="00DB32FD" w:rsidRDefault="00B20029">
      <w:pPr>
        <w:pStyle w:val="SHScheduleText2"/>
      </w:pPr>
      <w:r>
        <w:t>Suppor</w:t>
      </w:r>
      <w:r>
        <w:t>t and shelter for the remainder of the Estate from the Premises.</w:t>
      </w:r>
    </w:p>
    <w:p w:rsidR="00DB32FD" w:rsidRDefault="00B20029">
      <w:pPr>
        <w:pStyle w:val="SHScheduleText2"/>
      </w:pPr>
      <w:r>
        <w:t>All rights of light or air to the Premises that now exist or that might (but for this reservation) be acquired over any other land.</w:t>
      </w:r>
    </w:p>
    <w:p w:rsidR="00DB32FD" w:rsidRDefault="00B20029" w:rsidP="00B20029">
      <w:pPr>
        <w:pStyle w:val="SHScheduleText1"/>
        <w:keepNext/>
        <w:keepLines/>
        <w:rPr>
          <w:b/>
        </w:rPr>
      </w:pPr>
      <w:r>
        <w:rPr>
          <w:b/>
        </w:rPr>
        <w:t>Running of services</w:t>
      </w:r>
    </w:p>
    <w:p w:rsidR="00DB32FD" w:rsidRDefault="00B20029">
      <w:pPr>
        <w:pStyle w:val="SHParagraph1"/>
      </w:pPr>
      <w:r>
        <w:t>The passage and running of Supplies fro</w:t>
      </w:r>
      <w:r>
        <w:t>m and to the remainder of the Estate through existing Conducting Media (if any) within the Premises.</w:t>
      </w:r>
    </w:p>
    <w:p w:rsidR="00DB32FD" w:rsidRDefault="00B20029" w:rsidP="00B20029">
      <w:pPr>
        <w:pStyle w:val="SHScheduleText1"/>
        <w:keepNext/>
        <w:keepLines/>
      </w:pPr>
      <w:bookmarkStart w:id="235" w:name="_Ref355788485"/>
      <w:r>
        <w:rPr>
          <w:b/>
        </w:rPr>
        <w:t>Entry on to the Premises</w:t>
      </w:r>
      <w:r w:rsidRPr="00B20029">
        <w:rPr>
          <w:rStyle w:val="FootnoteReference"/>
        </w:rPr>
        <w:footnoteReference w:id="88"/>
      </w:r>
      <w:bookmarkEnd w:id="235"/>
    </w:p>
    <w:p w:rsidR="00DB32FD" w:rsidRDefault="00B20029">
      <w:pPr>
        <w:pStyle w:val="SHScheduleText2"/>
      </w:pPr>
      <w:r>
        <w:t>To enter the Premises to:</w:t>
      </w:r>
    </w:p>
    <w:p w:rsidR="00DB32FD" w:rsidRDefault="00B20029">
      <w:pPr>
        <w:pStyle w:val="SHScheduleText3"/>
      </w:pPr>
      <w:r>
        <w:t xml:space="preserve">review or measure the Environmental Performance of the Premises including to install, inspect, </w:t>
      </w:r>
      <w:r>
        <w:t>clean, maintain, replace and to take readings from metering equipment, heat cost allocators and thermostatic radiator valves within or relating to the Premises and to prepare an EPC; and</w:t>
      </w:r>
    </w:p>
    <w:p w:rsidR="00DB32FD" w:rsidRDefault="00B20029">
      <w:pPr>
        <w:pStyle w:val="SHScheduleText3"/>
      </w:pPr>
      <w:r>
        <w:t>estimate the current value or rebuilding cost of the Premises and the</w:t>
      </w:r>
      <w:r>
        <w:t xml:space="preserve"> Estate for insurance or any other purpose.</w:t>
      </w:r>
    </w:p>
    <w:p w:rsidR="00DB32FD" w:rsidRDefault="00B20029">
      <w:pPr>
        <w:pStyle w:val="SHScheduleText2"/>
      </w:pPr>
      <w:r>
        <w:t>If the relevant work cannot be reasonably carried out without entry onto the Premises, to enter them to:</w:t>
      </w:r>
    </w:p>
    <w:p w:rsidR="00DB32FD" w:rsidRDefault="00B20029">
      <w:pPr>
        <w:pStyle w:val="SHScheduleText3"/>
      </w:pPr>
      <w:r>
        <w:t>build on or into any boundary or party walls on or adjacent to the Premises;</w:t>
      </w:r>
    </w:p>
    <w:p w:rsidR="00DB32FD" w:rsidRDefault="00B20029">
      <w:pPr>
        <w:pStyle w:val="SHScheduleText3"/>
      </w:pPr>
      <w:r>
        <w:t>inspect, repair, alter, decorate, rebuild or carry out other works upon the Estate;</w:t>
      </w:r>
    </w:p>
    <w:p w:rsidR="00DB32FD" w:rsidRDefault="00B20029">
      <w:pPr>
        <w:pStyle w:val="SHScheduleText3"/>
      </w:pPr>
      <w:r>
        <w:t>inspect, clean, maintain, replace or repair any existing Conducting Media within the Premises but serving the Estate;</w:t>
      </w:r>
    </w:p>
    <w:p w:rsidR="00DB32FD" w:rsidRDefault="00B20029">
      <w:pPr>
        <w:pStyle w:val="SHScheduleText3"/>
      </w:pPr>
      <w:r>
        <w:t>carry out any Services; or</w:t>
      </w:r>
    </w:p>
    <w:p w:rsidR="00DB32FD" w:rsidRDefault="00B20029">
      <w:pPr>
        <w:pStyle w:val="SHScheduleText3"/>
      </w:pPr>
      <w:r>
        <w:t>for any other reasonable ma</w:t>
      </w:r>
      <w:r>
        <w:t>nagement purpose.</w:t>
      </w:r>
    </w:p>
    <w:p w:rsidR="00DB32FD" w:rsidRDefault="00B20029">
      <w:pPr>
        <w:pStyle w:val="SHScheduleText2"/>
      </w:pPr>
      <w:r>
        <w:t>[Where the Tenant (in its absolute discretion) consents, to enter the Premises to carry out any works to the Premises to improve their Environmental Performance.]</w:t>
      </w:r>
      <w:r w:rsidRPr="00B20029">
        <w:rPr>
          <w:rStyle w:val="FootnoteReference"/>
        </w:rPr>
        <w:footnoteReference w:id="89"/>
      </w:r>
    </w:p>
    <w:p w:rsidR="00DB32FD" w:rsidRDefault="00B20029">
      <w:pPr>
        <w:pStyle w:val="SHScheduleText2"/>
      </w:pPr>
      <w:r>
        <w:t>To enter the Premises to do anything that the Landlord is expressly entit</w:t>
      </w:r>
      <w:r>
        <w:t>led or required to do under this Lease or for any other reasonable purpose in connection with this Lease.</w:t>
      </w:r>
    </w:p>
    <w:p w:rsidR="00DB32FD" w:rsidRDefault="00B20029" w:rsidP="00B20029">
      <w:pPr>
        <w:pStyle w:val="SHScheduleText1"/>
        <w:keepNext/>
        <w:keepLines/>
      </w:pPr>
      <w:r>
        <w:rPr>
          <w:b/>
        </w:rPr>
        <w:lastRenderedPageBreak/>
        <w:t>Roofs</w:t>
      </w:r>
    </w:p>
    <w:p w:rsidR="00DB32FD" w:rsidRDefault="00B20029">
      <w:pPr>
        <w:pStyle w:val="SHParagraph1"/>
      </w:pPr>
      <w:r>
        <w:t>To use all roofs and external walls(other than shopfronts below the upper level of the shop fascia) of the Premises to install, maintain and ren</w:t>
      </w:r>
      <w:r>
        <w:t>ew any illumination, signs or other forms of display, or other fixtures.</w:t>
      </w:r>
    </w:p>
    <w:p w:rsidR="00DB32FD" w:rsidRDefault="00B20029" w:rsidP="00B20029">
      <w:pPr>
        <w:pStyle w:val="SHScheduleText1"/>
        <w:keepNext/>
        <w:keepLines/>
        <w:rPr>
          <w:b/>
        </w:rPr>
      </w:pPr>
      <w:bookmarkStart w:id="236" w:name="_Ref355780489"/>
      <w:r>
        <w:rPr>
          <w:b/>
        </w:rPr>
        <w:t>Common Parts </w:t>
      </w:r>
      <w:r>
        <w:rPr>
          <w:b/>
        </w:rPr>
        <w:t>and Conducting Media</w:t>
      </w:r>
      <w:bookmarkEnd w:id="236"/>
    </w:p>
    <w:p w:rsidR="00DB32FD" w:rsidRDefault="00B20029">
      <w:pPr>
        <w:pStyle w:val="SHScheduleText2"/>
      </w:pPr>
      <w:r>
        <w:t>In an emergency, or when works are being carried out to them, to close off or restrict access to the Common Parts, so long as (except in an emergency</w:t>
      </w:r>
      <w:r>
        <w:t>) alternative facilities are provided that are not materially less convenient.</w:t>
      </w:r>
    </w:p>
    <w:p w:rsidR="00DB32FD" w:rsidRDefault="00B20029">
      <w:pPr>
        <w:pStyle w:val="SHScheduleText2"/>
      </w:pPr>
      <w:r>
        <w:t>To change, end the use of or reduce the extent of any Common Parts </w:t>
      </w:r>
      <w:r>
        <w:t>or Conducting Media so long as:</w:t>
      </w:r>
    </w:p>
    <w:p w:rsidR="00DB32FD" w:rsidRDefault="00B20029">
      <w:pPr>
        <w:pStyle w:val="SHScheduleText3"/>
      </w:pPr>
      <w:r>
        <w:t>alternative facilities are provided that are not materially less convenient; or</w:t>
      </w:r>
    </w:p>
    <w:p w:rsidR="00DB32FD" w:rsidRDefault="00B20029">
      <w:pPr>
        <w:pStyle w:val="SHScheduleText3"/>
      </w:pPr>
      <w:r>
        <w:t>if no alternative is provided, the use and enjoyment of the Premises is not materially adversely affected.</w:t>
      </w:r>
    </w:p>
    <w:p w:rsidR="00DB32FD" w:rsidRDefault="00B20029">
      <w:pPr>
        <w:pStyle w:val="SHScheduleText2"/>
      </w:pPr>
      <w:r>
        <w:t>From time to time to designate areas within the Common Parts </w:t>
      </w:r>
      <w:r>
        <w:t>for particular purposes including as service areas, Car Parks, service roads and footp</w:t>
      </w:r>
      <w:r>
        <w:t>aths and from time to time to reduce the size of any designated areas, so long as the remaining areas are reasonably adequate for their intended purposes.</w:t>
      </w:r>
    </w:p>
    <w:p w:rsidR="00DB32FD" w:rsidRDefault="00B20029" w:rsidP="00B20029">
      <w:pPr>
        <w:pStyle w:val="SHScheduleText2"/>
        <w:keepNext/>
        <w:keepLines/>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w:instrText>
      </w:r>
      <w:r>
        <w:rPr>
          <w:b/>
        </w:rPr>
        <w:instrText xml:space="preserve">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w:t>
      </w:r>
      <w:r>
        <w:t>s use of those areas.]</w:t>
      </w:r>
    </w:p>
    <w:p w:rsidR="00DB32FD" w:rsidRDefault="00B20029">
      <w:pPr>
        <w:pStyle w:val="SHScheduleText2"/>
      </w:pPr>
      <w:r>
        <w:t>To allow trade barrows, stands, festive a</w:t>
      </w:r>
      <w:r>
        <w:t>ctivities, promotional activities and other commercial activities to take place on or to operate from the Common Parts, so long as there is no material obstruction to the use of those Common Parts </w:t>
      </w:r>
      <w:r>
        <w:t>by those having rights over them.</w:t>
      </w:r>
    </w:p>
    <w:p w:rsidR="00DB32FD" w:rsidRDefault="00B20029" w:rsidP="00B20029">
      <w:pPr>
        <w:pStyle w:val="SHScheduleText1"/>
        <w:keepNext/>
        <w:keepLines/>
        <w:rPr>
          <w:b/>
        </w:rPr>
      </w:pPr>
      <w:r>
        <w:rPr>
          <w:b/>
        </w:rPr>
        <w:t>Adjoining premises</w:t>
      </w:r>
    </w:p>
    <w:p w:rsidR="00DB32FD" w:rsidRDefault="00B20029">
      <w:pPr>
        <w:pStyle w:val="SHParagraph1"/>
      </w:pPr>
      <w:r>
        <w:t>Subjec</w:t>
      </w:r>
      <w:r>
        <w:t>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Estate and any adjoining premises (and to permi</w:t>
      </w:r>
      <w:r>
        <w:t>t others to do so) as the Landlord in its absolute discretion considers fit (whether or not these works interfere with the flow of light and air to the Premises) and the right in connection with those works to underpin and shore up the Premises.</w:t>
      </w:r>
    </w:p>
    <w:p w:rsidR="00DB32FD" w:rsidRDefault="00B20029" w:rsidP="00B20029">
      <w:pPr>
        <w:pStyle w:val="SHScheduleText1"/>
        <w:keepNext/>
        <w:keepLines/>
        <w:rPr>
          <w:b/>
        </w:rPr>
      </w:pPr>
      <w:r>
        <w:rPr>
          <w:b/>
        </w:rPr>
        <w:t>Plant, equ</w:t>
      </w:r>
      <w:r>
        <w:rPr>
          <w:b/>
        </w:rPr>
        <w:t>ipment and scaffolding</w:t>
      </w:r>
    </w:p>
    <w:p w:rsidR="00DB32FD" w:rsidRDefault="00B20029">
      <w:pPr>
        <w:pStyle w:val="SHParagraph1"/>
      </w:pPr>
      <w:r>
        <w:t>The right, where necessary, to bring plant and equipment onto the Premises and to place scaffolding and ladders upon the exterior of or outside any buildings on the Premises in exercising the Landlord’</w:t>
      </w:r>
      <w:r>
        <w:t>s rights under this Lease.</w:t>
      </w:r>
    </w:p>
    <w:p w:rsidR="00DB32FD" w:rsidRDefault="00DB32FD">
      <w:pPr>
        <w:pStyle w:val="SHNormal"/>
      </w:pPr>
    </w:p>
    <w:p w:rsidR="00DB32FD" w:rsidRDefault="00DB32FD">
      <w:pPr>
        <w:pStyle w:val="SHNormal"/>
      </w:pPr>
    </w:p>
    <w:p w:rsidR="00DB32FD" w:rsidRDefault="00DB32FD">
      <w:pPr>
        <w:pStyle w:val="SHNormal"/>
        <w:sectPr w:rsidR="00DB32FD">
          <w:pgSz w:w="11907" w:h="16839" w:code="9"/>
          <w:pgMar w:top="1417" w:right="1417" w:bottom="1417" w:left="1417" w:header="709" w:footer="709" w:gutter="0"/>
          <w:cols w:space="708"/>
          <w:docGrid w:linePitch="360"/>
        </w:sectPr>
      </w:pPr>
      <w:bookmarkStart w:id="237" w:name="_Ref322093269"/>
    </w:p>
    <w:p w:rsidR="00DB32FD" w:rsidRDefault="00DB32FD">
      <w:pPr>
        <w:pStyle w:val="SHScheduleHeading"/>
      </w:pPr>
      <w:bookmarkStart w:id="238" w:name="_Toc536773129"/>
      <w:bookmarkStart w:id="239" w:name="_Ref498961971"/>
      <w:bookmarkStart w:id="240" w:name="_Toc50542219"/>
      <w:bookmarkEnd w:id="238"/>
      <w:bookmarkEnd w:id="240"/>
    </w:p>
    <w:p w:rsidR="00DB32FD" w:rsidRDefault="00B20029">
      <w:pPr>
        <w:pStyle w:val="SHScheduleSubHeading"/>
      </w:pPr>
      <w:bookmarkStart w:id="241" w:name="_Toc536773130"/>
      <w:bookmarkStart w:id="242" w:name="_Toc50542220"/>
      <w:bookmarkEnd w:id="239"/>
      <w:r>
        <w:t>Rent review</w:t>
      </w:r>
      <w:r w:rsidRPr="00B20029">
        <w:rPr>
          <w:rStyle w:val="FootnoteReference"/>
          <w:b/>
        </w:rPr>
        <w:footnoteReference w:id="90"/>
      </w:r>
      <w:bookmarkEnd w:id="241"/>
      <w:bookmarkEnd w:id="242"/>
    </w:p>
    <w:bookmarkEnd w:id="237"/>
    <w:p w:rsidR="00DB32FD" w:rsidRDefault="00B20029" w:rsidP="00B20029">
      <w:pPr>
        <w:pStyle w:val="SHScheduleText1"/>
        <w:keepNext/>
        <w:keepLines/>
        <w:rPr>
          <w:b/>
        </w:rPr>
      </w:pPr>
      <w:r>
        <w:rPr>
          <w:b/>
        </w:rPr>
        <w:t>Defined terms</w:t>
      </w:r>
    </w:p>
    <w:p w:rsidR="00DB32FD" w:rsidRDefault="00B20029">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DB32FD" w:rsidRDefault="00B20029">
      <w:pPr>
        <w:pStyle w:val="SHNormal"/>
        <w:keepNext/>
        <w:rPr>
          <w:b/>
        </w:rPr>
      </w:pPr>
      <w:bookmarkStart w:id="243" w:name="_Ref322356733"/>
      <w:bookmarkStart w:id="244" w:name="_Ref322356576"/>
      <w:r>
        <w:rPr>
          <w:b/>
        </w:rPr>
        <w:t>“</w:t>
      </w:r>
      <w:r>
        <w:rPr>
          <w:b/>
        </w:rPr>
        <w:t>Assumptions”</w:t>
      </w:r>
    </w:p>
    <w:p w:rsidR="00DB32FD" w:rsidRDefault="00B20029">
      <w:pPr>
        <w:pStyle w:val="SHParagraph1"/>
      </w:pPr>
      <w:r>
        <w:t>that:</w:t>
      </w:r>
      <w:bookmarkEnd w:id="243"/>
    </w:p>
    <w:p w:rsidR="00DB32FD" w:rsidRDefault="00B20029">
      <w:pPr>
        <w:pStyle w:val="SHDefinitiona"/>
        <w:numPr>
          <w:ilvl w:val="0"/>
          <w:numId w:val="38"/>
        </w:numPr>
      </w:pPr>
      <w:r>
        <w:t>if the Estate or any part of it has been damaged or destroyed, it has been reinstated before the Rent Review Date;</w:t>
      </w:r>
    </w:p>
    <w:p w:rsidR="00DB32FD" w:rsidRDefault="00B20029">
      <w:pPr>
        <w:pStyle w:val="SHDefinitiona"/>
      </w:pPr>
      <w:r>
        <w:t>the Premises are fit for</w:t>
      </w:r>
      <w:r>
        <w:t xml:space="preserve"> immediate occupation and use by the willing tenant;</w:t>
      </w:r>
      <w:r w:rsidRPr="00B20029">
        <w:rPr>
          <w:rStyle w:val="FootnoteReference"/>
        </w:rPr>
        <w:footnoteReference w:id="91"/>
      </w:r>
    </w:p>
    <w:p w:rsidR="00DB32FD" w:rsidRDefault="00B20029">
      <w:pPr>
        <w:pStyle w:val="SHDefinitiona"/>
      </w:pPr>
      <w:r>
        <w:t>the Premises may lawfully be let to and used for the Permitted Use by any person throughout the term of the Hypothetical Lease;</w:t>
      </w:r>
    </w:p>
    <w:p w:rsidR="00DB32FD" w:rsidRDefault="00B20029">
      <w:pPr>
        <w:pStyle w:val="SHDefinitiona"/>
      </w:pPr>
      <w:r>
        <w:t>the Tenant has complied with the Tenant’</w:t>
      </w:r>
      <w:r>
        <w:t>s obligations in this Lease and (</w:t>
      </w:r>
      <w:r>
        <w:t>except to the extent that there has been a material or persistent breach by the Landlord) the Landlord has complied with the Landlord’</w:t>
      </w:r>
      <w:r>
        <w:t>s obligations in this Lease; and</w:t>
      </w:r>
    </w:p>
    <w:p w:rsidR="00DB32FD" w:rsidRDefault="00B20029">
      <w:pPr>
        <w:pStyle w:val="SHDefinitiona"/>
      </w:pPr>
      <w:bookmarkStart w:id="245" w:name="_Ref386462748"/>
      <w:r>
        <w:t>on the grant of the Hypothetical Lease the willing tenant will receive the benefit of a r</w:t>
      </w:r>
      <w:r>
        <w:t>ent free period, rent concession or any other inducement of a length or amount that might be negotiated in the open market for fitting-out purposes and that the Market Rent is the rent that would become payable after the end of that period or concession or</w:t>
      </w:r>
      <w:r>
        <w:t xml:space="preserve"> payment of that inducement.</w:t>
      </w:r>
      <w:r w:rsidRPr="00B20029">
        <w:rPr>
          <w:rStyle w:val="FootnoteReference"/>
        </w:rPr>
        <w:footnoteReference w:id="92"/>
      </w:r>
      <w:bookmarkEnd w:id="245"/>
    </w:p>
    <w:p w:rsidR="00DB32FD" w:rsidRDefault="00B20029">
      <w:pPr>
        <w:pStyle w:val="SHNormal"/>
        <w:keepNext/>
        <w:rPr>
          <w:b/>
        </w:rPr>
      </w:pPr>
      <w:bookmarkStart w:id="246" w:name="_Ref322356687"/>
      <w:bookmarkStart w:id="247" w:name="_Ref322356635"/>
      <w:r>
        <w:rPr>
          <w:b/>
        </w:rPr>
        <w:t>“</w:t>
      </w:r>
      <w:r>
        <w:rPr>
          <w:b/>
        </w:rPr>
        <w:t>Disregards”</w:t>
      </w:r>
    </w:p>
    <w:bookmarkEnd w:id="246"/>
    <w:p w:rsidR="00DB32FD" w:rsidRDefault="00B20029">
      <w:pPr>
        <w:pStyle w:val="SHParagraph1"/>
      </w:pPr>
      <w:r>
        <w:t>the following:</w:t>
      </w:r>
    </w:p>
    <w:p w:rsidR="00DB32FD" w:rsidRDefault="00B20029">
      <w:pPr>
        <w:pStyle w:val="SHDefinitiona"/>
        <w:numPr>
          <w:ilvl w:val="0"/>
          <w:numId w:val="39"/>
        </w:numPr>
      </w:pPr>
      <w:r>
        <w:t>any effect on rent of the Tenant (and the Tenant’</w:t>
      </w:r>
      <w:r>
        <w:t>s predecessors in title and lawful occupiers) having been in occupation of the Premises;</w:t>
      </w:r>
    </w:p>
    <w:p w:rsidR="00DB32FD" w:rsidRDefault="00B20029">
      <w:pPr>
        <w:pStyle w:val="SHDefinitiona"/>
      </w:pPr>
      <w:r>
        <w:t>any goodwill accruing to the Premises because of the Tenant’</w:t>
      </w:r>
      <w:r>
        <w:t>s business (and that of the Tenant’</w:t>
      </w:r>
      <w:r>
        <w:t>s predecessors in title and lawful occupiers);</w:t>
      </w:r>
    </w:p>
    <w:p w:rsidR="00DB32FD" w:rsidRDefault="00B20029">
      <w:pPr>
        <w:pStyle w:val="SHDefinitiona"/>
      </w:pPr>
      <w:r>
        <w:t>any special bid that the Tenant or any other party with a special interest in the Premises might make by reason of its occupation of any other part of the Estate or any adjo</w:t>
      </w:r>
      <w:r>
        <w:t>ining premises;</w:t>
      </w:r>
    </w:p>
    <w:p w:rsidR="00DB32FD" w:rsidRDefault="00B20029">
      <w:pPr>
        <w:pStyle w:val="SHDefinitiona"/>
      </w:pPr>
      <w:r>
        <w:t>any increase in rent attributable to any improvement, including any tenant’</w:t>
      </w:r>
      <w:r>
        <w:t>s initial fitting-out works [and any Prior Lease Alterations</w:t>
      </w:r>
      <w:r w:rsidRPr="00B20029">
        <w:rPr>
          <w:rStyle w:val="FootnoteReference"/>
        </w:rPr>
        <w:footnoteReference w:id="93"/>
      </w:r>
      <w:r>
        <w:t>], whether or not within the Premises:</w:t>
      </w:r>
    </w:p>
    <w:p w:rsidR="00DB32FD" w:rsidRDefault="00B20029">
      <w:pPr>
        <w:pStyle w:val="SHDefinitioni"/>
      </w:pPr>
      <w:r>
        <w:t>carried out by and at the cost of the Tenant or the Tenant’</w:t>
      </w:r>
      <w:r>
        <w:t>s pre</w:t>
      </w:r>
      <w:r>
        <w:t>decessors in title or lawful occupiers before or during the Term;</w:t>
      </w:r>
    </w:p>
    <w:p w:rsidR="00DB32FD" w:rsidRDefault="00B20029">
      <w:pPr>
        <w:pStyle w:val="SHDefinitioni"/>
      </w:pPr>
      <w:r>
        <w:lastRenderedPageBreak/>
        <w:t>carried out with the written consent, where required, of the Landlord or the Landlord’</w:t>
      </w:r>
      <w:r>
        <w:t>s predecessors in title; and</w:t>
      </w:r>
    </w:p>
    <w:p w:rsidR="00DB32FD" w:rsidRDefault="00B20029">
      <w:pPr>
        <w:pStyle w:val="SHDefinitioni"/>
      </w:pPr>
      <w:r>
        <w:t xml:space="preserve">not carried out pursuant to an obligation to the Landlord or the </w:t>
      </w:r>
      <w:r>
        <w:t>Landlord’</w:t>
      </w:r>
      <w:r>
        <w:t>s predecessors in title (but any obligations relating to the method or timing of works in this Lease or any other document giving consent will not be treated as an obligation for these purposes);</w:t>
      </w:r>
    </w:p>
    <w:p w:rsidR="00DB32FD" w:rsidRDefault="00B20029">
      <w:pPr>
        <w:pStyle w:val="SHDefinitiona"/>
      </w:pPr>
      <w:r>
        <w:t>any reduction in rent attributable to works that ha</w:t>
      </w:r>
      <w:r>
        <w:t>ve been carried out by the Tenant (or the Tenant’</w:t>
      </w:r>
      <w:r>
        <w:t>s predecessors in title or lawful occupiers); [and]</w:t>
      </w:r>
    </w:p>
    <w:p w:rsidR="00DB32FD" w:rsidRDefault="00B20029">
      <w:pPr>
        <w:pStyle w:val="SHDefinitiona"/>
      </w:pPr>
      <w:r>
        <w:t>any reduction in rent attributable to any temporary works, operations or other activities on any adjoining premises[.][; and</w:t>
      </w:r>
      <w:r>
        <w:t>]</w:t>
      </w:r>
    </w:p>
    <w:p w:rsidR="00DB32FD" w:rsidRDefault="00B20029">
      <w:pPr>
        <w:pStyle w:val="SHDefinitiona"/>
      </w:pPr>
      <w:r>
        <w:t>[</w:t>
      </w:r>
      <w:bookmarkStart w:id="248" w:name="_Ref499018612"/>
      <w:r>
        <w:t>any effect on rent of the fl</w:t>
      </w:r>
      <w:r>
        <w:t>oor area of any mezzanine floor installed within the Premises by the Tenant (or the Tenant’</w:t>
      </w:r>
      <w:r>
        <w:t>s predecessors in title or lawful occupiers) but not the fact that a mezzanine floor can lawfully be installed within the Premises without the need for any further p</w:t>
      </w:r>
      <w:r>
        <w:t>lanning or other consents.</w:t>
      </w:r>
      <w:r w:rsidRPr="00B20029">
        <w:rPr>
          <w:rStyle w:val="FootnoteReference"/>
        </w:rPr>
        <w:footnoteReference w:id="94"/>
      </w:r>
      <w:bookmarkEnd w:id="248"/>
      <w:r>
        <w:t>]</w:t>
      </w:r>
    </w:p>
    <w:p w:rsidR="00DB32FD" w:rsidRDefault="00B20029">
      <w:pPr>
        <w:pStyle w:val="SHNormal"/>
        <w:keepNext/>
        <w:rPr>
          <w:b/>
        </w:rPr>
      </w:pPr>
      <w:r>
        <w:rPr>
          <w:b/>
        </w:rPr>
        <w:t>“</w:t>
      </w:r>
      <w:r>
        <w:rPr>
          <w:b/>
        </w:rPr>
        <w:t>Hypothetical Lease”</w:t>
      </w:r>
    </w:p>
    <w:p w:rsidR="00DB32FD" w:rsidRDefault="00B20029">
      <w:pPr>
        <w:pStyle w:val="SHParagraph1"/>
      </w:pPr>
      <w:r>
        <w:t>a lease:</w:t>
      </w:r>
      <w:bookmarkEnd w:id="247"/>
    </w:p>
    <w:p w:rsidR="00DB32FD" w:rsidRDefault="00B20029">
      <w:pPr>
        <w:pStyle w:val="SHDefinitiona"/>
        <w:numPr>
          <w:ilvl w:val="0"/>
          <w:numId w:val="40"/>
        </w:numPr>
      </w:pPr>
      <w:r>
        <w:t>of the whole of the Premises;</w:t>
      </w:r>
    </w:p>
    <w:p w:rsidR="00DB32FD" w:rsidRDefault="00B20029">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DB32FD" w:rsidRDefault="00B20029">
      <w:pPr>
        <w:pStyle w:val="SHDefinitioni"/>
      </w:pPr>
      <w:r>
        <w:t>the amount of Main Rent reserved immediately before the Rent Review Date;</w:t>
      </w:r>
    </w:p>
    <w:p w:rsidR="00DB32FD" w:rsidRDefault="00B20029">
      <w:pPr>
        <w:pStyle w:val="SHDefinitioni"/>
      </w:pPr>
      <w:r>
        <w:t>any rent free period, rent concession or any other inducement received by the Tenant in relation to the grant of this Lease;</w:t>
      </w:r>
    </w:p>
    <w:p w:rsidR="00DB32FD" w:rsidRDefault="00B20029">
      <w:pPr>
        <w:pStyle w:val="SHDefinitioni"/>
      </w:pPr>
      <w:r>
        <w:t>any break clause </w:t>
      </w:r>
      <w:r>
        <w:t xml:space="preserve">in this Lease, other than </w:t>
      </w:r>
      <w:r>
        <w:t xml:space="preserve">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sidRPr="00B20029">
        <w:rPr>
          <w:rStyle w:val="FootnoteReference"/>
        </w:rPr>
        <w:footnoteReference w:id="95"/>
      </w:r>
      <w:r>
        <w:t xml:space="preserve"> [and]</w:t>
      </w:r>
    </w:p>
    <w:p w:rsidR="00DB32FD" w:rsidRDefault="00B20029">
      <w:pPr>
        <w:pStyle w:val="SHDefinitioni"/>
      </w:pPr>
      <w:r>
        <w:t>[ANY OTHER SPECIFIC EXCLUSIONS]</w:t>
      </w:r>
    </w:p>
    <w:p w:rsidR="00DB32FD" w:rsidRDefault="00B20029">
      <w:pPr>
        <w:pStyle w:val="SHDefinitiona"/>
      </w:pPr>
      <w:r>
        <w:t>by a willing landlord to a willing tenant;</w:t>
      </w:r>
    </w:p>
    <w:p w:rsidR="00DB32FD" w:rsidRDefault="00B20029">
      <w:pPr>
        <w:pStyle w:val="SHDefinitiona"/>
      </w:pPr>
      <w:r>
        <w:t xml:space="preserve">with vacant </w:t>
      </w:r>
      <w:r>
        <w:t>possession;</w:t>
      </w:r>
    </w:p>
    <w:p w:rsidR="00DB32FD" w:rsidRDefault="00B20029">
      <w:pPr>
        <w:pStyle w:val="SHDefinitiona"/>
      </w:pPr>
      <w:r>
        <w:t>without any premium payable by or (subject to paragraph </w:t>
      </w:r>
      <w:r>
        <w:fldChar w:fldCharType="begin"/>
      </w:r>
      <w:r>
        <w:instrText xml:space="preserve"> REF _Ref386462748 \r \h  \* MERGEFORMAT </w:instrText>
      </w:r>
      <w:r>
        <w:fldChar w:fldCharType="separate"/>
      </w:r>
      <w:r w:rsidRPr="00B20029">
        <w:rPr>
          <w:b/>
          <w:bCs/>
        </w:rPr>
        <w:t>(e)</w:t>
      </w:r>
      <w:r>
        <w:fldChar w:fldCharType="end"/>
      </w:r>
      <w:r>
        <w:t xml:space="preserve"> of the definition of “</w:t>
      </w:r>
      <w:r>
        <w:t>Assumptions”</w:t>
      </w:r>
      <w:r>
        <w:t>) to the willing tenant;</w:t>
      </w:r>
    </w:p>
    <w:p w:rsidR="00DB32FD" w:rsidRDefault="00B20029">
      <w:pPr>
        <w:pStyle w:val="SHDefinitiona"/>
      </w:pPr>
      <w:r>
        <w:t>for a term of [L</w:t>
      </w:r>
      <w:r>
        <w:t>ENGTH] years starting on the Rent Review Date; [and]</w:t>
      </w:r>
    </w:p>
    <w:p w:rsidR="00DB32FD" w:rsidRDefault="00B20029">
      <w:pPr>
        <w:pStyle w:val="SHDefinitiona"/>
      </w:pPr>
      <w:r>
        <w:t>with rent review dates every [five] years[.][; and</w:t>
      </w:r>
      <w:r>
        <w:t>]</w:t>
      </w:r>
    </w:p>
    <w:p w:rsidR="00DB32FD" w:rsidRDefault="00B20029">
      <w:pPr>
        <w:pStyle w:val="SHDefinitiona"/>
      </w:pPr>
      <w:bookmarkStart w:id="249" w:name="_Ref499018643"/>
      <w:r>
        <w:t>[with a right for the tenant to bring the Hypothetical Lease to an end on [or at any time after] the [NUMBER] anniversary of the date on which the term</w:t>
      </w:r>
      <w:r>
        <w:t xml:space="preserve"> starts.]</w:t>
      </w:r>
      <w:r w:rsidRPr="00B20029">
        <w:rPr>
          <w:rStyle w:val="FootnoteReference"/>
        </w:rPr>
        <w:footnoteReference w:id="96"/>
      </w:r>
      <w:bookmarkEnd w:id="249"/>
    </w:p>
    <w:p w:rsidR="00DB32FD" w:rsidRDefault="00B20029">
      <w:pPr>
        <w:pStyle w:val="SHNormal"/>
        <w:keepNext/>
        <w:rPr>
          <w:b/>
        </w:rPr>
      </w:pPr>
      <w:r>
        <w:rPr>
          <w:b/>
        </w:rPr>
        <w:lastRenderedPageBreak/>
        <w:t>“</w:t>
      </w:r>
      <w:r>
        <w:rPr>
          <w:b/>
        </w:rPr>
        <w:t>Market Rent”</w:t>
      </w:r>
    </w:p>
    <w:bookmarkEnd w:id="244"/>
    <w:p w:rsidR="00DB32FD" w:rsidRDefault="00B20029">
      <w:pPr>
        <w:pStyle w:val="SHParagraph1"/>
      </w:pPr>
      <w:r>
        <w:t>the yearly rent at which the Premises might reasonably be expected to be let on the open market on the Rent Review Date, on the terms of the Hypothetical Lease and applying the Assumptions and the Disregards.</w:t>
      </w:r>
      <w:r w:rsidRPr="00B20029">
        <w:rPr>
          <w:rStyle w:val="FootnoteReference"/>
        </w:rPr>
        <w:footnoteReference w:id="97"/>
      </w:r>
    </w:p>
    <w:p w:rsidR="00DB32FD" w:rsidRDefault="00B20029" w:rsidP="00B20029">
      <w:pPr>
        <w:pStyle w:val="SHScheduleText1"/>
        <w:keepNext/>
        <w:keepLines/>
        <w:rPr>
          <w:b/>
        </w:rPr>
      </w:pPr>
      <w:r>
        <w:rPr>
          <w:b/>
        </w:rPr>
        <w:t>Rent review</w:t>
      </w:r>
    </w:p>
    <w:p w:rsidR="00DB32FD" w:rsidRDefault="00B20029">
      <w:pPr>
        <w:pStyle w:val="SHScheduleText2"/>
      </w:pPr>
      <w:r>
        <w:t xml:space="preserve">On the </w:t>
      </w:r>
      <w:r>
        <w:t>Rent Review Date, the Main Rent is to be reviewed to the higher of:</w:t>
      </w:r>
    </w:p>
    <w:p w:rsidR="00DB32FD" w:rsidRDefault="00B20029">
      <w:pPr>
        <w:pStyle w:val="SHScheduleText3"/>
      </w:pPr>
      <w:r>
        <w:t>the Main Rent reserved immediately before the Rent Review Date; and</w:t>
      </w:r>
    </w:p>
    <w:p w:rsidR="00DB32FD" w:rsidRDefault="00B20029">
      <w:pPr>
        <w:pStyle w:val="SHScheduleText3"/>
      </w:pPr>
      <w:r>
        <w:t>the Market Rent.</w:t>
      </w:r>
    </w:p>
    <w:p w:rsidR="00DB32FD" w:rsidRDefault="00B20029">
      <w:pPr>
        <w:pStyle w:val="SHScheduleText2"/>
      </w:pPr>
      <w:r>
        <w:t>The reviewed Main Rent will be payable from and including the Rent Review Date.</w:t>
      </w:r>
    </w:p>
    <w:p w:rsidR="00DB32FD" w:rsidRDefault="00B20029" w:rsidP="00B20029">
      <w:pPr>
        <w:pStyle w:val="SHScheduleText1"/>
        <w:keepNext/>
        <w:keepLines/>
        <w:rPr>
          <w:b/>
        </w:rPr>
      </w:pPr>
      <w:bookmarkStart w:id="250" w:name="_Ref499733874"/>
      <w:r>
        <w:rPr>
          <w:b/>
        </w:rPr>
        <w:t xml:space="preserve">Dispute </w:t>
      </w:r>
      <w:r>
        <w:rPr>
          <w:b/>
        </w:rPr>
        <w:t>resolution</w:t>
      </w:r>
      <w:bookmarkEnd w:id="250"/>
    </w:p>
    <w:p w:rsidR="00DB32FD" w:rsidRDefault="00B20029">
      <w:pPr>
        <w:pStyle w:val="SHScheduleText2"/>
      </w:pPr>
      <w:r>
        <w:t xml:space="preserve">The Market Rent at the Rent Review Date may be agreed between the Landlord and the Tenant.  </w:t>
      </w:r>
      <w:r>
        <w:t>If they have not done so (whether or not they have tried) by [the date three months before] the Rent Review Date, either the Landlord or the Tenant can r</w:t>
      </w:r>
      <w:r>
        <w:t>equire the Market Rent to be decided by an independent [expert/arbitrator].</w:t>
      </w:r>
      <w:r w:rsidRPr="00B20029">
        <w:rPr>
          <w:rStyle w:val="FootnoteReference"/>
        </w:rPr>
        <w:footnoteReference w:id="98"/>
      </w:r>
      <w:r>
        <w:t xml:space="preserve">  If the Landlord and the Tenant do not agree on who should decide the Market Rent, the [expert/arbitrator] will be appointed by the President of the Royal Institution of Chartere</w:t>
      </w:r>
      <w:r>
        <w:t xml:space="preserve">d Surveyors on the application of either the Landlord or the Tenant.  </w:t>
      </w:r>
      <w:r>
        <w:t>[The arbitration must be conducted in accordance with the Arbitration Act 1</w:t>
      </w:r>
      <w:r>
        <w:t>996.][The expert will:]</w:t>
      </w:r>
    </w:p>
    <w:p w:rsidR="00DB32FD" w:rsidRDefault="00B20029">
      <w:pPr>
        <w:pStyle w:val="SHScheduleText3"/>
      </w:pPr>
      <w:r>
        <w:t>[invite the Landlord and the Tenant to submit to him a proposal for the Market Rent wit</w:t>
      </w:r>
      <w:r>
        <w:t>h any relevant supporting documentation;</w:t>
      </w:r>
    </w:p>
    <w:p w:rsidR="00DB32FD" w:rsidRDefault="00B20029">
      <w:pPr>
        <w:pStyle w:val="SHScheduleText3"/>
      </w:pPr>
      <w:r>
        <w:t>give the Landlord and the Tenant an opportunity to make counter submissions;</w:t>
      </w:r>
    </w:p>
    <w:p w:rsidR="00DB32FD" w:rsidRDefault="00B20029">
      <w:pPr>
        <w:pStyle w:val="SHScheduleText3"/>
      </w:pPr>
      <w:r>
        <w:t>give written reasons for his decisions, which will be binding on the parties; and</w:t>
      </w:r>
    </w:p>
    <w:p w:rsidR="00DB32FD" w:rsidRDefault="00B20029">
      <w:pPr>
        <w:pStyle w:val="SHScheduleText3"/>
      </w:pPr>
      <w:r>
        <w:t>be paid by the Landlord and the Tenant in the shares and</w:t>
      </w:r>
      <w:r>
        <w:t xml:space="preserve"> in the manner that he decides (or failing a decision, in equal shares).]</w:t>
      </w:r>
    </w:p>
    <w:p w:rsidR="00DB32FD" w:rsidRDefault="00B20029">
      <w:pPr>
        <w:pStyle w:val="SHScheduleText2"/>
      </w:pPr>
      <w:r>
        <w:t>The [expert/arbitrator] must be an independent chartered surveyor of not less than ten years’</w:t>
      </w:r>
      <w:r>
        <w:t xml:space="preserve"> standing who is experienced in the rental valuation of property similar to the Premises </w:t>
      </w:r>
      <w:r>
        <w:t>and who knows the local market for such premises.</w:t>
      </w:r>
    </w:p>
    <w:p w:rsidR="00DB32FD" w:rsidRDefault="00B20029" w:rsidP="00B20029">
      <w:pPr>
        <w:pStyle w:val="SHScheduleText2"/>
        <w:keepNext/>
        <w:keepLines/>
      </w:pPr>
      <w:r>
        <w:t>If the [expert/arbitrator] dies, becomes unwilling or incapable of acting or it becomes apparent for any other reason that he will be unable to decide the Market Rent within a reasonable time, he may be rep</w:t>
      </w:r>
      <w:r>
        <w:t>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rsidR="00DB32FD" w:rsidRDefault="00B20029">
      <w:pPr>
        <w:pStyle w:val="SHScheduleText2"/>
      </w:pPr>
      <w:r>
        <w:t>Responsibility for the costs of referring a dispute to an [exper</w:t>
      </w:r>
      <w:r>
        <w:t>t/arbitrator], including costs connected with the appointment of the [expert/arbitrator] but not the legal and other professional costs of any party in relation to a dispute, will be decided by the [expert/arbitrator] and failing a decision, they will be s</w:t>
      </w:r>
      <w:r>
        <w:t>hared equally between the parties.</w:t>
      </w:r>
    </w:p>
    <w:p w:rsidR="00DB32FD" w:rsidRDefault="00B20029" w:rsidP="00B20029">
      <w:pPr>
        <w:pStyle w:val="SHScheduleText1"/>
        <w:keepNext/>
        <w:keepLines/>
        <w:rPr>
          <w:b/>
        </w:rPr>
      </w:pPr>
      <w:bookmarkStart w:id="251" w:name="_Ref384802712"/>
      <w:r>
        <w:rPr>
          <w:b/>
        </w:rPr>
        <w:t>Consequences of delay in agreeing the revised rent</w:t>
      </w:r>
      <w:bookmarkEnd w:id="251"/>
    </w:p>
    <w:p w:rsidR="00DB32FD" w:rsidRDefault="00B20029">
      <w:pPr>
        <w:pStyle w:val="SHScheduleText2"/>
      </w:pPr>
      <w:r>
        <w:t>If, by the Rent Review Date, the reviewed Main Rent has not been ascertained, then:</w:t>
      </w:r>
    </w:p>
    <w:p w:rsidR="00DB32FD" w:rsidRDefault="00B20029">
      <w:pPr>
        <w:pStyle w:val="SHScheduleText3"/>
      </w:pPr>
      <w:r>
        <w:t>the Main Rent reserved under this Lease immediately before the Rent Review Date will c</w:t>
      </w:r>
      <w:r>
        <w:t>ontinue to be payable until the reviewed Main Rent has been ascertained;</w:t>
      </w:r>
    </w:p>
    <w:p w:rsidR="00DB32FD" w:rsidRDefault="00B20029">
      <w:pPr>
        <w:pStyle w:val="SHScheduleText3"/>
      </w:pPr>
      <w:r>
        <w:lastRenderedPageBreak/>
        <w:t xml:space="preserve">following the ascertainment of the reviewed Main Rent, the Landlord will demand the difference (if any) between the amount the Tenant has actually paid and the amount that would have </w:t>
      </w:r>
      <w:r>
        <w:t>been payable had the Main Rent been ascertained before the Rent Review Date; and</w:t>
      </w:r>
    </w:p>
    <w:p w:rsidR="00DB32FD" w:rsidRDefault="00B20029">
      <w:pPr>
        <w:pStyle w:val="SHScheduleText3"/>
      </w:pPr>
      <w:r>
        <w:t>the Tenant must pay that difference to the Landlord within 10 </w:t>
      </w:r>
      <w:r>
        <w:t>Business Days after that demand and interest at three per cent below the Interest Rate calculated on a daily basi</w:t>
      </w:r>
      <w:r>
        <w:t xml:space="preserve">s on each instalment of that difference from the date on which each instalment would have become payable to the date of payment.  </w:t>
      </w:r>
      <w:r>
        <w:t>If not paid those sums will be treated as rent in arrear.</w:t>
      </w:r>
    </w:p>
    <w:p w:rsidR="00DB32FD" w:rsidRDefault="00B20029" w:rsidP="00B20029">
      <w:pPr>
        <w:pStyle w:val="SHScheduleText1"/>
        <w:keepNext/>
        <w:keepLines/>
        <w:rPr>
          <w:b/>
        </w:rPr>
      </w:pPr>
      <w:r>
        <w:rPr>
          <w:b/>
        </w:rPr>
        <w:t>Rent review memorandum</w:t>
      </w:r>
    </w:p>
    <w:p w:rsidR="00DB32FD" w:rsidRDefault="00B20029">
      <w:pPr>
        <w:pStyle w:val="SHParagraph1"/>
      </w:pPr>
      <w:r>
        <w:t xml:space="preserve">When the Market Rent has been ascertained, a </w:t>
      </w:r>
      <w:r>
        <w:t xml:space="preserve">memorandum recording the Main Rent reserved on review must be entered into.  </w:t>
      </w:r>
      <w:r>
        <w:t>The Landlord and the Tenant will each bear their own costs in relation to that memorandum.</w:t>
      </w:r>
    </w:p>
    <w:p w:rsidR="00DB32FD" w:rsidRDefault="00B20029" w:rsidP="00B20029">
      <w:pPr>
        <w:pStyle w:val="SHScheduleText1"/>
        <w:keepNext/>
        <w:keepLines/>
        <w:rPr>
          <w:b/>
        </w:rPr>
      </w:pPr>
      <w:r>
        <w:rPr>
          <w:b/>
        </w:rPr>
        <w:t>Time not of the essence</w:t>
      </w:r>
    </w:p>
    <w:p w:rsidR="00DB32FD" w:rsidRDefault="00B20029">
      <w:pPr>
        <w:pStyle w:val="SHParagraph1"/>
      </w:pPr>
      <w:r>
        <w:t xml:space="preserve">For the purpose of this </w:t>
      </w:r>
      <w:r>
        <w:rPr>
          <w:b/>
        </w:rPr>
        <w:fldChar w:fldCharType="begin"/>
      </w:r>
      <w:r>
        <w:rPr>
          <w:b/>
        </w:rPr>
        <w:instrText xml:space="preserve"> REF _Ref498961971 \n \h  \* MERGEFORMAT</w:instrText>
      </w:r>
      <w:r>
        <w:rPr>
          <w:b/>
        </w:rPr>
        <w:instrText xml:space="preserve"> </w:instrText>
      </w:r>
      <w:r>
        <w:rPr>
          <w:b/>
        </w:rPr>
      </w:r>
      <w:r>
        <w:rPr>
          <w:b/>
        </w:rPr>
        <w:fldChar w:fldCharType="separate"/>
      </w:r>
      <w:r>
        <w:rPr>
          <w:b/>
        </w:rPr>
        <w:t>Schedule 2</w:t>
      </w:r>
      <w:r>
        <w:rPr>
          <w:b/>
        </w:rPr>
        <w:fldChar w:fldCharType="end"/>
      </w:r>
      <w:r>
        <w:t xml:space="preserve"> time is not of the essence.</w:t>
      </w:r>
      <w:r w:rsidRPr="00B20029">
        <w:rPr>
          <w:rStyle w:val="FootnoteReference"/>
        </w:rPr>
        <w:footnoteReference w:id="99"/>
      </w:r>
    </w:p>
    <w:p w:rsidR="00DB32FD" w:rsidRDefault="00DB32FD">
      <w:pPr>
        <w:pStyle w:val="SHNormal"/>
      </w:pPr>
    </w:p>
    <w:p w:rsidR="00DB32FD" w:rsidRDefault="00DB32FD">
      <w:pPr>
        <w:pStyle w:val="SHNormal"/>
      </w:pPr>
    </w:p>
    <w:p w:rsidR="00DB32FD" w:rsidRDefault="00DB32FD">
      <w:pPr>
        <w:pStyle w:val="SHNormal"/>
        <w:sectPr w:rsidR="00DB32FD">
          <w:pgSz w:w="11907" w:h="16839" w:code="9"/>
          <w:pgMar w:top="1417" w:right="1417" w:bottom="1417" w:left="1417" w:header="709" w:footer="709" w:gutter="0"/>
          <w:cols w:space="708"/>
          <w:docGrid w:linePitch="360"/>
        </w:sectPr>
      </w:pPr>
      <w:bookmarkStart w:id="252" w:name="_Ref322092230"/>
    </w:p>
    <w:p w:rsidR="00DB32FD" w:rsidRDefault="00DB32FD">
      <w:pPr>
        <w:pStyle w:val="SHScheduleHeading"/>
      </w:pPr>
      <w:bookmarkStart w:id="253" w:name="_Toc536773131"/>
      <w:bookmarkStart w:id="254" w:name="_Ref498960142"/>
      <w:bookmarkStart w:id="255" w:name="_Toc50542221"/>
      <w:bookmarkEnd w:id="253"/>
      <w:bookmarkEnd w:id="255"/>
    </w:p>
    <w:p w:rsidR="00DB32FD" w:rsidRDefault="00B20029">
      <w:pPr>
        <w:pStyle w:val="SHScheduleSubHeading"/>
      </w:pPr>
      <w:bookmarkStart w:id="256" w:name="_Toc536773132"/>
      <w:bookmarkStart w:id="257" w:name="_Toc50542222"/>
      <w:bookmarkEnd w:id="254"/>
      <w:r>
        <w:t>Services and Service Charge</w:t>
      </w:r>
      <w:r w:rsidRPr="00B20029">
        <w:rPr>
          <w:rStyle w:val="FootnoteReference"/>
          <w:b/>
        </w:rPr>
        <w:footnoteReference w:id="100"/>
      </w:r>
      <w:bookmarkEnd w:id="256"/>
      <w:bookmarkEnd w:id="257"/>
    </w:p>
    <w:p w:rsidR="00DB32FD" w:rsidRDefault="00B20029">
      <w:pPr>
        <w:pStyle w:val="SHPart"/>
      </w:pPr>
      <w:bookmarkStart w:id="258" w:name="_Ref322094731"/>
      <w:bookmarkStart w:id="259" w:name="_Toc536773133"/>
      <w:bookmarkStart w:id="260" w:name="_Toc50542223"/>
      <w:bookmarkEnd w:id="252"/>
      <w:r>
        <w:t xml:space="preserve">: </w:t>
      </w:r>
      <w:bookmarkStart w:id="261" w:name="_Ref498961376"/>
      <w:r>
        <w:t>Administrative provisions</w:t>
      </w:r>
      <w:bookmarkEnd w:id="258"/>
      <w:bookmarkEnd w:id="259"/>
      <w:bookmarkEnd w:id="261"/>
      <w:bookmarkEnd w:id="260"/>
    </w:p>
    <w:p w:rsidR="00DB32FD" w:rsidRDefault="00B20029" w:rsidP="00B20029">
      <w:pPr>
        <w:pStyle w:val="SHScheduleText1"/>
        <w:keepNext/>
        <w:keepLines/>
        <w:rPr>
          <w:b/>
        </w:rPr>
      </w:pPr>
      <w:r>
        <w:rPr>
          <w:b/>
        </w:rPr>
        <w:t>Accounting Period</w:t>
      </w:r>
    </w:p>
    <w:p w:rsidR="00DB32FD" w:rsidRDefault="00B20029">
      <w:pPr>
        <w:pStyle w:val="SHScheduleText2"/>
      </w:pPr>
      <w:r>
        <w:t xml:space="preserve">For any Accounting Period that does not </w:t>
      </w:r>
      <w:r>
        <w:t>fall wholly within the Term, the Service Charge will be a due proportion calculated on the assumption that the service charge expenditure accrues equally on a day to day basis throughout the period.</w:t>
      </w:r>
    </w:p>
    <w:p w:rsidR="00DB32FD" w:rsidRDefault="00B20029">
      <w:pPr>
        <w:pStyle w:val="SHScheduleText2"/>
      </w:pPr>
      <w:r>
        <w:t>If the Landlord notifies the Tenant of a change in the da</w:t>
      </w:r>
      <w:r>
        <w:t>te on which the Accounting Period ends, the Accounting Period current at the date of the notice may be shortened or extended to less than or more than 12 </w:t>
      </w:r>
      <w:r>
        <w:t>months to take into account in the change in the date.</w:t>
      </w:r>
    </w:p>
    <w:p w:rsidR="00DB32FD" w:rsidRDefault="00B20029" w:rsidP="00B20029">
      <w:pPr>
        <w:pStyle w:val="SHScheduleText1"/>
        <w:keepNext/>
        <w:keepLines/>
        <w:rPr>
          <w:b/>
        </w:rPr>
      </w:pPr>
      <w:bookmarkStart w:id="262" w:name="_Ref322096962"/>
      <w:r>
        <w:rPr>
          <w:b/>
        </w:rPr>
        <w:t>Service charge statements</w:t>
      </w:r>
    </w:p>
    <w:p w:rsidR="00DB32FD" w:rsidRDefault="00B20029" w:rsidP="00B20029">
      <w:pPr>
        <w:pStyle w:val="SHScheduleText2"/>
        <w:keepNext/>
        <w:keepLines/>
      </w:pPr>
      <w:bookmarkStart w:id="263" w:name="_Ref355787290"/>
      <w:r>
        <w:t>After the end of each</w:t>
      </w:r>
      <w:r>
        <w:t xml:space="preserve"> Accounting Period, the Landlord will supply the Tenant with a statement (the </w:t>
      </w:r>
      <w:r>
        <w:rPr>
          <w:b/>
          <w:bCs/>
        </w:rPr>
        <w:t>“</w:t>
      </w:r>
      <w:r>
        <w:rPr>
          <w:b/>
          <w:bCs/>
        </w:rPr>
        <w:t>Service Charge Statement”</w:t>
      </w:r>
      <w:r>
        <w:t>) for that Accounting Period of:</w:t>
      </w:r>
      <w:bookmarkEnd w:id="262"/>
      <w:bookmarkEnd w:id="263"/>
    </w:p>
    <w:p w:rsidR="00DB32FD" w:rsidRDefault="00B20029">
      <w:pPr>
        <w:pStyle w:val="SHScheduleText3"/>
      </w:pPr>
      <w:r>
        <w:t>the Service Costs; [and]</w:t>
      </w:r>
    </w:p>
    <w:p w:rsidR="00DB32FD" w:rsidRDefault="00B20029">
      <w:pPr>
        <w:pStyle w:val="SHScheduleText3"/>
      </w:pPr>
      <w:r>
        <w:t>[the Estate Contribution; and</w:t>
      </w:r>
      <w:r>
        <w:t>]</w:t>
      </w:r>
    </w:p>
    <w:p w:rsidR="00DB32FD" w:rsidRDefault="00B20029">
      <w:pPr>
        <w:pStyle w:val="SHScheduleText3"/>
      </w:pPr>
      <w:r>
        <w:t>the Service Charge payable.</w:t>
      </w:r>
      <w:r w:rsidRPr="00B20029">
        <w:rPr>
          <w:rStyle w:val="FootnoteReference"/>
        </w:rPr>
        <w:footnoteReference w:id="101"/>
      </w:r>
    </w:p>
    <w:p w:rsidR="00DB32FD" w:rsidRDefault="00B20029">
      <w:pPr>
        <w:pStyle w:val="SHScheduleText2"/>
      </w:pPr>
      <w:r>
        <w:t>The Landlord must take reasonable</w:t>
      </w:r>
      <w:r>
        <w:t xml:space="preserve"> steps to supply the Service Charge Statement within four months after the end of each Accounting Period.</w:t>
      </w:r>
    </w:p>
    <w:p w:rsidR="00DB32FD" w:rsidRDefault="00B20029">
      <w:pPr>
        <w:pStyle w:val="SHScheduleText2"/>
      </w:pPr>
      <w:r>
        <w:t>The Service Charge Statement must include a certificate signed by the Landlord or the Landlord’</w:t>
      </w:r>
      <w:r>
        <w:t>s managing agent, accountant or surveyor (who may be an</w:t>
      </w:r>
      <w:r>
        <w:t xml:space="preserve"> employee of either the Landlord or a Group Company of the Landlord) certifying that it gives a true and fair summary of the matters to which it relates.</w:t>
      </w:r>
    </w:p>
    <w:p w:rsidR="00DB32FD" w:rsidRDefault="00B20029">
      <w:pPr>
        <w:pStyle w:val="SHScheduleText2"/>
      </w:pPr>
      <w:bookmarkStart w:id="264" w:name="_Ref521410328"/>
      <w:r>
        <w:t>In calculating the Service Costs, the Landlord may include:</w:t>
      </w:r>
      <w:bookmarkEnd w:id="264"/>
    </w:p>
    <w:p w:rsidR="00DB32FD" w:rsidRDefault="00B20029">
      <w:pPr>
        <w:pStyle w:val="SHScheduleText3"/>
      </w:pPr>
      <w:r>
        <w:t>the Landlord’</w:t>
      </w:r>
      <w:r>
        <w:t>s own reasonable management f</w:t>
      </w:r>
      <w:r>
        <w:t>ee where the Landlord, a Group Company of the Landlord or an employee of either of them undertakes the management of the Services; and</w:t>
      </w:r>
    </w:p>
    <w:p w:rsidR="00DB32FD" w:rsidRDefault="00B20029">
      <w:pPr>
        <w:pStyle w:val="SHScheduleText3"/>
      </w:pPr>
      <w:r>
        <w:t xml:space="preserve">interest costs reasonably incurred by the Landlord on borrowing from a UK clearing bank or, if the Landlord uses its own </w:t>
      </w:r>
      <w:r>
        <w:t xml:space="preserve">moneys, an amount equal to the interest costs that would have been incurred if the Landlord had borrowed from a UK clearing bank at reasonable commercial rates.  </w:t>
      </w:r>
      <w:r>
        <w:t>Interest costs will be reasonably incurred under this paragraph </w:t>
      </w:r>
      <w:r>
        <w:t>if:</w:t>
      </w:r>
    </w:p>
    <w:p w:rsidR="00DB32FD" w:rsidRDefault="00B20029">
      <w:pPr>
        <w:pStyle w:val="SHScheduleText4"/>
      </w:pPr>
      <w:r>
        <w:t>the Landlord has to meet a</w:t>
      </w:r>
      <w:r>
        <w:t>n immediate liability where the service charge funds held by the Landlord are insufficient for that purpose and the shortfall does not result from:</w:t>
      </w:r>
    </w:p>
    <w:p w:rsidR="00DB32FD" w:rsidRDefault="00B20029">
      <w:pPr>
        <w:pStyle w:val="SHScheduleText5"/>
      </w:pPr>
      <w:r>
        <w:t>any caps on the amount of service charge recoverable;</w:t>
      </w:r>
    </w:p>
    <w:p w:rsidR="00DB32FD" w:rsidRDefault="00B20029">
      <w:pPr>
        <w:pStyle w:val="SHScheduleText5"/>
      </w:pPr>
      <w:r>
        <w:lastRenderedPageBreak/>
        <w:t>any non-payment of service charges by other tenants of</w:t>
      </w:r>
      <w:r>
        <w:t xml:space="preserve"> Lettable Units; or</w:t>
      </w:r>
    </w:p>
    <w:p w:rsidR="00DB32FD" w:rsidRDefault="00B20029">
      <w:pPr>
        <w:pStyle w:val="SHScheduleText5"/>
      </w:pPr>
      <w:r>
        <w:t>any Lettable Unit being unlet; or</w:t>
      </w:r>
    </w:p>
    <w:p w:rsidR="00DB32FD" w:rsidRDefault="00B20029">
      <w:pPr>
        <w:pStyle w:val="SHScheduleText4"/>
      </w:pPr>
      <w:r>
        <w:t>the Landlord decides to incur service charge expenditure in one Accounting Period and recover that expenditure over two or more Accounting Periods.</w:t>
      </w:r>
    </w:p>
    <w:p w:rsidR="00DB32FD" w:rsidRDefault="00B20029">
      <w:pPr>
        <w:pStyle w:val="SHScheduleText2"/>
      </w:pPr>
      <w:r>
        <w:t>Service Costs incurred in one Accounting Period, if no</w:t>
      </w:r>
      <w:r>
        <w:t>t included in the Service Charge Statement for that Accounting Period for any reason, may be included in the Service Charge Statement for a subsequent Accounting Period.</w:t>
      </w:r>
    </w:p>
    <w:p w:rsidR="00DB32FD" w:rsidRDefault="00B20029">
      <w:pPr>
        <w:pStyle w:val="SHScheduleText2"/>
      </w:pPr>
      <w:r>
        <w:t xml:space="preserve">The Tenant will be entitled upon prior appointment to inspect evidence of the Service </w:t>
      </w:r>
      <w:r>
        <w:t>Costs[ and the Estate Contribution] at the Landlord’</w:t>
      </w:r>
      <w:r>
        <w:t xml:space="preserve">s head office or any other location the Landlord specifies.  </w:t>
      </w:r>
      <w:r>
        <w:t>The Tenant must ask to inspect the evidence not later than four months after receipt of the Service Charge Statement.</w:t>
      </w:r>
    </w:p>
    <w:p w:rsidR="00DB32FD" w:rsidRDefault="00B20029" w:rsidP="00B20029">
      <w:pPr>
        <w:pStyle w:val="SHScheduleText1"/>
        <w:keepNext/>
        <w:keepLines/>
        <w:rPr>
          <w:b/>
        </w:rPr>
      </w:pPr>
      <w:bookmarkStart w:id="265" w:name="_Ref322097038"/>
      <w:r>
        <w:rPr>
          <w:b/>
        </w:rPr>
        <w:t>On-account payments of se</w:t>
      </w:r>
      <w:r>
        <w:rPr>
          <w:b/>
        </w:rPr>
        <w:t>rvice charge</w:t>
      </w:r>
    </w:p>
    <w:p w:rsidR="00DB32FD" w:rsidRDefault="00B20029">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rsidR="00DB32FD" w:rsidRDefault="00B20029">
      <w:pPr>
        <w:pStyle w:val="SHScheduleText2"/>
      </w:pPr>
      <w:r>
        <w:t>The Tena</w:t>
      </w:r>
      <w:r>
        <w:t>nt must also pay on demand any sum or sums that the Landlord requires where the Landlord will be obliged to incur any Service Costs and the sums held on account by the Landlord are insufficient to meet those costs.</w:t>
      </w:r>
      <w:bookmarkEnd w:id="265"/>
    </w:p>
    <w:p w:rsidR="00DB32FD" w:rsidRDefault="00B20029" w:rsidP="00B20029">
      <w:pPr>
        <w:pStyle w:val="SHScheduleText2"/>
        <w:keepNext/>
        <w:keepLines/>
      </w:pPr>
      <w:r>
        <w:t>Sums payable under this paragraph </w:t>
      </w:r>
      <w:r>
        <w:rPr>
          <w:b/>
        </w:rPr>
        <w:fldChar w:fldCharType="begin"/>
      </w:r>
      <w:r>
        <w:rPr>
          <w:b/>
        </w:rPr>
        <w:instrText xml:space="preserve"> REF _R</w:instrText>
      </w:r>
      <w:r>
        <w:rPr>
          <w:b/>
        </w:rPr>
        <w:instrText xml:space="preserve">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paragraph </w:t>
      </w:r>
      <w:r>
        <w:rPr>
          <w:b/>
        </w:rPr>
        <w:fldChar w:fldCharType="begin"/>
      </w:r>
      <w:r>
        <w:rPr>
          <w:b/>
        </w:rPr>
        <w:instrText xml:space="preserve"> REF _Ref532571166 \n \h </w:instrText>
      </w:r>
      <w:r>
        <w:rPr>
          <w:b/>
        </w:rPr>
        <w:instrText xml:space="preserve"> \* MERGEFORMAT </w:instrText>
      </w:r>
      <w:r>
        <w:rPr>
          <w:b/>
        </w:rPr>
      </w:r>
      <w:r>
        <w:rPr>
          <w:b/>
        </w:rPr>
        <w:fldChar w:fldCharType="separate"/>
      </w:r>
      <w:r>
        <w:rPr>
          <w:b/>
        </w:rPr>
        <w:t>4</w:t>
      </w:r>
      <w:r>
        <w:rPr>
          <w:b/>
        </w:rPr>
        <w:fldChar w:fldCharType="end"/>
      </w:r>
      <w:r>
        <w:t>.</w:t>
      </w:r>
    </w:p>
    <w:p w:rsidR="00DB32FD" w:rsidRDefault="00B20029" w:rsidP="00B20029">
      <w:pPr>
        <w:pStyle w:val="SHScheduleText1"/>
        <w:keepNext/>
        <w:keepLines/>
        <w:rPr>
          <w:b/>
        </w:rPr>
      </w:pPr>
      <w:bookmarkStart w:id="266" w:name="_Ref532571166"/>
      <w:bookmarkStart w:id="267" w:name="_Ref322096694"/>
      <w:r>
        <w:rPr>
          <w:b/>
        </w:rPr>
        <w:t>Balancing payments of service charge</w:t>
      </w:r>
      <w:bookmarkEnd w:id="266"/>
    </w:p>
    <w:p w:rsidR="00DB32FD" w:rsidRDefault="00B20029">
      <w:pPr>
        <w:pStyle w:val="SHScheduleText2"/>
      </w:pPr>
      <w:r>
        <w:t>When the Service Charge for each Accounting Period has been calculated:</w:t>
      </w:r>
      <w:bookmarkEnd w:id="267"/>
    </w:p>
    <w:p w:rsidR="00DB32FD" w:rsidRDefault="00B20029">
      <w:pPr>
        <w:pStyle w:val="SHScheduleText3"/>
      </w:pPr>
      <w:r>
        <w:t xml:space="preserve">the Tenant must pay any amount due from it on </w:t>
      </w:r>
      <w:r>
        <w:t>demand; and</w:t>
      </w:r>
      <w:r w:rsidRPr="00B20029">
        <w:rPr>
          <w:rStyle w:val="FootnoteReference"/>
        </w:rPr>
        <w:footnoteReference w:id="102"/>
      </w:r>
    </w:p>
    <w:p w:rsidR="00DB32FD" w:rsidRDefault="00B20029">
      <w:pPr>
        <w:pStyle w:val="SHScheduleText3"/>
      </w:pPr>
      <w:r>
        <w:t>the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w:t>
      </w:r>
      <w:r>
        <w:t>Any amount owing at the End</w:t>
      </w:r>
      <w:r>
        <w:t xml:space="preserve"> Date must be repaid to the Tenant within one month of its calculation.</w:t>
      </w:r>
    </w:p>
    <w:p w:rsidR="00DB32FD" w:rsidRDefault="00B20029">
      <w:pPr>
        <w:pStyle w:val="SHScheduleText2"/>
      </w:pPr>
      <w:r>
        <w:t>The End Date will not affect the Tenant’</w:t>
      </w:r>
      <w:r>
        <w:t>s obligation to pay or the Landlord’</w:t>
      </w:r>
      <w:r>
        <w:t xml:space="preserve">s right to recover Service Charge after the End Date where this has not been calculated and demanded before </w:t>
      </w:r>
      <w:r>
        <w:t>the End Date.</w:t>
      </w:r>
    </w:p>
    <w:p w:rsidR="00DB32FD" w:rsidRDefault="00B20029" w:rsidP="00B20029">
      <w:pPr>
        <w:pStyle w:val="SHScheduleText1"/>
        <w:keepNext/>
        <w:keepLines/>
        <w:rPr>
          <w:b/>
        </w:rPr>
      </w:pPr>
      <w:r>
        <w:rPr>
          <w:b/>
        </w:rPr>
        <w:t>Service charge exclusions</w:t>
      </w:r>
    </w:p>
    <w:p w:rsidR="00DB32FD" w:rsidRDefault="00B20029">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w:t>
      </w:r>
      <w:r>
        <w:t>in the Service Costs.</w:t>
      </w:r>
      <w:r w:rsidRPr="00B20029">
        <w:rPr>
          <w:rStyle w:val="FootnoteReference"/>
        </w:rPr>
        <w:footnoteReference w:id="103"/>
      </w:r>
    </w:p>
    <w:p w:rsidR="00DB32FD" w:rsidRDefault="00B20029" w:rsidP="00B20029">
      <w:pPr>
        <w:pStyle w:val="SHScheduleText1"/>
        <w:keepNext/>
        <w:keepLines/>
        <w:rPr>
          <w:b/>
        </w:rPr>
      </w:pPr>
      <w:r>
        <w:rPr>
          <w:b/>
        </w:rPr>
        <w:lastRenderedPageBreak/>
        <w:t>Se</w:t>
      </w:r>
      <w:r>
        <w:rPr>
          <w:b/>
        </w:rPr>
        <w:t>rvice charge disputes</w:t>
      </w:r>
    </w:p>
    <w:p w:rsidR="00DB32FD" w:rsidRDefault="00B20029">
      <w:pPr>
        <w:pStyle w:val="SHScheduleText2"/>
      </w:pPr>
      <w:r>
        <w:t>If any dispute arises in connection with the Service Charge, the Landlord and the Tenant must attempt to resolve it by appropriate alternative means before resorting to court proceedings.</w:t>
      </w:r>
    </w:p>
    <w:p w:rsidR="00DB32FD" w:rsidRDefault="00B20029">
      <w:pPr>
        <w:pStyle w:val="SHScheduleText2"/>
      </w:pPr>
      <w:r>
        <w:t>Except in relation to obvious errors, the Tena</w:t>
      </w:r>
      <w:r>
        <w:t>nt must not raise any dispute in connection with the Service Charge Statement more than four months after the Service Charge Statement has been delivered to the Tenant.</w:t>
      </w:r>
      <w:r w:rsidRPr="00B20029">
        <w:rPr>
          <w:rStyle w:val="FootnoteReference"/>
        </w:rPr>
        <w:footnoteReference w:id="104"/>
      </w:r>
    </w:p>
    <w:p w:rsidR="00DB32FD" w:rsidRDefault="00B20029" w:rsidP="00B20029">
      <w:pPr>
        <w:pStyle w:val="SHScheduleText1"/>
        <w:keepNext/>
        <w:keepLines/>
      </w:pPr>
      <w:bookmarkStart w:id="268" w:name="_Ref355786017"/>
      <w:bookmarkStart w:id="269" w:name="_Ref498961366"/>
      <w:r>
        <w:rPr>
          <w:b/>
        </w:rPr>
        <w:t>Variation in the proportion of the service charge payable</w:t>
      </w:r>
      <w:bookmarkEnd w:id="268"/>
      <w:r w:rsidRPr="00B20029">
        <w:rPr>
          <w:rStyle w:val="FootnoteReference"/>
        </w:rPr>
        <w:footnoteReference w:id="105"/>
      </w:r>
      <w:bookmarkEnd w:id="269"/>
    </w:p>
    <w:p w:rsidR="00DB32FD" w:rsidRDefault="00B20029" w:rsidP="00B20029">
      <w:pPr>
        <w:pStyle w:val="SHScheduleText2"/>
        <w:keepNext/>
        <w:keepLines/>
      </w:pPr>
      <w:bookmarkStart w:id="270" w:name="_Ref499016697"/>
      <w:r>
        <w:t>In calculating the [Tenan</w:t>
      </w:r>
      <w:r>
        <w:t>t’</w:t>
      </w:r>
      <w:r>
        <w:t>s Proportion][Service Charge] for any of the Services, the Landlord’</w:t>
      </w:r>
      <w:r>
        <w:t>s surveyor may make any adjustment that is fair and reasonable in all the circumstances, taking into consideration the relative degree of benefit obtained by the Tenant and other tenants</w:t>
      </w:r>
      <w:r>
        <w:t xml:space="preserve"> at the Estate from those Services, including by dividing the Services</w:t>
      </w:r>
      <w:r>
        <w:rPr>
          <w:b/>
          <w:bCs/>
        </w:rPr>
        <w:t> </w:t>
      </w:r>
      <w:r>
        <w:t>into separate categories and applying weighting to those categories to take into account differing uses or operating hours or other relevant factors.</w:t>
      </w:r>
      <w:bookmarkEnd w:id="270"/>
    </w:p>
    <w:p w:rsidR="00DB32FD" w:rsidRDefault="00B20029">
      <w:pPr>
        <w:pStyle w:val="SHScheduleText2"/>
      </w:pPr>
      <w:bookmarkStart w:id="271" w:name="_Ref358197972"/>
      <w:r>
        <w:t>If there is any change in the exten</w:t>
      </w:r>
      <w:r>
        <w:t>t of the Estate, the Landlord must, where it is appropriate to do so, vary the [Tenant’</w:t>
      </w:r>
      <w:r>
        <w:t>s Proportion][Service Charge] as is reasonable to take account of that change but the [Tenant’</w:t>
      </w:r>
      <w:r>
        <w:t>s Proportion][Service Charge] will not materially increase solely as a resu</w:t>
      </w:r>
      <w:r>
        <w:t>lt of any change in the extent of the Estate.</w:t>
      </w:r>
      <w:bookmarkEnd w:id="271"/>
    </w:p>
    <w:p w:rsidR="00DB32FD" w:rsidRDefault="00B20029">
      <w:pPr>
        <w:pStyle w:val="SHScheduleText2"/>
      </w:pPr>
      <w:r>
        <w:t>The [Tenant’</w:t>
      </w:r>
      <w:r>
        <w:t>s Proportion][Service Charge] must not be increased by reason only that any Lettable Units:</w:t>
      </w:r>
    </w:p>
    <w:p w:rsidR="00DB32FD" w:rsidRDefault="00B20029">
      <w:pPr>
        <w:pStyle w:val="SHScheduleText3"/>
      </w:pPr>
      <w:r>
        <w:t>are or have been unlet;</w:t>
      </w:r>
    </w:p>
    <w:p w:rsidR="00DB32FD" w:rsidRDefault="00B20029">
      <w:pPr>
        <w:pStyle w:val="SHScheduleText3"/>
      </w:pPr>
      <w:r>
        <w:t>are let on terms that do not require the tenant or other occupier to pay a service</w:t>
      </w:r>
      <w:r>
        <w:t xml:space="preserve"> charge; or</w:t>
      </w:r>
    </w:p>
    <w:p w:rsidR="00DB32FD" w:rsidRDefault="00B20029">
      <w:pPr>
        <w:pStyle w:val="SHScheduleText3"/>
      </w:pPr>
      <w:r>
        <w:t>are let on terms that cap the liability of any tenant or other occupier for service charge.</w:t>
      </w:r>
    </w:p>
    <w:p w:rsidR="00DB32FD" w:rsidRDefault="00B20029">
      <w:pPr>
        <w:pStyle w:val="SHPart"/>
      </w:pPr>
      <w:bookmarkStart w:id="272" w:name="_Ref383431198"/>
      <w:bookmarkStart w:id="273" w:name="_Toc536773134"/>
      <w:bookmarkStart w:id="274" w:name="_Toc50542224"/>
      <w:r>
        <w:t xml:space="preserve">: </w:t>
      </w:r>
      <w:bookmarkStart w:id="275" w:name="_Ref498962904"/>
      <w:r>
        <w:t>Landlord’</w:t>
      </w:r>
      <w:r>
        <w:t>s obligations</w:t>
      </w:r>
      <w:bookmarkEnd w:id="272"/>
      <w:bookmarkEnd w:id="273"/>
      <w:bookmarkEnd w:id="275"/>
      <w:bookmarkEnd w:id="274"/>
    </w:p>
    <w:p w:rsidR="00DB32FD" w:rsidRDefault="00B20029" w:rsidP="00B20029">
      <w:pPr>
        <w:pStyle w:val="SHScheduleText1"/>
        <w:keepNext/>
        <w:keepLines/>
        <w:numPr>
          <w:ilvl w:val="2"/>
          <w:numId w:val="41"/>
        </w:numPr>
        <w:rPr>
          <w:b/>
        </w:rPr>
      </w:pPr>
      <w:r>
        <w:rPr>
          <w:b/>
        </w:rPr>
        <w:t>Provision of services</w:t>
      </w:r>
    </w:p>
    <w:p w:rsidR="00DB32FD" w:rsidRDefault="00B20029">
      <w:pPr>
        <w:pStyle w:val="SHNormal"/>
        <w:keepNext/>
        <w:rPr>
          <w:b/>
        </w:rPr>
      </w:pPr>
      <w:r>
        <w:rPr>
          <w:b/>
        </w:rPr>
        <w:t>Option 1</w:t>
      </w:r>
      <w:r>
        <w:rPr>
          <w:b/>
        </w:rPr>
        <w:t>: The Landlord must provide the Estate Services and the Additional Services</w:t>
      </w:r>
      <w:r w:rsidRPr="00B20029">
        <w:rPr>
          <w:rStyle w:val="FootnoteReference"/>
        </w:rPr>
        <w:footnoteReference w:id="106"/>
      </w:r>
    </w:p>
    <w:p w:rsidR="00DB32FD" w:rsidRDefault="00B20029">
      <w:pPr>
        <w:pStyle w:val="SHScheduleText2"/>
      </w:pPr>
      <w:r>
        <w:t>The Landlord, actin</w:t>
      </w:r>
      <w:r>
        <w:t>g reasonably and in the interests of good estate management:</w:t>
      </w:r>
    </w:p>
    <w:p w:rsidR="00DB32FD" w:rsidRDefault="00B20029">
      <w:pPr>
        <w:pStyle w:val="SHScheduleText3"/>
      </w:pPr>
      <w:r>
        <w:t>must supply the Services in an efficient manner at all appropriate times; and</w:t>
      </w:r>
      <w:r w:rsidRPr="00B20029">
        <w:rPr>
          <w:rStyle w:val="FootnoteReference"/>
        </w:rPr>
        <w:footnoteReference w:id="107"/>
      </w:r>
    </w:p>
    <w:p w:rsidR="00DB32FD" w:rsidRDefault="00B20029">
      <w:pPr>
        <w:pStyle w:val="SHScheduleText3"/>
      </w:pPr>
      <w:r>
        <w:t>may vary, reduce or extend the Services or change the way in which it undertakes or provides them.</w:t>
      </w:r>
    </w:p>
    <w:p w:rsidR="00DB32FD" w:rsidRDefault="00B20029">
      <w:pPr>
        <w:pStyle w:val="SHNormal"/>
        <w:keepNext/>
        <w:rPr>
          <w:b/>
        </w:rPr>
      </w:pPr>
      <w:r>
        <w:rPr>
          <w:b/>
        </w:rPr>
        <w:lastRenderedPageBreak/>
        <w:t>Option 2</w:t>
      </w:r>
      <w:r>
        <w:rPr>
          <w:b/>
        </w:rPr>
        <w:t>: The Landlord must supply the Estate Services and may supply the Additional Services</w:t>
      </w:r>
    </w:p>
    <w:p w:rsidR="00DB32FD" w:rsidRDefault="00B20029">
      <w:pPr>
        <w:pStyle w:val="SHScheduleText2"/>
      </w:pPr>
      <w:r>
        <w:t>The Landlord, acting reasonably and in the interests of good estate management:</w:t>
      </w:r>
    </w:p>
    <w:p w:rsidR="00DB32FD" w:rsidRDefault="00B20029">
      <w:pPr>
        <w:pStyle w:val="SHScheduleText3"/>
      </w:pPr>
      <w:r>
        <w:t>must supply the Estate Services in an efficient manner at all appropriate times;</w:t>
      </w:r>
      <w:r w:rsidRPr="00B20029">
        <w:rPr>
          <w:rStyle w:val="FootnoteReference"/>
        </w:rPr>
        <w:footnoteReference w:id="108"/>
      </w:r>
    </w:p>
    <w:p w:rsidR="00DB32FD" w:rsidRDefault="00B20029">
      <w:pPr>
        <w:pStyle w:val="SHScheduleText3"/>
      </w:pPr>
      <w:r>
        <w:t>may supply all or any of the Additional Services and, if it does so, it will do so in an efficient manner at all appropriate times; and</w:t>
      </w:r>
    </w:p>
    <w:p w:rsidR="00DB32FD" w:rsidRDefault="00B20029">
      <w:pPr>
        <w:pStyle w:val="SHScheduleText3"/>
      </w:pPr>
      <w:r>
        <w:t>may vary, reduce or extend the Services or change the way in which it undertakes or provides them.</w:t>
      </w:r>
    </w:p>
    <w:p w:rsidR="00DB32FD" w:rsidRDefault="00B20029" w:rsidP="00B20029">
      <w:pPr>
        <w:pStyle w:val="SHScheduleText1"/>
        <w:keepNext/>
        <w:keepLines/>
        <w:rPr>
          <w:b/>
        </w:rPr>
      </w:pPr>
      <w:r>
        <w:rPr>
          <w:b/>
        </w:rPr>
        <w:t>Landlord’</w:t>
      </w:r>
      <w:r>
        <w:rPr>
          <w:b/>
        </w:rPr>
        <w:t>s rights an</w:t>
      </w:r>
      <w:r>
        <w:rPr>
          <w:b/>
        </w:rPr>
        <w:t>d responsibilities</w:t>
      </w:r>
    </w:p>
    <w:p w:rsidR="00DB32FD" w:rsidRDefault="00B20029">
      <w:pPr>
        <w:pStyle w:val="SHScheduleText2"/>
      </w:pPr>
      <w:r>
        <w:t>The Landlord:</w:t>
      </w:r>
    </w:p>
    <w:p w:rsidR="00DB32FD" w:rsidRDefault="00B20029">
      <w:pPr>
        <w:pStyle w:val="SHScheduleText3"/>
      </w:pPr>
      <w:r>
        <w:t>may from time to time employ such agents, contractors or others as the Landlord decides;</w:t>
      </w:r>
    </w:p>
    <w:p w:rsidR="00DB32FD" w:rsidRDefault="00B20029">
      <w:pPr>
        <w:pStyle w:val="SHScheduleText3"/>
      </w:pPr>
      <w:r>
        <w:t>will not be responsible for any interruption in the supply of the Services due to any circumstances outside the Landlord’</w:t>
      </w:r>
      <w:r>
        <w:t xml:space="preserve">s </w:t>
      </w:r>
      <w:r>
        <w:t>control or due to any necessary maintenance, repair, replacement, renewal, servicing, inspection or testing, but must take reasonable steps to restore the supply as soon as reasonably practicable; [and]</w:t>
      </w:r>
    </w:p>
    <w:p w:rsidR="00DB32FD" w:rsidRDefault="00B20029">
      <w:pPr>
        <w:pStyle w:val="SHScheduleText3"/>
      </w:pPr>
      <w:bookmarkStart w:id="276" w:name="_Ref322097100"/>
      <w:r>
        <w:t>must take into consideration the administrative, acco</w:t>
      </w:r>
      <w:r>
        <w:t>unting, procurement, management and operational provisions of the Service Charge Code for so long as it is in effect insofar as it is:</w:t>
      </w:r>
      <w:bookmarkEnd w:id="276"/>
      <w:r w:rsidRPr="00B20029">
        <w:rPr>
          <w:rStyle w:val="FootnoteReference"/>
        </w:rPr>
        <w:footnoteReference w:id="109"/>
      </w:r>
    </w:p>
    <w:p w:rsidR="00DB32FD" w:rsidRDefault="00B20029">
      <w:pPr>
        <w:pStyle w:val="SHScheduleText4"/>
      </w:pPr>
      <w:r>
        <w:t>reasonably practicable to do so;</w:t>
      </w:r>
    </w:p>
    <w:p w:rsidR="00DB32FD" w:rsidRDefault="00B20029">
      <w:pPr>
        <w:pStyle w:val="SHScheduleText4"/>
      </w:pPr>
      <w:r>
        <w:t>consistent with the Landlord’</w:t>
      </w:r>
      <w:r>
        <w:t>s obligations under this Lease; and</w:t>
      </w:r>
    </w:p>
    <w:p w:rsidR="00DB32FD" w:rsidRDefault="00B20029">
      <w:pPr>
        <w:pStyle w:val="SHScheduleText4"/>
      </w:pPr>
      <w:r>
        <w:t>consistent with the e</w:t>
      </w:r>
      <w:r>
        <w:t>conomic and efficient management of the Estate (taking into consideration all the circumstances including the terms of the leases of other Lettable Units); and</w:t>
      </w:r>
    </w:p>
    <w:p w:rsidR="00DB32FD" w:rsidRDefault="00B20029">
      <w:pPr>
        <w:pStyle w:val="SHScheduleText3"/>
      </w:pPr>
      <w:bookmarkStart w:id="277" w:name="_Ref322096200"/>
      <w:bookmarkStart w:id="278" w:name="_Ref386721303"/>
      <w:r>
        <w:t>must take into consideration current practice in estate management if the Service Charge Code is</w:t>
      </w:r>
      <w:r>
        <w:t xml:space="preserve"> no longer published</w:t>
      </w:r>
      <w:bookmarkEnd w:id="277"/>
      <w:bookmarkEnd w:id="278"/>
      <w:r>
        <w:t>.</w:t>
      </w:r>
    </w:p>
    <w:p w:rsidR="00DB32FD" w:rsidRDefault="00B20029">
      <w:pPr>
        <w:pStyle w:val="SHScheduleText2"/>
      </w:pPr>
      <w:r>
        <w:t>[The Landlord will take reasonable steps to notify the Tenant in advance of the service charge budget for each Accounting Period and of any material changes in the service charge budget that subsequently arise.]</w:t>
      </w:r>
    </w:p>
    <w:p w:rsidR="00DB32FD" w:rsidRDefault="00B20029">
      <w:pPr>
        <w:pStyle w:val="SHPart"/>
      </w:pPr>
      <w:bookmarkStart w:id="279" w:name="_Ref521408938"/>
      <w:bookmarkStart w:id="280" w:name="_Toc536773137"/>
      <w:bookmarkStart w:id="281" w:name="_Toc50542225"/>
      <w:r>
        <w:t>: Estate Services</w:t>
      </w:r>
      <w:bookmarkEnd w:id="279"/>
      <w:r w:rsidRPr="00B20029">
        <w:rPr>
          <w:rStyle w:val="FootnoteReference"/>
          <w:b/>
        </w:rPr>
        <w:footnoteReference w:id="110"/>
      </w:r>
      <w:bookmarkEnd w:id="280"/>
      <w:bookmarkEnd w:id="281"/>
    </w:p>
    <w:p w:rsidR="00DB32FD" w:rsidRDefault="00B20029">
      <w:pPr>
        <w:pStyle w:val="SHScheduleText1"/>
        <w:numPr>
          <w:ilvl w:val="2"/>
          <w:numId w:val="44"/>
        </w:numPr>
      </w:pPr>
      <w:bookmarkStart w:id="282" w:name="_Ref388948465"/>
      <w:r>
        <w:t>Re</w:t>
      </w:r>
      <w:r>
        <w:t>pairing (and by way of repair, renewing, rebuilding and replacing), decorating, maintaining and cleaning the Common Parts </w:t>
      </w:r>
      <w:r>
        <w:t>and Conducting Media.</w:t>
      </w:r>
      <w:bookmarkEnd w:id="282"/>
    </w:p>
    <w:p w:rsidR="00DB32FD" w:rsidRDefault="00B20029">
      <w:pPr>
        <w:pStyle w:val="SHScheduleText1"/>
      </w:pPr>
      <w:r>
        <w:lastRenderedPageBreak/>
        <w:t>Repairing (and, by way of repair, renewing, rebuilding, and replacing), decorating, maintaining, and cleaning an</w:t>
      </w:r>
      <w:r>
        <w:t>y facilities (including means of access, Conducting Media, party walls and other boundary structures) used in common between the Estate and any adjoining premises.</w:t>
      </w:r>
    </w:p>
    <w:p w:rsidR="00DB32FD" w:rsidRDefault="00B20029">
      <w:pPr>
        <w:pStyle w:val="SHScheduleText1"/>
      </w:pPr>
      <w:r>
        <w:t>Lighting the Common Parts </w:t>
      </w:r>
      <w:r>
        <w:t>and any facilities used in common between the Estate and any adjoi</w:t>
      </w:r>
      <w:r>
        <w:t>ning premises.</w:t>
      </w:r>
    </w:p>
    <w:p w:rsidR="00DB32FD" w:rsidRDefault="00B20029">
      <w:pPr>
        <w:pStyle w:val="SHScheduleText1"/>
      </w:pPr>
      <w:r>
        <w:t>Providing hot and cold water to, and maintaining operational supplies in, any toilets in the Common Parts.</w:t>
      </w:r>
    </w:p>
    <w:p w:rsidR="00DB32FD" w:rsidRDefault="00B20029">
      <w:pPr>
        <w:pStyle w:val="SHScheduleText1"/>
      </w:pPr>
      <w:r>
        <w:t>Paying Supply Costs incurred in providing the Services.</w:t>
      </w:r>
    </w:p>
    <w:p w:rsidR="00DB32FD" w:rsidRDefault="00B20029">
      <w:pPr>
        <w:pStyle w:val="SHScheduleText1"/>
      </w:pPr>
      <w:r>
        <w:t>[Storing, compacting, recycling and disposing of refuse.]</w:t>
      </w:r>
    </w:p>
    <w:p w:rsidR="00DB32FD" w:rsidRDefault="00B20029">
      <w:pPr>
        <w:pStyle w:val="SHScheduleText1"/>
      </w:pPr>
      <w:r>
        <w:t>Providing, inspectin</w:t>
      </w:r>
      <w:r>
        <w:t>g, maintaining (including by maintenance contracts and insurance against sudden and unforeseen breakdown), repairing, renewing, replacing, upgrading and operating:</w:t>
      </w:r>
    </w:p>
    <w:p w:rsidR="00DB32FD" w:rsidRDefault="00B20029">
      <w:pPr>
        <w:pStyle w:val="SHScheduleText3"/>
      </w:pPr>
      <w:r>
        <w:t>all plant, machinery, apparatus and vehicles used in providing the Estate Services and all signage in the Common Parts; and</w:t>
      </w:r>
    </w:p>
    <w:p w:rsidR="00DB32FD" w:rsidRDefault="00B20029">
      <w:pPr>
        <w:pStyle w:val="SHScheduleText3"/>
      </w:pPr>
      <w:r>
        <w:t>security, fire-fighting and fire detection equipment (excluding portable fire extinguishers in the Premises), fire alarm systems, pu</w:t>
      </w:r>
      <w:r>
        <w:t>blic address systems, telecommunications systems, closed circuit television systems and traffic control.</w:t>
      </w:r>
    </w:p>
    <w:p w:rsidR="00DB32FD" w:rsidRDefault="00B20029">
      <w:pPr>
        <w:pStyle w:val="SHScheduleText1"/>
      </w:pPr>
      <w:r>
        <w:t>Employing or procuring all staff (including remuneration, incidental benefits and all associated costs and overheads) for the management and security o</w:t>
      </w:r>
      <w:r>
        <w:t>f the Estate and otherwise in connection with the Estate Services.</w:t>
      </w:r>
    </w:p>
    <w:p w:rsidR="00DB32FD" w:rsidRDefault="00B20029">
      <w:pPr>
        <w:pStyle w:val="SHScheduleText1"/>
      </w:pPr>
      <w:r>
        <w:t>Carrying out any works and providing and maintaining all facilities that are required under any Act or by insurers in relation to the Estate.</w:t>
      </w:r>
    </w:p>
    <w:p w:rsidR="00DB32FD" w:rsidRDefault="00B20029">
      <w:pPr>
        <w:pStyle w:val="SHScheduleText1"/>
      </w:pPr>
      <w:r>
        <w:t>Managing and administering service charge accou</w:t>
      </w:r>
      <w:r>
        <w:t>nts for the Services and the Estate including, where relevant, certifying, examining or auditing those accounts.</w:t>
      </w:r>
    </w:p>
    <w:p w:rsidR="00DB32FD" w:rsidRDefault="00B20029">
      <w:pPr>
        <w:pStyle w:val="SHPart"/>
      </w:pPr>
      <w:bookmarkStart w:id="283" w:name="_Ref521408759"/>
      <w:bookmarkStart w:id="284" w:name="_Toc536773138"/>
      <w:bookmarkStart w:id="285" w:name="_Toc50542226"/>
      <w:r>
        <w:t>: Additional Services</w:t>
      </w:r>
      <w:bookmarkEnd w:id="283"/>
      <w:r w:rsidRPr="00B20029">
        <w:rPr>
          <w:rStyle w:val="FootnoteReference"/>
          <w:b/>
        </w:rPr>
        <w:footnoteReference w:id="111"/>
      </w:r>
      <w:bookmarkEnd w:id="284"/>
      <w:bookmarkEnd w:id="285"/>
    </w:p>
    <w:p w:rsidR="00DB32FD" w:rsidRDefault="00B20029">
      <w:pPr>
        <w:pStyle w:val="SHScheduleText1"/>
        <w:numPr>
          <w:ilvl w:val="2"/>
          <w:numId w:val="45"/>
        </w:numPr>
      </w:pPr>
      <w:r>
        <w:t>Repairing (and, by way of repair, renewing, rebuilding, and replacing), decorating, maintaining and cleaning any facili</w:t>
      </w:r>
      <w:r>
        <w:t>ties (including means of access, Conducting Media, party walls and other boundary structures) used in common between the Estate and any adjoining premises.</w:t>
      </w:r>
    </w:p>
    <w:p w:rsidR="00DB32FD" w:rsidRDefault="00B20029">
      <w:pPr>
        <w:pStyle w:val="SHScheduleText1"/>
      </w:pPr>
      <w:r>
        <w:t>Paying all existing and future rates, taxes, duties, charges and financial impositions charged on th</w:t>
      </w:r>
      <w:r>
        <w:t>e Common Parts </w:t>
      </w:r>
      <w:r>
        <w:t>or the Estate as a whole (and a fair proportion of those levied on the Estate along with any adjoining premises).</w:t>
      </w:r>
    </w:p>
    <w:p w:rsidR="00DB32FD" w:rsidRDefault="00B20029">
      <w:pPr>
        <w:pStyle w:val="SHScheduleText1"/>
      </w:pPr>
      <w:r>
        <w:t>Providing accommodation for staff, plant, furniture, equipment and vehicles used in providing the Services, and all outgoings o</w:t>
      </w:r>
      <w:r>
        <w:t>n them.</w:t>
      </w:r>
    </w:p>
    <w:p w:rsidR="00DB32FD" w:rsidRDefault="00B20029">
      <w:pPr>
        <w:pStyle w:val="SHScheduleText1"/>
      </w:pPr>
      <w:r>
        <w:t>Employing or procuring agents, contractors or others as the Landlord decides in connection with the Services.</w:t>
      </w:r>
    </w:p>
    <w:p w:rsidR="00DB32FD" w:rsidRDefault="00B20029">
      <w:pPr>
        <w:pStyle w:val="SHScheduleText1"/>
      </w:pPr>
      <w:r>
        <w:t>Planting, replanting and maintaining landscape features in the Common Parts.</w:t>
      </w:r>
    </w:p>
    <w:p w:rsidR="00DB32FD" w:rsidRDefault="00B20029">
      <w:pPr>
        <w:pStyle w:val="SHScheduleText1"/>
      </w:pPr>
      <w:r>
        <w:t>Providing customer service facilities for visitors to the Est</w:t>
      </w:r>
      <w:r>
        <w:t>ate including guest Wi-Fi services.</w:t>
      </w:r>
    </w:p>
    <w:p w:rsidR="00DB32FD" w:rsidRDefault="00B20029">
      <w:pPr>
        <w:pStyle w:val="SHScheduleText1"/>
      </w:pPr>
      <w:r>
        <w:t>Providing pest and infection control.</w:t>
      </w:r>
    </w:p>
    <w:p w:rsidR="00DB32FD" w:rsidRDefault="00B20029">
      <w:pPr>
        <w:pStyle w:val="SHScheduleText1"/>
      </w:pPr>
      <w:r>
        <w:t>Gritting, and clearing snow from, the Common Parts.</w:t>
      </w:r>
    </w:p>
    <w:p w:rsidR="00DB32FD" w:rsidRDefault="00B20029">
      <w:pPr>
        <w:pStyle w:val="SHScheduleText1"/>
      </w:pPr>
      <w:bookmarkStart w:id="286" w:name="_Ref322096032"/>
      <w:bookmarkStart w:id="287" w:name="_Ref521417840"/>
      <w:r>
        <w:lastRenderedPageBreak/>
        <w:t>Promoting and advertising the Estate and staging activities and exhibitions within the Estate.</w:t>
      </w:r>
      <w:bookmarkEnd w:id="286"/>
      <w:bookmarkEnd w:id="287"/>
    </w:p>
    <w:p w:rsidR="00DB32FD" w:rsidRDefault="00B20029">
      <w:pPr>
        <w:pStyle w:val="SHScheduleText1"/>
      </w:pPr>
      <w:r>
        <w:t>Providing seasonal decorations with</w:t>
      </w:r>
      <w:r>
        <w:t>in the Estate.</w:t>
      </w:r>
    </w:p>
    <w:p w:rsidR="00DB32FD" w:rsidRDefault="00B20029">
      <w:pPr>
        <w:pStyle w:val="SHScheduleText1"/>
      </w:pPr>
      <w:r>
        <w:t>Providing any further services for maintaining and securing the amenities of the Estate.</w:t>
      </w:r>
    </w:p>
    <w:p w:rsidR="00DB32FD" w:rsidRDefault="00B20029">
      <w:pPr>
        <w:pStyle w:val="SHScheduleText1"/>
      </w:pPr>
      <w:r>
        <w:t>Auditing health and safety requirements for the Estate and, where required by law or reasonable and cost-effective to do so, implementing the recommenda</w:t>
      </w:r>
      <w:r>
        <w:t>tions of that audit.</w:t>
      </w:r>
    </w:p>
    <w:p w:rsidR="00DB32FD" w:rsidRDefault="00B20029">
      <w:pPr>
        <w:pStyle w:val="SHScheduleText1"/>
      </w:pPr>
      <w:r>
        <w:t>Auditing disabled access requirements for the Estate and, where required by law or reasonable and cost-effective to do so, implementing the recommendations of that audit.</w:t>
      </w:r>
    </w:p>
    <w:p w:rsidR="00DB32FD" w:rsidRDefault="00B20029">
      <w:pPr>
        <w:pStyle w:val="SHScheduleText1"/>
      </w:pPr>
      <w:r>
        <w:t xml:space="preserve">Auditing the Environmental Performance of the Estate and, where </w:t>
      </w:r>
      <w:r>
        <w:t>reasonable and cost-effective to do so, implementing the recommendations of any environmental management plan the Landlord has for the Estate from time to time.</w:t>
      </w:r>
    </w:p>
    <w:p w:rsidR="00DB32FD" w:rsidRDefault="00B20029">
      <w:pPr>
        <w:pStyle w:val="SHPart"/>
      </w:pPr>
      <w:bookmarkStart w:id="288" w:name="_Ref322094593"/>
      <w:bookmarkStart w:id="289" w:name="_Toc536773140"/>
      <w:bookmarkStart w:id="290" w:name="_Toc50542227"/>
      <w:r>
        <w:t>:</w:t>
      </w:r>
      <w:r>
        <w:rPr>
          <w:b w:val="0"/>
        </w:rPr>
        <w:t xml:space="preserve"> </w:t>
      </w:r>
      <w:r>
        <w:t>Service Charge Exclusions</w:t>
      </w:r>
      <w:bookmarkEnd w:id="288"/>
      <w:bookmarkEnd w:id="289"/>
      <w:bookmarkEnd w:id="290"/>
    </w:p>
    <w:p w:rsidR="00DB32FD" w:rsidRDefault="00B20029">
      <w:pPr>
        <w:pStyle w:val="SHScheduleText1"/>
        <w:numPr>
          <w:ilvl w:val="2"/>
          <w:numId w:val="47"/>
        </w:numPr>
      </w:pPr>
      <w:r>
        <w:t>Costs arising from any damage or destruction to the Estate caused b</w:t>
      </w:r>
      <w:r>
        <w:t>y an Insured Risk or an Uninsured Risk.</w:t>
      </w:r>
    </w:p>
    <w:p w:rsidR="00DB32FD" w:rsidRDefault="00B20029">
      <w:pPr>
        <w:pStyle w:val="SHScheduleText1"/>
      </w:pPr>
      <w:r>
        <w:t>Capital costs of the construction, alteration, redevelopment or extension of the Estate.</w:t>
      </w:r>
    </w:p>
    <w:p w:rsidR="00DB32FD" w:rsidRDefault="00B20029">
      <w:pPr>
        <w:pStyle w:val="SHScheduleText1"/>
      </w:pPr>
      <w:r>
        <w:t>Costs of upgrading, innovation or improvement resulting from any repair, maintenance, reinstatement, rebuilding or replacement,</w:t>
      </w:r>
      <w:r>
        <w:t xml:space="preserve"> but this will not prevent the Landlord including costs within the Service Costs where they arise:</w:t>
      </w:r>
    </w:p>
    <w:p w:rsidR="00DB32FD" w:rsidRDefault="00B20029">
      <w:pPr>
        <w:pStyle w:val="SHScheduleText3"/>
      </w:pPr>
      <w:r>
        <w:t>where an item is to be replaced by way of repair and the replacement is broadly the modern day or up-to-date equivalent of what was there previously;</w:t>
      </w:r>
    </w:p>
    <w:p w:rsidR="00DB32FD" w:rsidRDefault="00B20029">
      <w:pPr>
        <w:pStyle w:val="SHScheduleText3"/>
      </w:pPr>
      <w:r>
        <w:t>where t</w:t>
      </w:r>
      <w:r>
        <w:t>he Landlord considers replacement to be more economical than repair (and the Landlord is entitled to take into consideration the medium/long-term benefits of replacement);</w:t>
      </w:r>
    </w:p>
    <w:p w:rsidR="00DB32FD" w:rsidRDefault="00B20029">
      <w:pPr>
        <w:pStyle w:val="SHScheduleText3"/>
      </w:pPr>
      <w:r>
        <w:t xml:space="preserve">where an item has to be replaced or installed to comply with any Act or the </w:t>
      </w:r>
      <w:r>
        <w:t>requirements of the Landlord’</w:t>
      </w:r>
      <w:r>
        <w:t>s insurers; or</w:t>
      </w:r>
    </w:p>
    <w:p w:rsidR="00DB32FD" w:rsidRDefault="00B20029">
      <w:pPr>
        <w:pStyle w:val="SHScheduleText3"/>
      </w:pPr>
      <w:r>
        <w:t xml:space="preserve">where replacement or renewal is reasonable and cost-effective and will reduce operating costs for the benefit of the tenants of the Lettable Units[ or improve for the tenants the Environmental Performance of the </w:t>
      </w:r>
      <w:r>
        <w:t>Estate].</w:t>
      </w:r>
    </w:p>
    <w:p w:rsidR="00DB32FD" w:rsidRDefault="00B20029">
      <w:pPr>
        <w:pStyle w:val="SHScheduleText1"/>
      </w:pPr>
      <w:r>
        <w:t>Costs incurred in respect of any unlet Lettable Unit.</w:t>
      </w:r>
    </w:p>
    <w:p w:rsidR="00DB32FD" w:rsidRDefault="00B20029">
      <w:pPr>
        <w:pStyle w:val="SHScheduleText1"/>
      </w:pPr>
      <w:r>
        <w:t>Rent collection costs.</w:t>
      </w:r>
    </w:p>
    <w:p w:rsidR="00DB32FD" w:rsidRDefault="00B20029">
      <w:pPr>
        <w:pStyle w:val="SHScheduleText1"/>
      </w:pPr>
      <w:r>
        <w:t>Costs incurred in dealing with any lettings or rent reviews at the Estate.</w:t>
      </w:r>
    </w:p>
    <w:p w:rsidR="00DB32FD" w:rsidRDefault="00B20029">
      <w:pPr>
        <w:pStyle w:val="SHScheduleText1"/>
      </w:pPr>
      <w:r>
        <w:t>Unrecovered costs due from another tenant of the Estate.</w:t>
      </w:r>
    </w:p>
    <w:p w:rsidR="00DB32FD" w:rsidRDefault="00B20029">
      <w:pPr>
        <w:pStyle w:val="SHScheduleText1"/>
      </w:pPr>
      <w:r>
        <w:t>Costs incurred in dealing with the Landlord’</w:t>
      </w:r>
      <w:r>
        <w:t>s interest in the Estate, including the costs of advertising and promotional or publicity activities relating to any proposed dealing with the Landlord’</w:t>
      </w:r>
      <w:r>
        <w:t>s i</w:t>
      </w:r>
      <w:r>
        <w:t>nterest in the Estate.</w:t>
      </w:r>
    </w:p>
    <w:p w:rsidR="00DB32FD" w:rsidRDefault="00B20029">
      <w:pPr>
        <w:pStyle w:val="SHScheduleText1"/>
      </w:pPr>
      <w:r>
        <w:t>[</w:t>
      </w:r>
      <w:bookmarkStart w:id="291" w:name="_Ref358198445"/>
      <w:bookmarkStart w:id="292" w:name="_Ref383083802"/>
      <w:r>
        <w:t>Costs incurred in running and maintaining any Car Park at the Estate where parking is charged for and the Landlord keeps the charges.</w:t>
      </w:r>
      <w:r w:rsidRPr="00B20029">
        <w:rPr>
          <w:rStyle w:val="FootnoteReference"/>
        </w:rPr>
        <w:footnoteReference w:id="112"/>
      </w:r>
      <w:bookmarkEnd w:id="291"/>
      <w:bookmarkEnd w:id="292"/>
      <w:r>
        <w:t>]</w:t>
      </w:r>
    </w:p>
    <w:p w:rsidR="00DB32FD" w:rsidRDefault="00B20029">
      <w:pPr>
        <w:pStyle w:val="SHPart"/>
      </w:pPr>
      <w:bookmarkStart w:id="293" w:name="_Ref322094632"/>
      <w:bookmarkStart w:id="294" w:name="_Ref383431488"/>
      <w:bookmarkStart w:id="295" w:name="_Toc536773142"/>
      <w:bookmarkStart w:id="296" w:name="_Toc50542228"/>
      <w:r>
        <w:lastRenderedPageBreak/>
        <w:t>: Weighting</w:t>
      </w:r>
      <w:bookmarkEnd w:id="293"/>
      <w:r w:rsidRPr="00B20029">
        <w:rPr>
          <w:rStyle w:val="FootnoteReference"/>
          <w:b/>
        </w:rPr>
        <w:footnoteReference w:id="113"/>
      </w:r>
      <w:bookmarkEnd w:id="294"/>
      <w:bookmarkEnd w:id="295"/>
      <w:bookmarkEnd w:id="296"/>
    </w:p>
    <w:p w:rsidR="00DB32FD" w:rsidRDefault="00B20029" w:rsidP="00B20029">
      <w:pPr>
        <w:pStyle w:val="SHScheduleText1"/>
        <w:keepNext/>
        <w:keepLines/>
        <w:numPr>
          <w:ilvl w:val="2"/>
          <w:numId w:val="49"/>
        </w:numPr>
        <w:rPr>
          <w:b/>
        </w:rPr>
      </w:pPr>
      <w:bookmarkStart w:id="297" w:name="_Ref322096605"/>
      <w:r>
        <w:rPr>
          <w:b/>
        </w:rPr>
        <w:t>Discounting of the Gross Internal Area</w:t>
      </w:r>
    </w:p>
    <w:p w:rsidR="00DB32FD" w:rsidRDefault="00B20029">
      <w:pPr>
        <w:pStyle w:val="SHParagraph1"/>
      </w:pPr>
      <w:r>
        <w:t>The Gross Internal Area of each Lettable U</w:t>
      </w:r>
      <w:r>
        <w:t>nit is ascertained and then discounted as set out below:</w:t>
      </w:r>
      <w:bookmarkEnd w:id="297"/>
    </w:p>
    <w:tbl>
      <w:tblPr>
        <w:tblW w:w="0" w:type="auto"/>
        <w:tblInd w:w="851" w:type="dxa"/>
        <w:tblLook w:val="01E0" w:firstRow="1" w:lastRow="1" w:firstColumn="1" w:lastColumn="1" w:noHBand="0" w:noVBand="0"/>
      </w:tblPr>
      <w:tblGrid>
        <w:gridCol w:w="5558"/>
        <w:gridCol w:w="2664"/>
      </w:tblGrid>
      <w:tr w:rsidR="00DB32FD">
        <w:tc>
          <w:tcPr>
            <w:tcW w:w="5920" w:type="dxa"/>
          </w:tcPr>
          <w:p w:rsidR="00DB32FD" w:rsidRDefault="00B20029">
            <w:pPr>
              <w:pStyle w:val="SHNormal"/>
            </w:pPr>
            <w:r>
              <w:rPr>
                <w:b/>
                <w:bCs/>
              </w:rPr>
              <w:t>Gross Internal Area of Units in Metres Squared</w:t>
            </w:r>
          </w:p>
        </w:tc>
        <w:tc>
          <w:tcPr>
            <w:tcW w:w="2800" w:type="dxa"/>
          </w:tcPr>
          <w:p w:rsidR="00DB32FD" w:rsidRDefault="00B20029">
            <w:pPr>
              <w:pStyle w:val="SHNormal"/>
            </w:pPr>
            <w:r>
              <w:rPr>
                <w:b/>
                <w:bCs/>
              </w:rPr>
              <w:t>Percentage Multiplier</w:t>
            </w:r>
          </w:p>
        </w:tc>
      </w:tr>
      <w:tr w:rsidR="00DB32FD">
        <w:tc>
          <w:tcPr>
            <w:tcW w:w="5920" w:type="dxa"/>
          </w:tcPr>
          <w:p w:rsidR="00DB32FD" w:rsidRDefault="00B20029">
            <w:pPr>
              <w:pStyle w:val="SHNormal"/>
            </w:pPr>
            <w:r>
              <w:t>[First 5</w:t>
            </w:r>
            <w:r>
              <w:t>00 </w:t>
            </w:r>
            <w:r>
              <w:t>square metres (5,382 </w:t>
            </w:r>
            <w:r>
              <w:t>square feet)]</w:t>
            </w:r>
          </w:p>
        </w:tc>
        <w:tc>
          <w:tcPr>
            <w:tcW w:w="2800" w:type="dxa"/>
          </w:tcPr>
          <w:p w:rsidR="00DB32FD" w:rsidRDefault="00B20029">
            <w:pPr>
              <w:pStyle w:val="SHNormal"/>
            </w:pPr>
            <w:r>
              <w:t>[100]</w:t>
            </w:r>
          </w:p>
        </w:tc>
      </w:tr>
      <w:tr w:rsidR="00DB32FD">
        <w:tc>
          <w:tcPr>
            <w:tcW w:w="5920" w:type="dxa"/>
          </w:tcPr>
          <w:p w:rsidR="00DB32FD" w:rsidRDefault="00B20029">
            <w:pPr>
              <w:pStyle w:val="SHNormal"/>
            </w:pPr>
            <w:r>
              <w:t>[Next 1</w:t>
            </w:r>
            <w:r>
              <w:t>,000 </w:t>
            </w:r>
            <w:r>
              <w:t>square metres (10,764 </w:t>
            </w:r>
            <w:r>
              <w:t>square feet)]</w:t>
            </w:r>
          </w:p>
        </w:tc>
        <w:tc>
          <w:tcPr>
            <w:tcW w:w="2800" w:type="dxa"/>
          </w:tcPr>
          <w:p w:rsidR="00DB32FD" w:rsidRDefault="00B20029">
            <w:pPr>
              <w:pStyle w:val="SHNormal"/>
            </w:pPr>
            <w:r>
              <w:t>[80]</w:t>
            </w:r>
          </w:p>
        </w:tc>
      </w:tr>
      <w:tr w:rsidR="00DB32FD">
        <w:tc>
          <w:tcPr>
            <w:tcW w:w="5920" w:type="dxa"/>
          </w:tcPr>
          <w:p w:rsidR="00DB32FD" w:rsidRDefault="00B20029">
            <w:pPr>
              <w:pStyle w:val="SHNormal"/>
            </w:pPr>
            <w:r>
              <w:t>[</w:t>
            </w:r>
            <w:r>
              <w:t>Next 2</w:t>
            </w:r>
            <w:r>
              <w:t>,000 </w:t>
            </w:r>
            <w:r>
              <w:t>square metres (21,528 </w:t>
            </w:r>
            <w:r>
              <w:t>square feet)]</w:t>
            </w:r>
          </w:p>
        </w:tc>
        <w:tc>
          <w:tcPr>
            <w:tcW w:w="2800" w:type="dxa"/>
          </w:tcPr>
          <w:p w:rsidR="00DB32FD" w:rsidRDefault="00B20029">
            <w:pPr>
              <w:pStyle w:val="SHNormal"/>
            </w:pPr>
            <w:r>
              <w:t>[60]</w:t>
            </w:r>
          </w:p>
        </w:tc>
      </w:tr>
      <w:tr w:rsidR="00DB32FD">
        <w:tc>
          <w:tcPr>
            <w:tcW w:w="5920" w:type="dxa"/>
          </w:tcPr>
          <w:p w:rsidR="00DB32FD" w:rsidRDefault="00B20029">
            <w:pPr>
              <w:pStyle w:val="SHNormal"/>
            </w:pPr>
            <w:r>
              <w:t>[Next 1</w:t>
            </w:r>
            <w:r>
              <w:t>,000 </w:t>
            </w:r>
            <w:r>
              <w:t>square metres (10,764 </w:t>
            </w:r>
            <w:r>
              <w:t>square feet)]</w:t>
            </w:r>
          </w:p>
        </w:tc>
        <w:tc>
          <w:tcPr>
            <w:tcW w:w="2800" w:type="dxa"/>
          </w:tcPr>
          <w:p w:rsidR="00DB32FD" w:rsidRDefault="00B20029">
            <w:pPr>
              <w:pStyle w:val="SHNormal"/>
            </w:pPr>
            <w:r>
              <w:t>[50]</w:t>
            </w:r>
          </w:p>
        </w:tc>
      </w:tr>
      <w:tr w:rsidR="00DB32FD">
        <w:tc>
          <w:tcPr>
            <w:tcW w:w="5920" w:type="dxa"/>
          </w:tcPr>
          <w:p w:rsidR="00DB32FD" w:rsidRDefault="00B20029">
            <w:pPr>
              <w:pStyle w:val="SHNormal"/>
            </w:pPr>
            <w:r>
              <w:t>Remainder</w:t>
            </w:r>
          </w:p>
        </w:tc>
        <w:tc>
          <w:tcPr>
            <w:tcW w:w="2800" w:type="dxa"/>
          </w:tcPr>
          <w:p w:rsidR="00DB32FD" w:rsidRDefault="00B20029">
            <w:pPr>
              <w:pStyle w:val="SHNormal"/>
            </w:pPr>
            <w:r>
              <w:t>[40]</w:t>
            </w:r>
          </w:p>
        </w:tc>
      </w:tr>
    </w:tbl>
    <w:p w:rsidR="00DB32FD" w:rsidRDefault="00B20029" w:rsidP="00B20029">
      <w:pPr>
        <w:pStyle w:val="SHScheduleText1"/>
        <w:keepNext/>
        <w:keepLines/>
      </w:pPr>
      <w:r>
        <w:t>[</w:t>
      </w:r>
      <w:r>
        <w:rPr>
          <w:b/>
        </w:rPr>
        <w:t>Effect of underletting on discounting</w:t>
      </w:r>
    </w:p>
    <w:p w:rsidR="00DB32FD" w:rsidRDefault="00B20029">
      <w:pPr>
        <w:pStyle w:val="SHParagraph1"/>
      </w:pPr>
      <w:r>
        <w:t>If the Tenant underlets part of the Premises then the Tenant’</w:t>
      </w:r>
      <w:r>
        <w:t>s Proportion will be recalculated</w:t>
      </w:r>
      <w:r>
        <w:t xml:space="preserve"> on the basis that each part underlet by the Tenant and the part (if any) retained by the Tenant will be separately discounted in accordance with the table set out above.]</w:t>
      </w:r>
    </w:p>
    <w:p w:rsidR="00DB32FD" w:rsidRDefault="00DB32FD">
      <w:pPr>
        <w:pStyle w:val="SHNormal"/>
      </w:pPr>
    </w:p>
    <w:p w:rsidR="00DB32FD" w:rsidRDefault="00DB32FD">
      <w:pPr>
        <w:pStyle w:val="SHNormal"/>
        <w:sectPr w:rsidR="00DB32FD">
          <w:pgSz w:w="11907" w:h="16839" w:code="9"/>
          <w:pgMar w:top="1417" w:right="1417" w:bottom="1417" w:left="1417" w:header="709" w:footer="709" w:gutter="0"/>
          <w:cols w:space="708"/>
          <w:docGrid w:linePitch="360"/>
        </w:sectPr>
      </w:pPr>
      <w:bookmarkStart w:id="298" w:name="_Ref322093019"/>
    </w:p>
    <w:p w:rsidR="00DB32FD" w:rsidRDefault="00DB32FD">
      <w:pPr>
        <w:pStyle w:val="SHScheduleHeading"/>
      </w:pPr>
      <w:bookmarkStart w:id="299" w:name="_Toc536773143"/>
      <w:bookmarkStart w:id="300" w:name="_Ref498960407"/>
      <w:bookmarkStart w:id="301" w:name="_Toc50542229"/>
      <w:bookmarkEnd w:id="299"/>
      <w:bookmarkEnd w:id="301"/>
    </w:p>
    <w:p w:rsidR="00DB32FD" w:rsidRDefault="00B20029">
      <w:pPr>
        <w:pStyle w:val="SHScheduleSubHeading"/>
      </w:pPr>
      <w:bookmarkStart w:id="302" w:name="_Toc536773144"/>
      <w:bookmarkStart w:id="303" w:name="_Toc50542230"/>
      <w:bookmarkEnd w:id="300"/>
      <w:r>
        <w:t>Insurance and Damage Provisions</w:t>
      </w:r>
      <w:bookmarkEnd w:id="302"/>
      <w:bookmarkEnd w:id="303"/>
    </w:p>
    <w:bookmarkEnd w:id="298"/>
    <w:p w:rsidR="00DB32FD" w:rsidRDefault="00B20029" w:rsidP="00B20029">
      <w:pPr>
        <w:pStyle w:val="SHScheduleText1"/>
        <w:keepNext/>
        <w:keepLines/>
        <w:rPr>
          <w:b/>
        </w:rPr>
      </w:pPr>
      <w:r>
        <w:rPr>
          <w:b/>
        </w:rPr>
        <w:t>Tenant’</w:t>
      </w:r>
      <w:r>
        <w:rPr>
          <w:b/>
        </w:rPr>
        <w:t>s insurance obligat</w:t>
      </w:r>
      <w:r>
        <w:rPr>
          <w:b/>
        </w:rPr>
        <w:t>ions</w:t>
      </w:r>
    </w:p>
    <w:p w:rsidR="00DB32FD" w:rsidRDefault="00B20029">
      <w:pPr>
        <w:pStyle w:val="SHScheduleText2"/>
      </w:pPr>
      <w:bookmarkStart w:id="304" w:name="_Ref322096178"/>
      <w:r>
        <w:t>The Tenant must pay on demand:</w:t>
      </w:r>
      <w:bookmarkEnd w:id="304"/>
    </w:p>
    <w:p w:rsidR="00DB32FD" w:rsidRDefault="00B20029">
      <w:pPr>
        <w:pStyle w:val="SHScheduleText3"/>
      </w:pPr>
      <w:r>
        <w:t>a fair and reasonable proportion of:</w:t>
      </w:r>
    </w:p>
    <w:p w:rsidR="00DB32FD" w:rsidRDefault="00B20029">
      <w:pPr>
        <w:pStyle w:val="SHScheduleText4"/>
      </w:pPr>
      <w:r>
        <w:t>the sums the Landlord pays</w:t>
      </w:r>
      <w:r w:rsidRPr="00B20029">
        <w:rPr>
          <w:rStyle w:val="FootnoteReference"/>
        </w:rPr>
        <w:footnoteReference w:id="114"/>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w:instrText>
      </w:r>
      <w:r>
        <w:rPr>
          <w:b/>
        </w:rPr>
        <w:instrText xml:space="preserve">322097139 \n \h  \* MERGEFORMAT </w:instrText>
      </w:r>
      <w:r>
        <w:rPr>
          <w:b/>
        </w:rPr>
      </w:r>
      <w:r>
        <w:rPr>
          <w:b/>
        </w:rPr>
        <w:fldChar w:fldCharType="separate"/>
      </w:r>
      <w:r>
        <w:rPr>
          <w:b/>
        </w:rPr>
        <w:t>2.1.2</w:t>
      </w:r>
      <w:r>
        <w:rPr>
          <w:b/>
        </w:rPr>
        <w:fldChar w:fldCharType="end"/>
      </w:r>
      <w:r>
        <w:t>;</w:t>
      </w:r>
    </w:p>
    <w:p w:rsidR="00DB32FD" w:rsidRDefault="00B20029">
      <w:pPr>
        <w:pStyle w:val="SHScheduleText4"/>
      </w:pPr>
      <w:r>
        <w:t xml:space="preserve">if not recovered through the service charge, the sums the Landlord pays to insure all plant, machinery, apparatus and vehicles used in </w:t>
      </w:r>
      <w:r>
        <w:t>providing the Services;</w:t>
      </w:r>
    </w:p>
    <w:p w:rsidR="00DB32FD" w:rsidRDefault="00B20029">
      <w:pPr>
        <w:pStyle w:val="SHScheduleText4"/>
      </w:pPr>
      <w:r>
        <w:t>the cost of valuations of the Estate and the Premises for insurance purposes made not more than once a year; and</w:t>
      </w:r>
    </w:p>
    <w:p w:rsidR="00DB32FD" w:rsidRDefault="00B20029">
      <w:pPr>
        <w:pStyle w:val="SHScheduleText4"/>
      </w:pPr>
      <w:bookmarkStart w:id="305" w:name="_Ref322097289"/>
      <w:r>
        <w:t>the amount of any excess or deductible under any insurance policy that the Landlord incurs or will incur in complying w</w:t>
      </w:r>
      <w:r>
        <w:t>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05"/>
    </w:p>
    <w:p w:rsidR="00DB32FD" w:rsidRDefault="00B20029">
      <w:pPr>
        <w:pStyle w:val="SHScheduleText3"/>
      </w:pPr>
      <w:r>
        <w:t>the whole 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DB32FD" w:rsidRDefault="00B20029">
      <w:pPr>
        <w:pStyle w:val="SHScheduleText3"/>
      </w:pPr>
      <w:bookmarkStart w:id="306" w:name="_Ref322097335"/>
      <w:r>
        <w:t>a sum equa</w:t>
      </w:r>
      <w:r>
        <w:t>l to the amount that the insurers refuse to pay following damage or destruction by an Insured Risk to the Estate because of the Tenant’</w:t>
      </w:r>
      <w:r>
        <w:t>s act or failure to act; and</w:t>
      </w:r>
      <w:bookmarkEnd w:id="306"/>
    </w:p>
    <w:p w:rsidR="00DB32FD" w:rsidRDefault="00B20029">
      <w:pPr>
        <w:pStyle w:val="SHScheduleText3"/>
      </w:pPr>
      <w:r>
        <w:t>any additional or increased premiums that the insurers may require as a result of the carryi</w:t>
      </w:r>
      <w:r>
        <w:t>ng out or retention of any Permitted Works or the Tenant’</w:t>
      </w:r>
      <w:r>
        <w:t>s or any undertenant’</w:t>
      </w:r>
      <w:r>
        <w:t>s or other lawful occupier’</w:t>
      </w:r>
      <w:r>
        <w:t>s use of the Premises.</w:t>
      </w:r>
    </w:p>
    <w:p w:rsidR="00DB32FD" w:rsidRDefault="00B20029">
      <w:pPr>
        <w:pStyle w:val="SHScheduleText2"/>
      </w:pPr>
      <w:r>
        <w:t>The Tenant must comply with the requirements of the insurers and must not do anything that may invalidate any insurance.</w:t>
      </w:r>
    </w:p>
    <w:p w:rsidR="00DB32FD" w:rsidRDefault="00B20029">
      <w:pPr>
        <w:pStyle w:val="SHScheduleText2"/>
      </w:pPr>
      <w:r>
        <w:t>The Ten</w:t>
      </w:r>
      <w:r>
        <w:t>ant must not use the Premises for any purpose or carry out or retain any Permitted Works that may make any additional premium payable for the insurance of the Premises or the Estate, unless it has first agreed to pay the whole of that additional premium.</w:t>
      </w:r>
    </w:p>
    <w:p w:rsidR="00DB32FD" w:rsidRDefault="00B20029">
      <w:pPr>
        <w:pStyle w:val="SHScheduleText2"/>
      </w:pPr>
      <w:r>
        <w:t>T</w:t>
      </w:r>
      <w:r>
        <w:t>he Tenant must notify the Landlord as soon as practicable after it becomes aware of any damage to or destruction of the Premises by any of the Insured Risks or by an Uninsured Risk.</w:t>
      </w:r>
    </w:p>
    <w:p w:rsidR="00DB32FD" w:rsidRDefault="00B20029">
      <w:pPr>
        <w:pStyle w:val="SHScheduleText2"/>
      </w:pPr>
      <w:r>
        <w:t>The Tenant must keep insured, in a sufficient sum and with a reputable ins</w:t>
      </w:r>
      <w:r>
        <w:t>urer, public liability risks relating to the Premises.</w:t>
      </w:r>
    </w:p>
    <w:p w:rsidR="00DB32FD" w:rsidRDefault="00B20029" w:rsidP="00B20029">
      <w:pPr>
        <w:pStyle w:val="SHScheduleText1"/>
        <w:keepNext/>
        <w:keepLines/>
      </w:pPr>
      <w:bookmarkStart w:id="307" w:name="_Ref403989534"/>
      <w:r>
        <w:rPr>
          <w:b/>
        </w:rPr>
        <w:t>Landlord’</w:t>
      </w:r>
      <w:r>
        <w:rPr>
          <w:b/>
        </w:rPr>
        <w:t>s insurance obligations</w:t>
      </w:r>
      <w:bookmarkEnd w:id="307"/>
      <w:r w:rsidRPr="00B20029">
        <w:rPr>
          <w:rStyle w:val="FootnoteReference"/>
        </w:rPr>
        <w:footnoteReference w:id="115"/>
      </w:r>
    </w:p>
    <w:p w:rsidR="00DB32FD" w:rsidRDefault="00B20029">
      <w:pPr>
        <w:pStyle w:val="SHScheduleText2"/>
      </w:pPr>
      <w:bookmarkStart w:id="308" w:name="_Ref382758655"/>
      <w:r>
        <w:t>The Landlord must insure (with a reputable insurer):</w:t>
      </w:r>
      <w:bookmarkEnd w:id="308"/>
    </w:p>
    <w:p w:rsidR="00DB32FD" w:rsidRDefault="00B20029">
      <w:pPr>
        <w:pStyle w:val="SHScheduleText3"/>
      </w:pPr>
      <w:bookmarkStart w:id="309" w:name="_Ref322097128"/>
      <w:r>
        <w:t>the Estate against the Insured Risks in its full reinstatement cost (including all professional fees and incident</w:t>
      </w:r>
      <w:r>
        <w:t>al expenses, debris removal, site clearance and irrecoverable VAT)</w:t>
      </w:r>
      <w:bookmarkEnd w:id="309"/>
      <w:r>
        <w:t>;</w:t>
      </w:r>
    </w:p>
    <w:p w:rsidR="00DB32FD" w:rsidRDefault="00B20029">
      <w:pPr>
        <w:pStyle w:val="SHScheduleText3"/>
      </w:pPr>
      <w:bookmarkStart w:id="310" w:name="_Ref322097139"/>
      <w:r>
        <w:t>against public liability relating to the Estate; and</w:t>
      </w:r>
      <w:bookmarkEnd w:id="310"/>
    </w:p>
    <w:p w:rsidR="00DB32FD" w:rsidRDefault="00B20029">
      <w:pPr>
        <w:pStyle w:val="SHScheduleText3"/>
      </w:pPr>
      <w:bookmarkStart w:id="311" w:name="_Ref521409180"/>
      <w:r>
        <w:t>loss of the Main Rent and Service Charge for the Risk Period,</w:t>
      </w:r>
      <w:bookmarkEnd w:id="311"/>
    </w:p>
    <w:p w:rsidR="00DB32FD" w:rsidRDefault="00B20029">
      <w:pPr>
        <w:pStyle w:val="SHParagraph2"/>
      </w:pPr>
      <w:r>
        <w:lastRenderedPageBreak/>
        <w:t>subject to all excesses, limitations and exclusions as the insurers may i</w:t>
      </w:r>
      <w:r>
        <w:t>mpose and otherwise on the insurer’</w:t>
      </w:r>
      <w:r>
        <w:t>s usual terms.</w:t>
      </w:r>
    </w:p>
    <w:p w:rsidR="00DB32FD" w:rsidRDefault="00B20029">
      <w:pPr>
        <w:pStyle w:val="SHScheduleText2"/>
      </w:pPr>
      <w:r>
        <w:t>In relation to the insurance, the Landlord must:</w:t>
      </w:r>
    </w:p>
    <w:p w:rsidR="00DB32FD" w:rsidRDefault="00B20029">
      <w:pPr>
        <w:pStyle w:val="SHScheduleText3"/>
      </w:pPr>
      <w:r>
        <w:t>procure the Tenant’</w:t>
      </w:r>
      <w:r>
        <w:t>s interest in the Premises is noted either specifically or generally on the policy;</w:t>
      </w:r>
    </w:p>
    <w:p w:rsidR="00DB32FD" w:rsidRDefault="00B20029">
      <w:pPr>
        <w:pStyle w:val="SHScheduleText3"/>
      </w:pPr>
      <w:r>
        <w:t>take reasonable steps to procure that the insurers wai</w:t>
      </w:r>
      <w:r>
        <w:t>ve any rights of subrogation they might have against the Tenant (either specifically or generally);</w:t>
      </w:r>
    </w:p>
    <w:p w:rsidR="00DB32FD" w:rsidRDefault="00B20029">
      <w:pPr>
        <w:pStyle w:val="SHScheduleText3"/>
      </w:pPr>
      <w:r>
        <w:t>notify the Tenant promptly of all material variations; and</w:t>
      </w:r>
    </w:p>
    <w:p w:rsidR="00DB32FD" w:rsidRDefault="00B20029">
      <w:pPr>
        <w:pStyle w:val="SHScheduleText3"/>
      </w:pPr>
      <w:r>
        <w:t>provide the Tenant with a summary of its main terms upon the Tenant’</w:t>
      </w:r>
      <w:r>
        <w:t>s written request.</w:t>
      </w:r>
    </w:p>
    <w:p w:rsidR="00DB32FD" w:rsidRDefault="00B20029">
      <w:pPr>
        <w:pStyle w:val="SHScheduleText2"/>
      </w:pPr>
      <w:bookmarkStart w:id="312" w:name="_Ref322097486"/>
      <w:r>
        <w:t>The Landlo</w:t>
      </w:r>
      <w:r>
        <w:t>rd must take reasonable steps to obtain any consents necessary for the reinstatement of the Premises and, if necessary, the means of access to them over the Estate following destruction or damage by an Insured Risk.</w:t>
      </w:r>
      <w:bookmarkEnd w:id="312"/>
    </w:p>
    <w:p w:rsidR="00DB32FD" w:rsidRDefault="00B20029">
      <w:pPr>
        <w:pStyle w:val="SHScheduleText2"/>
      </w:pPr>
      <w:bookmarkStart w:id="313" w:name="_Ref355787506"/>
      <w:r>
        <w:t>Where it is lawful to do so, the Landlor</w:t>
      </w:r>
      <w:r>
        <w:t xml:space="preserve">d must reinstate the Premises and, if necessary, the means of access to them over the Estate following destruction or damage by an Insured Risk as soon as reasonably practicable after the date of that damage or destruction.  </w:t>
      </w:r>
      <w:r>
        <w:t>Reinstatement need not be ident</w:t>
      </w:r>
      <w:r>
        <w:t>ical if the replacement is similar in size, quality and layout.</w:t>
      </w:r>
      <w:bookmarkEnd w:id="313"/>
    </w:p>
    <w:p w:rsidR="00DB32FD" w:rsidRDefault="00B20029" w:rsidP="00B20029">
      <w:pPr>
        <w:pStyle w:val="SHScheduleText2"/>
        <w:keepNext/>
        <w:keepLines/>
      </w:pPr>
      <w:r>
        <w:t>Nothing in this paragraph </w:t>
      </w:r>
      <w:r>
        <w:fldChar w:fldCharType="begin"/>
      </w:r>
      <w:r>
        <w:instrText xml:space="preserve"> REF _Ref403989534 \r \h  \* MERGEFORMAT </w:instrText>
      </w:r>
      <w:r>
        <w:fldChar w:fldCharType="separate"/>
      </w:r>
      <w:r w:rsidRPr="00B20029">
        <w:rPr>
          <w:b/>
          <w:bCs/>
        </w:rPr>
        <w:t>2</w:t>
      </w:r>
      <w:r>
        <w:fldChar w:fldCharType="end"/>
      </w:r>
      <w:r>
        <w:t xml:space="preserve"> imposes any obligation on the Landlord to insure or to </w:t>
      </w:r>
      <w:r>
        <w:t>reinstate tenant’</w:t>
      </w:r>
      <w:r>
        <w:t>s fixtures forming part of the Premises or the Estate.</w:t>
      </w:r>
    </w:p>
    <w:p w:rsidR="00DB32FD" w:rsidRDefault="00B20029" w:rsidP="00B20029">
      <w:pPr>
        <w:pStyle w:val="SHScheduleText2"/>
        <w:keepNext/>
        <w:keepLines/>
      </w:pPr>
      <w:r>
        <w:t>The Landlord’</w:t>
      </w:r>
      <w:r>
        <w:t>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w:instrText>
      </w:r>
      <w:r>
        <w:rPr>
          <w:b/>
        </w:rPr>
        <w:instrText xml:space="preserve">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DB32FD" w:rsidRDefault="00B20029" w:rsidP="00B20029">
      <w:pPr>
        <w:pStyle w:val="SHScheduleText2"/>
        <w:keepNext/>
        <w:keepLines/>
      </w:pPr>
      <w:bookmarkStart w:id="314" w:name="_Ref352935373"/>
      <w:r>
        <w:t>If there is destruction or damage to the Premises by an Uninsured Risk that leaves the whole or substantially the whole of the Premises unfit for occupation and use or inaccessible over the Estate and the Landlord notifies the Tenant within 12 </w:t>
      </w:r>
      <w:r>
        <w:t>mo</w:t>
      </w:r>
      <w:r>
        <w:t>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14"/>
    </w:p>
    <w:p w:rsidR="00DB32FD" w:rsidRDefault="00B20029">
      <w:pPr>
        <w:pStyle w:val="SHScheduleText2"/>
      </w:pPr>
      <w:r>
        <w:t xml:space="preserve">Subject to the insurance premiums being reasonable and proper and reasonably and properly incurred, the Landlord will be entitled to </w:t>
      </w:r>
      <w:r>
        <w:t>retain all insurance commissions for its own benefit.</w:t>
      </w:r>
    </w:p>
    <w:p w:rsidR="00DB32FD" w:rsidRDefault="00B20029" w:rsidP="00B20029">
      <w:pPr>
        <w:pStyle w:val="SHScheduleText1"/>
        <w:keepNext/>
        <w:keepLines/>
        <w:rPr>
          <w:b/>
        </w:rPr>
      </w:pPr>
      <w:bookmarkStart w:id="315" w:name="_Ref392010912"/>
      <w:r>
        <w:rPr>
          <w:b/>
        </w:rPr>
        <w:t>Rent suspension</w:t>
      </w:r>
      <w:bookmarkEnd w:id="315"/>
    </w:p>
    <w:p w:rsidR="00DB32FD" w:rsidRDefault="00B20029" w:rsidP="00B20029">
      <w:pPr>
        <w:pStyle w:val="SHScheduleText2"/>
        <w:keepNext/>
        <w:keepLines/>
      </w:pPr>
      <w:bookmarkStart w:id="316"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sidRPr="00B20029">
        <w:rPr>
          <w:rStyle w:val="FootnoteReference"/>
        </w:rPr>
        <w:footnoteReference w:id="116"/>
      </w:r>
      <w:r>
        <w:t xml:space="preserve"> so that the Premises are unfit for occupation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w:t>
      </w:r>
      <w:r>
        <w:t>s insurance has been vitiated or payment of any policy moneys refused because of anything the Tenant does or fai</w:t>
      </w:r>
      <w:r>
        <w:t>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16"/>
    </w:p>
    <w:p w:rsidR="00DB32FD" w:rsidRDefault="00B20029" w:rsidP="00B20029">
      <w:pPr>
        <w:pStyle w:val="SHScheduleText2"/>
        <w:keepNext/>
        <w:keepLines/>
      </w:pPr>
      <w:bookmarkStart w:id="317"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17"/>
    </w:p>
    <w:p w:rsidR="00DB32FD" w:rsidRDefault="00B20029">
      <w:pPr>
        <w:pStyle w:val="SHScheduleText3"/>
      </w:pPr>
      <w:r>
        <w:t>the date that the Premises are again fit for occupation and use, accessible ove</w:t>
      </w:r>
      <w:r>
        <w:t>r the Estate and ready to receive tenant’</w:t>
      </w:r>
      <w:r>
        <w:t>s fitting out works;</w:t>
      </w:r>
    </w:p>
    <w:p w:rsidR="00DB32FD" w:rsidRDefault="00B20029">
      <w:pPr>
        <w:pStyle w:val="SHScheduleText3"/>
      </w:pPr>
      <w:bookmarkStart w:id="318" w:name="_Ref391900316"/>
      <w:r>
        <w:t>the end of the Risk Period; and</w:t>
      </w:r>
      <w:bookmarkEnd w:id="318"/>
    </w:p>
    <w:p w:rsidR="00DB32FD" w:rsidRDefault="00B20029">
      <w:pPr>
        <w:pStyle w:val="SHScheduleText3"/>
      </w:pPr>
      <w:r>
        <w:lastRenderedPageBreak/>
        <w:t>the End Date.</w:t>
      </w:r>
    </w:p>
    <w:p w:rsidR="00DB32FD" w:rsidRDefault="00B20029" w:rsidP="00B20029">
      <w:pPr>
        <w:pStyle w:val="SHScheduleText2"/>
        <w:keepNext/>
        <w:keepLines/>
      </w:pPr>
      <w:bookmarkStart w:id="319"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w:t>
      </w:r>
      <w:r>
        <w:t>te, the number of days between the date of the damage or destruction and the Rent Commencement Date (or where only a proportion of the Main Rent is or would have been suspended, an equivalent proportion of those days) will be added to the date the rent sus</w:t>
      </w:r>
      <w:r>
        <w:t>pension ends and the resulting date will become the Rent Commencement Date.</w:t>
      </w:r>
      <w:bookmarkEnd w:id="319"/>
    </w:p>
    <w:p w:rsidR="00DB32FD" w:rsidRDefault="00B20029" w:rsidP="00B20029">
      <w:pPr>
        <w:pStyle w:val="SHScheduleText2"/>
        <w:keepNext/>
        <w:keepLines/>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DB32FD" w:rsidRDefault="00B20029">
      <w:pPr>
        <w:pStyle w:val="SHScheduleText3"/>
      </w:pPr>
      <w:r>
        <w:t>the Landlord must refund to the Tenant, as soon as reasonably practicable, a due proportion of any Main Rent and Service Charge paid in advance that relates to any period on or after</w:t>
      </w:r>
      <w:r>
        <w:t xml:space="preserve"> the date of damage or destruction; and</w:t>
      </w:r>
    </w:p>
    <w:p w:rsidR="00DB32FD" w:rsidRDefault="00B20029">
      <w:pPr>
        <w:pStyle w:val="SHScheduleText3"/>
      </w:pPr>
      <w:r>
        <w:t>the Tenant must pay to the Landlord on demand the Main Rent and Service Charge for the period starting on the date they again become payable to but excluding the next Rent Day.</w:t>
      </w:r>
    </w:p>
    <w:p w:rsidR="00DB32FD" w:rsidRDefault="00B20029" w:rsidP="00B20029">
      <w:pPr>
        <w:pStyle w:val="SHScheduleText2"/>
        <w:keepNext/>
        <w:keepLines/>
      </w:pPr>
      <w:r>
        <w:t>Any dispute about the application of th</w:t>
      </w:r>
      <w:r>
        <w:t>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w:t>
      </w:r>
      <w:r>
        <w:t>996.</w:t>
      </w:r>
    </w:p>
    <w:p w:rsidR="00DB32FD" w:rsidRDefault="00B20029" w:rsidP="00B20029">
      <w:pPr>
        <w:pStyle w:val="SHScheduleText1"/>
        <w:keepNext/>
        <w:keepLines/>
        <w:rPr>
          <w:b/>
        </w:rPr>
      </w:pPr>
      <w:bookmarkStart w:id="320" w:name="_Ref499563142"/>
      <w:r>
        <w:rPr>
          <w:b/>
        </w:rPr>
        <w:t>Termination</w:t>
      </w:r>
      <w:bookmarkEnd w:id="320"/>
    </w:p>
    <w:p w:rsidR="00DB32FD" w:rsidRDefault="00B20029" w:rsidP="00B20029">
      <w:pPr>
        <w:pStyle w:val="SHScheduleText2"/>
        <w:keepNext/>
        <w:keepLines/>
      </w:pPr>
      <w:bookmarkStart w:id="321" w:name="_Ref322097529"/>
      <w:r>
        <w:t>This paragraph </w:t>
      </w:r>
      <w:r>
        <w:rPr>
          <w:b/>
        </w:rPr>
        <w:fldChar w:fldCharType="begin"/>
      </w:r>
      <w:r>
        <w:rPr>
          <w:b/>
        </w:rPr>
        <w:instrText xml:space="preserve"> REF</w:instrText>
      </w:r>
      <w:r>
        <w:rPr>
          <w:b/>
        </w:rPr>
        <w:instrText xml:space="preserve"> _Ref499563142 \r \h  \* MERGEFORMAT </w:instrText>
      </w:r>
      <w:r>
        <w:rPr>
          <w:b/>
        </w:rPr>
      </w:r>
      <w:r>
        <w:rPr>
          <w:b/>
        </w:rPr>
        <w:fldChar w:fldCharType="separate"/>
      </w:r>
      <w:r>
        <w:rPr>
          <w:b/>
        </w:rPr>
        <w:t>4</w:t>
      </w:r>
      <w:r>
        <w:rPr>
          <w:b/>
        </w:rPr>
        <w:fldChar w:fldCharType="end"/>
      </w:r>
      <w:r>
        <w:t xml:space="preserve"> applies if there is destruction or damage to the Premises that leaves the whole or substantially the whole of the Premises unfit for occupation and u</w:t>
      </w:r>
      <w:r>
        <w:t>se or inaccessible over the Estate</w:t>
      </w:r>
      <w:bookmarkEnd w:id="321"/>
      <w:r>
        <w:t>.</w:t>
      </w:r>
    </w:p>
    <w:p w:rsidR="00DB32FD" w:rsidRDefault="00B20029">
      <w:pPr>
        <w:pStyle w:val="SHScheduleText2"/>
      </w:pPr>
      <w:r>
        <w:t>If the damage or destruction is caused by an Uninsured Risk and:</w:t>
      </w:r>
    </w:p>
    <w:p w:rsidR="00DB32FD" w:rsidRDefault="00B20029">
      <w:pPr>
        <w:pStyle w:val="SHScheduleText3"/>
      </w:pPr>
      <w:r>
        <w:t>the Landlord does not give the Tenant formal notice within 12 </w:t>
      </w:r>
      <w:r>
        <w:t>months after the damage or destruction that the Landlord wishes to reinstate, this Lease will</w:t>
      </w:r>
      <w:r>
        <w:t xml:space="preserve"> end on the last day of that 12 </w:t>
      </w:r>
      <w:r>
        <w:t>month period; or</w:t>
      </w:r>
    </w:p>
    <w:p w:rsidR="00DB32FD" w:rsidRDefault="00B20029">
      <w:pPr>
        <w:pStyle w:val="SHScheduleText3"/>
      </w:pPr>
      <w:r>
        <w:t>the Landlord gives the Tenant formal notice that the Landlord does not wish to reinstate, this Lease will end on the date of that notification by the Landlord.</w:t>
      </w:r>
    </w:p>
    <w:p w:rsidR="00DB32FD" w:rsidRDefault="00B20029" w:rsidP="00B20029">
      <w:pPr>
        <w:pStyle w:val="SHScheduleText2"/>
        <w:keepNext/>
        <w:keepLines/>
      </w:pPr>
      <w:bookmarkStart w:id="322" w:name="_Ref357773751"/>
      <w:bookmarkStart w:id="323" w:name="_Ref356485541"/>
      <w:r>
        <w:t>If, when the Risk Period ends, the Premises hav</w:t>
      </w:r>
      <w:r>
        <w:t>e not been reinstated sufficiently so that Premises are again fit for occupation and use and accessible over the Estate and ready to receive tenant’</w:t>
      </w:r>
      <w:r>
        <w:t>s fitting out works, either the Landlord or the Tenant may end this Lease immediately by giving formal notic</w:t>
      </w:r>
      <w:r>
        <w:t xml:space="preserve">e to the other at any time after the end of the Risk Period but before such reinstatement has been completed.  </w:t>
      </w:r>
      <w:r>
        <w:t>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22"/>
    <w:p w:rsidR="00DB32FD" w:rsidRDefault="00B20029" w:rsidP="00B20029">
      <w:pPr>
        <w:pStyle w:val="SHScheduleText2"/>
        <w:keepNext/>
        <w:keepLines/>
      </w:pPr>
      <w:r>
        <w:t>For the purposes of paragraphs </w:t>
      </w:r>
      <w:r>
        <w:rPr>
          <w:b/>
        </w:rPr>
        <w:fldChar w:fldCharType="begin"/>
      </w:r>
      <w:r>
        <w:rPr>
          <w:b/>
        </w:rPr>
        <w:instrText xml:space="preserve"> REF _Ref3919</w:instrText>
      </w:r>
      <w:r>
        <w:rPr>
          <w:b/>
        </w:rPr>
        <w:instrText xml:space="preserve">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w:t>
      </w:r>
      <w:r>
        <w:t xml:space="preserve">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23"/>
    <w:p w:rsidR="00DB32FD" w:rsidRDefault="00B20029" w:rsidP="00B20029">
      <w:pPr>
        <w:pStyle w:val="SHScheduleText2"/>
        <w:keepNext/>
        <w:keepLines/>
      </w:pPr>
      <w:r>
        <w:t>If this Lease ends u</w:t>
      </w:r>
      <w:r>
        <w:t>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DB32FD" w:rsidRDefault="00B20029">
      <w:pPr>
        <w:pStyle w:val="SHScheduleText3"/>
      </w:pPr>
      <w:r>
        <w:t>that will not affect the rights of any party for any prior breaches;</w:t>
      </w:r>
    </w:p>
    <w:p w:rsidR="00DB32FD" w:rsidRDefault="00B20029">
      <w:pPr>
        <w:pStyle w:val="SHScheduleText3"/>
      </w:pPr>
      <w:r>
        <w:t xml:space="preserve">the Tenant must give vacant possession of the </w:t>
      </w:r>
      <w:r>
        <w:t>Premises to the Landlord; and</w:t>
      </w:r>
    </w:p>
    <w:p w:rsidR="00DB32FD" w:rsidRDefault="00B20029">
      <w:pPr>
        <w:pStyle w:val="SHScheduleText3"/>
      </w:pPr>
      <w:r>
        <w:t>the Landlord will be entitled to retain all insurance moneys.</w:t>
      </w:r>
    </w:p>
    <w:p w:rsidR="00DB32FD" w:rsidRDefault="00DB32FD">
      <w:pPr>
        <w:pStyle w:val="SHNormal"/>
      </w:pPr>
    </w:p>
    <w:p w:rsidR="00DB32FD" w:rsidRDefault="00DB32FD">
      <w:pPr>
        <w:pStyle w:val="SHNormal"/>
      </w:pPr>
    </w:p>
    <w:p w:rsidR="00DB32FD" w:rsidRDefault="00DB32FD">
      <w:pPr>
        <w:pStyle w:val="SHNormal"/>
        <w:sectPr w:rsidR="00DB32FD">
          <w:pgSz w:w="11907" w:h="16839" w:code="9"/>
          <w:pgMar w:top="1417" w:right="1417" w:bottom="1417" w:left="1417" w:header="709" w:footer="709" w:gutter="0"/>
          <w:cols w:space="708"/>
          <w:docGrid w:linePitch="360"/>
        </w:sectPr>
      </w:pPr>
    </w:p>
    <w:p w:rsidR="00DB32FD" w:rsidRDefault="00DB32FD">
      <w:pPr>
        <w:pStyle w:val="SHScheduleHeading"/>
      </w:pPr>
      <w:bookmarkStart w:id="324" w:name="_Toc536773145"/>
      <w:bookmarkStart w:id="325" w:name="_Ref498961727"/>
      <w:bookmarkStart w:id="326" w:name="_Toc50542231"/>
      <w:bookmarkEnd w:id="324"/>
      <w:bookmarkEnd w:id="326"/>
    </w:p>
    <w:p w:rsidR="00DB32FD" w:rsidRDefault="00B20029">
      <w:pPr>
        <w:pStyle w:val="SHScheduleSubHeading"/>
      </w:pPr>
      <w:bookmarkStart w:id="327" w:name="_Toc536773146"/>
      <w:bookmarkStart w:id="328" w:name="_Toc50542232"/>
      <w:bookmarkEnd w:id="325"/>
      <w:r>
        <w:t>Title Matters</w:t>
      </w:r>
      <w:bookmarkEnd w:id="327"/>
      <w:bookmarkEnd w:id="328"/>
    </w:p>
    <w:p w:rsidR="00DB32FD" w:rsidRDefault="00B20029" w:rsidP="00B20029">
      <w:pPr>
        <w:pStyle w:val="SHScheduleText1"/>
        <w:keepNext/>
        <w:keepLines/>
      </w:pPr>
      <w:r>
        <w:t>[</w:t>
      </w:r>
      <w:r>
        <w:rPr>
          <w:b/>
        </w:rPr>
        <w:t>Variations to the title guarantee</w:t>
      </w:r>
      <w:r w:rsidRPr="00B20029">
        <w:rPr>
          <w:rStyle w:val="FootnoteReference"/>
        </w:rPr>
        <w:footnoteReference w:id="117"/>
      </w:r>
    </w:p>
    <w:p w:rsidR="00DB32FD" w:rsidRDefault="00B20029">
      <w:pPr>
        <w:pStyle w:val="SHScheduleText2"/>
      </w:pPr>
      <w:r>
        <w:t>For the purposes of section 6</w:t>
      </w:r>
      <w:r>
        <w:t>(2) of the 1</w:t>
      </w:r>
      <w:r>
        <w:t>994 </w:t>
      </w:r>
      <w:r>
        <w:t>Act:</w:t>
      </w:r>
    </w:p>
    <w:p w:rsidR="00DB32FD" w:rsidRDefault="00B20029">
      <w:pPr>
        <w:pStyle w:val="SHScheduleText3"/>
      </w:pPr>
      <w:r>
        <w:rPr>
          <w:bCs/>
        </w:rPr>
        <w:t>all</w:t>
      </w:r>
      <w:r>
        <w:t xml:space="preserve"> entries made in any public register that a prudent tenant would inspect will be treated as within the actual knowledge of the Tenant;</w:t>
      </w:r>
    </w:p>
    <w:p w:rsidR="00DB32FD" w:rsidRDefault="00B20029">
      <w:pPr>
        <w:pStyle w:val="SHScheduleText3"/>
      </w:pPr>
      <w:r>
        <w:t>section 6</w:t>
      </w:r>
      <w:r>
        <w:t>(3) of the 1</w:t>
      </w:r>
      <w:r>
        <w:t>994 </w:t>
      </w:r>
      <w:r>
        <w:t>Act will not apply; and</w:t>
      </w:r>
    </w:p>
    <w:p w:rsidR="00DB32FD" w:rsidRDefault="00B20029">
      <w:pPr>
        <w:pStyle w:val="SHScheduleText3"/>
      </w:pPr>
      <w:r>
        <w:t>the Tenant will be treated as having actual knowledge of any matters tha</w:t>
      </w:r>
      <w:r>
        <w:t>t would be disclosed by an inspection of the Premises.</w:t>
      </w:r>
    </w:p>
    <w:p w:rsidR="00DB32FD" w:rsidRDefault="00B20029">
      <w:pPr>
        <w:pStyle w:val="SHScheduleText2"/>
      </w:pPr>
      <w:r>
        <w:t>The title guarantee will not apply in respect of the title to tenant’</w:t>
      </w:r>
      <w:r>
        <w:t>s fixtures.</w:t>
      </w:r>
    </w:p>
    <w:p w:rsidR="00DB32FD" w:rsidRDefault="00B20029">
      <w:pPr>
        <w:pStyle w:val="SHScheduleText2"/>
      </w:pPr>
      <w:r>
        <w:t>[The Tenant will be responsible for the Landlord’</w:t>
      </w:r>
      <w:r>
        <w:t>s costs incurred in complying with the covenant set out in section 2</w:t>
      </w:r>
      <w:r>
        <w:t>(1)</w:t>
      </w:r>
      <w:r>
        <w:t>(b) of the 1</w:t>
      </w:r>
      <w:r>
        <w:t>994 </w:t>
      </w:r>
      <w:r>
        <w:t>Act.]</w:t>
      </w:r>
    </w:p>
    <w:p w:rsidR="00DB32FD" w:rsidRDefault="00B20029">
      <w:pPr>
        <w:pStyle w:val="SHScheduleText2"/>
      </w:pPr>
      <w:r>
        <w:t>[The covenants set out in section 2 </w:t>
      </w:r>
      <w:r>
        <w:t>of the 1</w:t>
      </w:r>
      <w:r>
        <w:t>994 </w:t>
      </w:r>
      <w:r>
        <w:t>Act will not imply any obligation on the Landlord to do anything to enable the Tenant to obtain any title at the Land Registry other than a good leasehold title.</w:t>
      </w:r>
      <w:r w:rsidRPr="00B20029">
        <w:rPr>
          <w:rStyle w:val="FootnoteReference"/>
        </w:rPr>
        <w:footnoteReference w:id="118"/>
      </w:r>
      <w:r>
        <w:t>]</w:t>
      </w:r>
    </w:p>
    <w:p w:rsidR="00DB32FD" w:rsidRDefault="00B20029">
      <w:pPr>
        <w:pStyle w:val="SHScheduleText2"/>
      </w:pPr>
      <w:r>
        <w:t>[The covenants set ou</w:t>
      </w:r>
      <w:r>
        <w:t>t in section 4</w:t>
      </w:r>
      <w:r>
        <w:t>(1)(b) of the 1</w:t>
      </w:r>
      <w:r>
        <w:t>994 </w:t>
      </w:r>
      <w:r>
        <w:t>Act will not extend to any breach of the tenant’</w:t>
      </w:r>
      <w:r>
        <w:t>s obligations in the Head Lease relating to the physical state of the Premises or the Estate.</w:t>
      </w:r>
      <w:r w:rsidRPr="00B20029">
        <w:rPr>
          <w:rStyle w:val="FootnoteReference"/>
        </w:rPr>
        <w:footnoteReference w:id="119"/>
      </w:r>
      <w:r>
        <w:t>]]</w:t>
      </w:r>
    </w:p>
    <w:p w:rsidR="00DB32FD" w:rsidRDefault="00B20029" w:rsidP="00B20029">
      <w:pPr>
        <w:pStyle w:val="SHScheduleText1"/>
        <w:keepNext/>
        <w:keepLines/>
        <w:rPr>
          <w:b/>
        </w:rPr>
      </w:pPr>
      <w:r>
        <w:rPr>
          <w:b/>
        </w:rPr>
        <w:t>Register entries</w:t>
      </w:r>
    </w:p>
    <w:p w:rsidR="00DB32FD" w:rsidRDefault="00B20029">
      <w:pPr>
        <w:pStyle w:val="SHParagraph1"/>
      </w:pPr>
      <w:r>
        <w:t>The matters contained or referred to in title number[S] [TIT</w:t>
      </w:r>
      <w:r>
        <w:t>LE NUMBER(S)] as shown on the attached official copy entries</w:t>
      </w:r>
      <w:r w:rsidRPr="00B20029">
        <w:rPr>
          <w:rStyle w:val="FootnoteReference"/>
        </w:rPr>
        <w:footnoteReference w:id="120"/>
      </w:r>
      <w:r>
        <w:t xml:space="preserve"> other than [ENTRY NUMBERS].</w:t>
      </w:r>
    </w:p>
    <w:p w:rsidR="00DB32FD" w:rsidRDefault="00B20029" w:rsidP="00B20029">
      <w:pPr>
        <w:pStyle w:val="SHScheduleText1"/>
        <w:keepNext/>
        <w:keepLines/>
        <w:rPr>
          <w:b/>
        </w:rPr>
      </w:pPr>
      <w:r>
        <w:rPr>
          <w:b/>
        </w:rPr>
        <w:t>Other deeds and documents</w:t>
      </w:r>
    </w:p>
    <w:p w:rsidR="00DB32FD" w:rsidRDefault="00B20029">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DB32FD">
        <w:tc>
          <w:tcPr>
            <w:tcW w:w="1333" w:type="dxa"/>
            <w:shd w:val="clear" w:color="auto" w:fill="auto"/>
          </w:tcPr>
          <w:p w:rsidR="00DB32FD" w:rsidRDefault="00B20029">
            <w:pPr>
              <w:pStyle w:val="SHNormal"/>
            </w:pPr>
            <w:r>
              <w:rPr>
                <w:b/>
              </w:rPr>
              <w:t>Date</w:t>
            </w:r>
          </w:p>
        </w:tc>
        <w:tc>
          <w:tcPr>
            <w:tcW w:w="2976" w:type="dxa"/>
            <w:shd w:val="clear" w:color="auto" w:fill="auto"/>
          </w:tcPr>
          <w:p w:rsidR="00DB32FD" w:rsidRDefault="00B20029">
            <w:pPr>
              <w:pStyle w:val="SHNormal"/>
            </w:pPr>
            <w:r>
              <w:rPr>
                <w:b/>
              </w:rPr>
              <w:t>Document</w:t>
            </w:r>
          </w:p>
        </w:tc>
        <w:tc>
          <w:tcPr>
            <w:tcW w:w="4025" w:type="dxa"/>
            <w:shd w:val="clear" w:color="auto" w:fill="auto"/>
          </w:tcPr>
          <w:p w:rsidR="00DB32FD" w:rsidRDefault="00B20029">
            <w:pPr>
              <w:pStyle w:val="SHNormal"/>
            </w:pPr>
            <w:r>
              <w:rPr>
                <w:b/>
              </w:rPr>
              <w:t>Parties</w:t>
            </w:r>
          </w:p>
        </w:tc>
      </w:tr>
    </w:tbl>
    <w:p w:rsidR="00DB32FD" w:rsidRDefault="00DB32FD">
      <w:pPr>
        <w:pStyle w:val="SHNormal"/>
      </w:pPr>
    </w:p>
    <w:p w:rsidR="00DB32FD" w:rsidRDefault="00DB32FD">
      <w:pPr>
        <w:pStyle w:val="SHNormal"/>
      </w:pPr>
    </w:p>
    <w:p w:rsidR="00DB32FD" w:rsidRDefault="00DB32FD">
      <w:pPr>
        <w:pStyle w:val="SHNormal"/>
        <w:sectPr w:rsidR="00DB32FD">
          <w:pgSz w:w="11907" w:h="16839" w:code="9"/>
          <w:pgMar w:top="1417" w:right="1417" w:bottom="1417" w:left="1417" w:header="709" w:footer="709" w:gutter="0"/>
          <w:cols w:space="708"/>
          <w:docGrid w:linePitch="360"/>
        </w:sectPr>
      </w:pPr>
    </w:p>
    <w:p w:rsidR="00DB32FD" w:rsidRDefault="00DB32FD">
      <w:pPr>
        <w:pStyle w:val="SHScheduleHeading"/>
      </w:pPr>
      <w:bookmarkStart w:id="329" w:name="_Toc536773147"/>
      <w:bookmarkStart w:id="330" w:name="_Ref498963659"/>
      <w:bookmarkStart w:id="331" w:name="_Toc50542233"/>
      <w:bookmarkEnd w:id="329"/>
      <w:bookmarkEnd w:id="331"/>
    </w:p>
    <w:p w:rsidR="00DB32FD" w:rsidRDefault="00B20029">
      <w:pPr>
        <w:pStyle w:val="SHScheduleSubHeading"/>
      </w:pPr>
      <w:bookmarkStart w:id="332" w:name="_Toc536773148"/>
      <w:bookmarkStart w:id="333" w:name="_Toc50542234"/>
      <w:bookmarkEnd w:id="330"/>
      <w:r>
        <w:t>Works</w:t>
      </w:r>
      <w:r w:rsidRPr="00B20029">
        <w:rPr>
          <w:rStyle w:val="FootnoteReference"/>
          <w:b/>
        </w:rPr>
        <w:footnoteReference w:id="121"/>
      </w:r>
      <w:bookmarkEnd w:id="332"/>
      <w:bookmarkEnd w:id="333"/>
    </w:p>
    <w:p w:rsidR="00DB32FD" w:rsidRDefault="00B20029" w:rsidP="00B20029">
      <w:pPr>
        <w:pStyle w:val="SHScheduleText1"/>
        <w:keepNext/>
        <w:keepLines/>
        <w:rPr>
          <w:b/>
        </w:rPr>
      </w:pPr>
      <w:bookmarkStart w:id="334" w:name="_Ref355780842"/>
      <w:r>
        <w:rPr>
          <w:b/>
        </w:rPr>
        <w:t>Defined terms</w:t>
      </w:r>
      <w:bookmarkEnd w:id="334"/>
    </w:p>
    <w:p w:rsidR="00DB32FD" w:rsidRDefault="00B20029">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DB32FD" w:rsidRDefault="00B20029">
      <w:pPr>
        <w:pStyle w:val="SHNormal"/>
        <w:keepNext/>
        <w:rPr>
          <w:b/>
        </w:rPr>
      </w:pPr>
      <w:bookmarkStart w:id="335" w:name="_Ref322356762"/>
      <w:r>
        <w:rPr>
          <w:b/>
        </w:rPr>
        <w:t>“</w:t>
      </w:r>
      <w:r>
        <w:rPr>
          <w:b/>
        </w:rPr>
        <w:t>CDM Regulations”</w:t>
      </w:r>
    </w:p>
    <w:p w:rsidR="00DB32FD" w:rsidRDefault="00B20029">
      <w:pPr>
        <w:pStyle w:val="SHParagraph1"/>
      </w:pPr>
      <w:r>
        <w:t>the Construction (Design and Management) Regulations 2</w:t>
      </w:r>
      <w:r>
        <w:t>015.</w:t>
      </w:r>
      <w:bookmarkEnd w:id="335"/>
    </w:p>
    <w:p w:rsidR="00DB32FD" w:rsidRDefault="00B20029">
      <w:pPr>
        <w:pStyle w:val="SHNormal"/>
        <w:keepNext/>
        <w:rPr>
          <w:b/>
        </w:rPr>
      </w:pPr>
      <w:bookmarkStart w:id="336" w:name="_Ref322356807"/>
      <w:r>
        <w:rPr>
          <w:b/>
        </w:rPr>
        <w:t>“</w:t>
      </w:r>
      <w:r>
        <w:rPr>
          <w:b/>
        </w:rPr>
        <w:t>Consent</w:t>
      </w:r>
      <w:r>
        <w:rPr>
          <w:b/>
        </w:rPr>
        <w:t>s”</w:t>
      </w:r>
    </w:p>
    <w:p w:rsidR="00DB32FD" w:rsidRDefault="00B20029">
      <w:pPr>
        <w:pStyle w:val="SHParagraph1"/>
      </w:pPr>
      <w:r>
        <w:t>all necessary permissions, licences and approvals for the Permitted Works under the Planning Acts, the building and fire regulations, and any other statute, bye law or regulation of any competent authority and under any covenants or provisions affecting</w:t>
      </w:r>
      <w:r>
        <w:t xml:space="preserve"> the Premises or the Estate and as otherwise required from owners, tenants or occupiers of any part of the Estate or any adjoining premises.</w:t>
      </w:r>
      <w:bookmarkEnd w:id="336"/>
    </w:p>
    <w:p w:rsidR="00DB32FD" w:rsidRDefault="00B20029">
      <w:pPr>
        <w:pStyle w:val="SHNormal"/>
        <w:rPr>
          <w:b/>
        </w:rPr>
      </w:pPr>
      <w:r>
        <w:rPr>
          <w:b/>
        </w:rPr>
        <w:t>“</w:t>
      </w:r>
      <w:r>
        <w:rPr>
          <w:b/>
        </w:rPr>
        <w:t>Prohibited Materials”</w:t>
      </w:r>
    </w:p>
    <w:p w:rsidR="00DB32FD" w:rsidRDefault="00B20029">
      <w:pPr>
        <w:pStyle w:val="SHParagraph1"/>
      </w:pPr>
      <w:r>
        <w:t>any products or materials that:</w:t>
      </w:r>
    </w:p>
    <w:p w:rsidR="00DB32FD" w:rsidRDefault="00B20029">
      <w:pPr>
        <w:pStyle w:val="SHDefinitiona"/>
        <w:numPr>
          <w:ilvl w:val="0"/>
          <w:numId w:val="65"/>
        </w:numPr>
      </w:pPr>
      <w:r>
        <w:t>do not conform to relevant British and European standards or</w:t>
      </w:r>
      <w:r>
        <w:t xml:space="preserve"> codes of practice; or</w:t>
      </w:r>
    </w:p>
    <w:p w:rsidR="00DB32FD" w:rsidRDefault="00B20029">
      <w:pPr>
        <w:pStyle w:val="SHDefinitiona"/>
        <w:numPr>
          <w:ilvl w:val="0"/>
          <w:numId w:val="65"/>
        </w:numPr>
      </w:pPr>
      <w:r>
        <w:t>are generally known within the construction industry at the time of specification to be deleterious to health and safety or the durability of buildings or structures in the particular circumstances in which they are specified for use</w:t>
      </w:r>
      <w:r>
        <w:t>.</w:t>
      </w:r>
    </w:p>
    <w:p w:rsidR="00DB32FD" w:rsidRDefault="00B20029" w:rsidP="00B20029">
      <w:pPr>
        <w:pStyle w:val="SHScheduleText1"/>
        <w:keepNext/>
        <w:keepLines/>
        <w:rPr>
          <w:b/>
        </w:rPr>
      </w:pPr>
      <w:r>
        <w:rPr>
          <w:b/>
        </w:rPr>
        <w:t>Tenant’</w:t>
      </w:r>
      <w:r>
        <w:rPr>
          <w:b/>
        </w:rPr>
        <w:t>s obligations in relation to Permitted Works</w:t>
      </w:r>
    </w:p>
    <w:p w:rsidR="00DB32FD" w:rsidRDefault="00B20029">
      <w:pPr>
        <w:pStyle w:val="SHScheduleText2"/>
      </w:pPr>
      <w:r>
        <w:t>Before starting any Permitted Works the Tenant must:</w:t>
      </w:r>
    </w:p>
    <w:p w:rsidR="00DB32FD" w:rsidRDefault="00B20029">
      <w:pPr>
        <w:pStyle w:val="SHScheduleText3"/>
      </w:pPr>
      <w:r>
        <w:t>obtain and provide the Landlord with copies of any Consents that are required before they are begun;</w:t>
      </w:r>
    </w:p>
    <w:p w:rsidR="00DB32FD" w:rsidRDefault="00B20029">
      <w:pPr>
        <w:pStyle w:val="SHScheduleText3"/>
      </w:pPr>
      <w:r>
        <w:t xml:space="preserve">fulfil any conditions in the Consents </w:t>
      </w:r>
      <w:r>
        <w:t>required to be fulfilled before they are begun;</w:t>
      </w:r>
    </w:p>
    <w:p w:rsidR="00DB32FD" w:rsidRDefault="00B20029">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DB32FD" w:rsidRDefault="00B20029">
      <w:pPr>
        <w:pStyle w:val="SHScheduleText3"/>
      </w:pPr>
      <w:r>
        <w:t>notify the Landlord of the date on which the Tenant in</w:t>
      </w:r>
      <w:r>
        <w:t>tends to start the Permitted Works;</w:t>
      </w:r>
    </w:p>
    <w:p w:rsidR="00DB32FD" w:rsidRDefault="00B20029">
      <w:pPr>
        <w:pStyle w:val="SHScheduleText3"/>
      </w:pPr>
      <w:r>
        <w:t>provide the Landlord with any information relating to the Permitted Works as may be required by its insurers; and</w:t>
      </w:r>
    </w:p>
    <w:p w:rsidR="00DB32FD" w:rsidRDefault="00B20029">
      <w:pPr>
        <w:pStyle w:val="SHScheduleText3"/>
      </w:pPr>
      <w:r>
        <w:t>ensure that it or its building contractor has put in place public liability and employers’</w:t>
      </w:r>
      <w:r>
        <w:t xml:space="preserve"> liability insur</w:t>
      </w:r>
      <w:r>
        <w:t>ance of at least £[5] million in respect of each claim and provided the Landlord with a summary of the main terms of the insurance and evidence that the premiums have been paid.</w:t>
      </w:r>
    </w:p>
    <w:p w:rsidR="00DB32FD" w:rsidRDefault="00B20029">
      <w:pPr>
        <w:pStyle w:val="SHScheduleText2"/>
      </w:pPr>
      <w:r>
        <w:t>If it starts any Permitted Works, the Tenant must carry out and complete them:</w:t>
      </w:r>
    </w:p>
    <w:p w:rsidR="00DB32FD" w:rsidRDefault="00B20029">
      <w:pPr>
        <w:pStyle w:val="SHScheduleText3"/>
      </w:pPr>
      <w:r>
        <w:t>diligently and without interruption, and in any event before the End Date;</w:t>
      </w:r>
      <w:r w:rsidRPr="00B20029">
        <w:rPr>
          <w:rStyle w:val="FootnoteReference"/>
        </w:rPr>
        <w:footnoteReference w:id="122"/>
      </w:r>
    </w:p>
    <w:p w:rsidR="00DB32FD" w:rsidRDefault="00B20029">
      <w:pPr>
        <w:pStyle w:val="SHScheduleText3"/>
      </w:pPr>
      <w:r>
        <w:lastRenderedPageBreak/>
        <w:t>in accordance with any drawings, specifications and other documents relating to the Permitted Works that the Landlord has approved;</w:t>
      </w:r>
    </w:p>
    <w:p w:rsidR="00DB32FD" w:rsidRDefault="00B20029">
      <w:pPr>
        <w:pStyle w:val="SHScheduleText3"/>
      </w:pPr>
      <w:r>
        <w:t>in a good and workmanlike manner and with good</w:t>
      </w:r>
      <w:r>
        <w:t xml:space="preserve"> quality materials;</w:t>
      </w:r>
    </w:p>
    <w:p w:rsidR="00DB32FD" w:rsidRDefault="00B20029">
      <w:pPr>
        <w:pStyle w:val="SHScheduleText3"/>
      </w:pPr>
      <w:r>
        <w:t>[in accordance with the reasonable principles, standards and guidelines set out in any relevant guide or handbook published by the Landlord from time to time for tenant’</w:t>
      </w:r>
      <w:r>
        <w:t>s works carried out at the Estate;]</w:t>
      </w:r>
    </w:p>
    <w:p w:rsidR="00DB32FD" w:rsidRDefault="00B20029">
      <w:pPr>
        <w:pStyle w:val="SHScheduleText3"/>
      </w:pPr>
      <w:r>
        <w:t>without using Prohibited Materi</w:t>
      </w:r>
      <w:r>
        <w:t>als;</w:t>
      </w:r>
    </w:p>
    <w:p w:rsidR="00DB32FD" w:rsidRDefault="00B20029">
      <w:pPr>
        <w:pStyle w:val="SHScheduleText3"/>
      </w:pPr>
      <w:r>
        <w:t>in compliance with the Consents and all Acts (including the Planning Acts) and with the requirements of the insurers of the Estate and the Premises and (where applicable) of any competent authority or utility provider;</w:t>
      </w:r>
    </w:p>
    <w:p w:rsidR="00DB32FD" w:rsidRDefault="00B20029">
      <w:pPr>
        <w:pStyle w:val="SHScheduleText3"/>
      </w:pPr>
      <w:r>
        <w:t>without affecting the structural</w:t>
      </w:r>
      <w:r>
        <w:t xml:space="preserve"> integrity of the Premises;</w:t>
      </w:r>
    </w:p>
    <w:p w:rsidR="00DB32FD" w:rsidRDefault="00B20029">
      <w:pPr>
        <w:pStyle w:val="SHScheduleText3"/>
      </w:pPr>
      <w:r>
        <w:t>with as little interference as reasonably practicable to the owners and occupiers of any other parts of the Estate or any adjoining premises; and</w:t>
      </w:r>
    </w:p>
    <w:p w:rsidR="00DB32FD" w:rsidRDefault="00B20029">
      <w:pPr>
        <w:pStyle w:val="SHScheduleText3"/>
      </w:pPr>
      <w:r>
        <w:t>in compliance, to the extent applicable, with the CDM Regulations.</w:t>
      </w:r>
    </w:p>
    <w:p w:rsidR="00DB32FD" w:rsidRDefault="00B20029">
      <w:pPr>
        <w:pStyle w:val="SHScheduleText2"/>
      </w:pPr>
      <w:r>
        <w:t>The Tenant must</w:t>
      </w:r>
      <w:r>
        <w:t xml:space="preserve"> make good immediately any physical damage caused by carrying out the Permitted Works.</w:t>
      </w:r>
    </w:p>
    <w:p w:rsidR="00DB32FD" w:rsidRDefault="00B20029">
      <w:pPr>
        <w:pStyle w:val="SHScheduleText2"/>
      </w:pPr>
      <w:r>
        <w:t>The Tenant must permit the Landlord to enter the Premises to inspect the progress of the Permitted Works.</w:t>
      </w:r>
    </w:p>
    <w:p w:rsidR="00DB32FD" w:rsidRDefault="00B20029">
      <w:pPr>
        <w:pStyle w:val="SHScheduleText2"/>
      </w:pPr>
      <w:r>
        <w:t>Until practical completion of the Permitted Works, the Tenant m</w:t>
      </w:r>
      <w:r>
        <w:t>ust:</w:t>
      </w:r>
    </w:p>
    <w:p w:rsidR="00DB32FD" w:rsidRDefault="00B20029">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rsidR="00DB32FD" w:rsidRDefault="00B20029">
      <w:pPr>
        <w:pStyle w:val="SHScheduleText3"/>
      </w:pPr>
      <w:r>
        <w:t>reinstate a</w:t>
      </w:r>
      <w:r>
        <w:t>ny of the Permitted Works that are damaged or destroyed before their completion.</w:t>
      </w:r>
    </w:p>
    <w:p w:rsidR="00DB32FD" w:rsidRDefault="00B20029">
      <w:pPr>
        <w:pStyle w:val="SHScheduleText2"/>
      </w:pPr>
      <w:bookmarkStart w:id="337" w:name="_Ref358201880"/>
      <w:bookmarkStart w:id="338" w:name="_Ref499016372"/>
      <w:r>
        <w:t>Where the Landlord has given the Landlord’</w:t>
      </w:r>
      <w:r>
        <w:t>s consent to any Permitted Works, the Tenant must comply with any additional obligations in relation to those Permitted Works that th</w:t>
      </w:r>
      <w:r>
        <w:t>e Landlord lawfully imposes on the Tenant in giving the Landlord’</w:t>
      </w:r>
      <w:r>
        <w:t>s consent.</w:t>
      </w:r>
      <w:bookmarkEnd w:id="337"/>
      <w:r w:rsidRPr="00B20029">
        <w:rPr>
          <w:rStyle w:val="FootnoteReference"/>
        </w:rPr>
        <w:footnoteReference w:id="123"/>
      </w:r>
      <w:bookmarkEnd w:id="338"/>
    </w:p>
    <w:p w:rsidR="00DB32FD" w:rsidRDefault="00B20029">
      <w:pPr>
        <w:pStyle w:val="SHScheduleText2"/>
      </w:pPr>
      <w:r>
        <w:t>As soon as reasonably practicable following completion of the Permitted Works the Tenant must:</w:t>
      </w:r>
    </w:p>
    <w:p w:rsidR="00DB32FD" w:rsidRDefault="00B20029">
      <w:pPr>
        <w:pStyle w:val="SHScheduleText3"/>
      </w:pPr>
      <w:r>
        <w:t>notify the Landlord of their completion;</w:t>
      </w:r>
    </w:p>
    <w:p w:rsidR="00DB32FD" w:rsidRDefault="00B20029">
      <w:pPr>
        <w:pStyle w:val="SHScheduleText3"/>
      </w:pPr>
      <w:r>
        <w:t>obtain any Consents that are required on t</w:t>
      </w:r>
      <w:r>
        <w:t>heir completion;</w:t>
      </w:r>
    </w:p>
    <w:p w:rsidR="00DB32FD" w:rsidRDefault="00B20029">
      <w:pPr>
        <w:pStyle w:val="SHScheduleText3"/>
      </w:pPr>
      <w:r>
        <w:t>remove all debris and equipment used in carrying out the Permitted Works;</w:t>
      </w:r>
    </w:p>
    <w:p w:rsidR="00DB32FD" w:rsidRDefault="00B20029">
      <w:pPr>
        <w:pStyle w:val="SHScheduleText3"/>
      </w:pPr>
      <w:r>
        <w:t>notify the Landlord of the cost of the Permitted Works;</w:t>
      </w:r>
    </w:p>
    <w:p w:rsidR="00DB32FD" w:rsidRDefault="00B20029">
      <w:pPr>
        <w:pStyle w:val="SHScheduleText3"/>
      </w:pPr>
      <w:r>
        <w:t>permit the Landlord to enter the Premises to inspect the completed Permitted Works;</w:t>
      </w:r>
    </w:p>
    <w:p w:rsidR="00DB32FD" w:rsidRDefault="00B20029">
      <w:pPr>
        <w:pStyle w:val="SHScheduleText3"/>
      </w:pPr>
      <w:r>
        <w:t xml:space="preserve">supply the </w:t>
      </w:r>
      <w:r>
        <w:t>Landlord with two complete sets of as-built plans showing the Permitted Works; and</w:t>
      </w:r>
    </w:p>
    <w:p w:rsidR="00DB32FD" w:rsidRDefault="00B20029">
      <w:pPr>
        <w:pStyle w:val="SHScheduleText3"/>
      </w:pPr>
      <w:bookmarkStart w:id="339" w:name="_Ref356813424"/>
      <w:bookmarkStart w:id="340" w:name="_Ref499016218"/>
      <w:r>
        <w:lastRenderedPageBreak/>
        <w:t>ensure that the Landlord is able to use and reproduce the as-built plans for any lawful purpose</w:t>
      </w:r>
      <w:bookmarkEnd w:id="339"/>
      <w:r>
        <w:t>.</w:t>
      </w:r>
      <w:bookmarkEnd w:id="340"/>
    </w:p>
    <w:p w:rsidR="00DB32FD" w:rsidRDefault="00B20029">
      <w:pPr>
        <w:pStyle w:val="SHScheduleText2"/>
      </w:pPr>
      <w:r>
        <w:t>If the CDM Regulations apply to the Permitted Works, the Tenant must:</w:t>
      </w:r>
    </w:p>
    <w:p w:rsidR="00DB32FD" w:rsidRDefault="00B20029">
      <w:pPr>
        <w:pStyle w:val="SHScheduleText3"/>
      </w:pPr>
      <w:r>
        <w:t>comply</w:t>
      </w:r>
      <w:r>
        <w:t xml:space="preserve"> with them and ensure that any person involved in the management, design and construction of the Permitted Works complies with their respective obligations under the CDM Regulations;</w:t>
      </w:r>
    </w:p>
    <w:p w:rsidR="00DB32FD" w:rsidRDefault="00B20029">
      <w:pPr>
        <w:pStyle w:val="SHScheduleText3"/>
      </w:pPr>
      <w:r>
        <w:t xml:space="preserve">if the Landlord would be treated as a client for the purposes of the CDM </w:t>
      </w:r>
      <w:r>
        <w:t>Regulations, agree to be treated as the only client in respect of the Permitted Works; and</w:t>
      </w:r>
    </w:p>
    <w:p w:rsidR="00DB32FD" w:rsidRDefault="00B20029">
      <w:pPr>
        <w:pStyle w:val="SHScheduleText3"/>
      </w:pPr>
      <w:r>
        <w:t xml:space="preserve">on completion of the Permitted Works provide the Landlord with a copy of any health and safety file relating to the Permitted Works and deliver the original file to </w:t>
      </w:r>
      <w:r>
        <w:t>the Landlord at the End Date.</w:t>
      </w:r>
    </w:p>
    <w:p w:rsidR="00DB32FD" w:rsidRDefault="00B20029">
      <w:pPr>
        <w:pStyle w:val="SHScheduleText2"/>
      </w:pPr>
      <w:r>
        <w:t>If the Permitted Works invalidate or materially adversely affect an existing EPC or require the commissioning of an EPC, the Tenant must (at the Landlord’</w:t>
      </w:r>
      <w:r>
        <w:t>s option):</w:t>
      </w:r>
    </w:p>
    <w:p w:rsidR="00DB32FD" w:rsidRDefault="00B20029">
      <w:pPr>
        <w:pStyle w:val="SHScheduleText3"/>
      </w:pPr>
      <w:r>
        <w:t>commission an EPC from an assessor approved by the Landlord a</w:t>
      </w:r>
      <w:r>
        <w:t>nd give the Landlord written details of the unique reference number for that EPC; or</w:t>
      </w:r>
    </w:p>
    <w:p w:rsidR="00DB32FD" w:rsidRDefault="00B20029">
      <w:pPr>
        <w:pStyle w:val="SHScheduleText3"/>
      </w:pPr>
      <w:r>
        <w:t>pay the Landlord’</w:t>
      </w:r>
      <w:r>
        <w:t>s costs of commissioning an EPC.</w:t>
      </w:r>
    </w:p>
    <w:p w:rsidR="00DB32FD" w:rsidRDefault="00B20029">
      <w:pPr>
        <w:pStyle w:val="SHScheduleText2"/>
      </w:pPr>
      <w:r>
        <w:t>[The Tenant must label all Plant installed outside the Premises as part of the Permitted Works in the manner requested by</w:t>
      </w:r>
      <w:r>
        <w:t xml:space="preserve"> the Landlord and must not place any other signs or advertisements on the Plant other than signs that are legally required to be displayed on the Plant.</w:t>
      </w:r>
      <w:r w:rsidRPr="00B20029">
        <w:rPr>
          <w:rStyle w:val="FootnoteReference"/>
        </w:rPr>
        <w:footnoteReference w:id="124"/>
      </w:r>
      <w:r>
        <w:t>]</w:t>
      </w:r>
    </w:p>
    <w:p w:rsidR="00DB32FD" w:rsidRDefault="00B20029" w:rsidP="00B20029">
      <w:pPr>
        <w:pStyle w:val="SHScheduleText1"/>
        <w:keepNext/>
        <w:keepLines/>
        <w:rPr>
          <w:b/>
        </w:rPr>
      </w:pPr>
      <w:r>
        <w:rPr>
          <w:b/>
        </w:rPr>
        <w:t>No warranty relating to Permitted Works</w:t>
      </w:r>
    </w:p>
    <w:p w:rsidR="00DB32FD" w:rsidRDefault="00B20029">
      <w:pPr>
        <w:pStyle w:val="SHScheduleText2"/>
      </w:pPr>
      <w:r>
        <w:t xml:space="preserve">The Landlord gives no express or implied warranty (and </w:t>
      </w:r>
      <w:r>
        <w:t>the Tenant acknowledges that the Tenant must satisfy itself):</w:t>
      </w:r>
    </w:p>
    <w:p w:rsidR="00DB32FD" w:rsidRDefault="00B20029">
      <w:pPr>
        <w:pStyle w:val="SHScheduleText3"/>
      </w:pPr>
      <w:r>
        <w:t>as to the suitability, safety, adequacy or quality of the design or method of construction of any Permitted Works;</w:t>
      </w:r>
    </w:p>
    <w:p w:rsidR="00DB32FD" w:rsidRDefault="00B20029">
      <w:pPr>
        <w:pStyle w:val="SHScheduleText3"/>
      </w:pPr>
      <w:r>
        <w:t>that any Permitted Works may lawfully be carried out;</w:t>
      </w:r>
    </w:p>
    <w:p w:rsidR="00DB32FD" w:rsidRDefault="00B20029">
      <w:pPr>
        <w:pStyle w:val="SHScheduleText3"/>
      </w:pPr>
      <w:r>
        <w:t>that the structure, fabri</w:t>
      </w:r>
      <w:r>
        <w:t>c or facilities of the Premises or the Estate are able to accommodate any Permitted Works; or</w:t>
      </w:r>
    </w:p>
    <w:p w:rsidR="00DB32FD" w:rsidRDefault="00B20029">
      <w:pPr>
        <w:pStyle w:val="SHScheduleText3"/>
      </w:pPr>
      <w:r>
        <w:t>that any of the services supplying the Premises or the Estate will have sufficient capacity for and will not be adversely affected by any Permitted Works.</w:t>
      </w:r>
    </w:p>
    <w:p w:rsidR="00DB32FD" w:rsidRDefault="00DB32FD">
      <w:pPr>
        <w:pStyle w:val="SHNormal"/>
      </w:pPr>
    </w:p>
    <w:p w:rsidR="00DB32FD" w:rsidRDefault="00DB32FD">
      <w:pPr>
        <w:pStyle w:val="SHNormal"/>
      </w:pPr>
    </w:p>
    <w:p w:rsidR="00DB32FD" w:rsidRDefault="00DB32FD">
      <w:pPr>
        <w:pStyle w:val="SHNormal"/>
        <w:sectPr w:rsidR="00DB32FD">
          <w:pgSz w:w="11907" w:h="16839" w:code="9"/>
          <w:pgMar w:top="1417" w:right="1417" w:bottom="1417" w:left="1417" w:header="709" w:footer="709" w:gutter="0"/>
          <w:cols w:space="708"/>
          <w:docGrid w:linePitch="360"/>
        </w:sectPr>
      </w:pPr>
      <w:bookmarkStart w:id="341" w:name="_Ref322094759"/>
    </w:p>
    <w:p w:rsidR="00DB32FD" w:rsidRDefault="00DB32FD">
      <w:pPr>
        <w:pStyle w:val="SHScheduleHeading"/>
      </w:pPr>
      <w:bookmarkStart w:id="342" w:name="_Toc536773149"/>
      <w:bookmarkStart w:id="343" w:name="_Ref498963039"/>
      <w:bookmarkStart w:id="344" w:name="_Toc50542235"/>
      <w:bookmarkEnd w:id="341"/>
      <w:bookmarkEnd w:id="342"/>
      <w:bookmarkEnd w:id="344"/>
    </w:p>
    <w:p w:rsidR="00DB32FD" w:rsidRDefault="00B20029">
      <w:pPr>
        <w:pStyle w:val="SHScheduleSubHeading"/>
      </w:pPr>
      <w:bookmarkStart w:id="345" w:name="_Toc536773150"/>
      <w:bookmarkStart w:id="346" w:name="_Toc50542236"/>
      <w:bookmarkEnd w:id="343"/>
      <w:r>
        <w:t>Sustainability</w:t>
      </w:r>
      <w:r w:rsidRPr="00B20029">
        <w:rPr>
          <w:rStyle w:val="FootnoteReference"/>
          <w:b/>
        </w:rPr>
        <w:footnoteReference w:id="125"/>
      </w:r>
      <w:bookmarkEnd w:id="345"/>
      <w:bookmarkEnd w:id="346"/>
    </w:p>
    <w:p w:rsidR="00DB32FD" w:rsidRDefault="00B20029" w:rsidP="00B20029">
      <w:pPr>
        <w:pStyle w:val="SHScheduleText1"/>
        <w:keepNext/>
        <w:keepLines/>
        <w:rPr>
          <w:b/>
        </w:rPr>
      </w:pPr>
      <w:bookmarkStart w:id="347" w:name="_Ref322092820"/>
      <w:r>
        <w:rPr>
          <w:b/>
        </w:rPr>
        <w:t>Co-operation to improve Environmental Performance</w:t>
      </w:r>
    </w:p>
    <w:p w:rsidR="00DB32FD" w:rsidRDefault="00B20029">
      <w:pPr>
        <w:pStyle w:val="SHScheduleText2"/>
      </w:pPr>
      <w:r>
        <w:t>The Landlord and the Tenant confirm that they:</w:t>
      </w:r>
    </w:p>
    <w:p w:rsidR="00DB32FD" w:rsidRDefault="00B20029">
      <w:pPr>
        <w:pStyle w:val="SHScheduleText3"/>
      </w:pPr>
      <w:r>
        <w:t>wish to promote and improve the Environmental Performance of the Premises and the Estate; and</w:t>
      </w:r>
    </w:p>
    <w:p w:rsidR="00DB32FD" w:rsidRDefault="00B20029">
      <w:pPr>
        <w:pStyle w:val="SHScheduleText3"/>
      </w:pPr>
      <w:r>
        <w:t>wish to co-operate wit</w:t>
      </w:r>
      <w:r>
        <w:t>h each other (without legal obligation) to identify appropriate strategies for the improvement of the Environmental Performance of the Premises and the Estate.</w:t>
      </w:r>
    </w:p>
    <w:p w:rsidR="00DB32FD" w:rsidRDefault="00B20029" w:rsidP="00B20029">
      <w:pPr>
        <w:pStyle w:val="SHScheduleText1"/>
        <w:keepNext/>
        <w:keepLines/>
      </w:pPr>
      <w:r>
        <w:rPr>
          <w:b/>
        </w:rPr>
        <w:t>Environmental forum</w:t>
      </w:r>
    </w:p>
    <w:p w:rsidR="00DB32FD" w:rsidRDefault="00B20029" w:rsidP="00B20029">
      <w:pPr>
        <w:pStyle w:val="SHScheduleText2"/>
        <w:keepNext/>
        <w:keepLines/>
      </w:pPr>
      <w:r>
        <w:t>The Landlord [may][must]</w:t>
      </w:r>
      <w:r>
        <w:t xml:space="preserve"> provide an environmental forum (the </w:t>
      </w:r>
      <w:r>
        <w:rPr>
          <w:b/>
          <w:bCs/>
        </w:rPr>
        <w:t>“</w:t>
      </w:r>
      <w:r>
        <w:rPr>
          <w:b/>
          <w:bCs/>
        </w:rPr>
        <w:t>Forum”</w:t>
      </w:r>
      <w:r>
        <w:t>) that will meet on a regular basis to:</w:t>
      </w:r>
    </w:p>
    <w:p w:rsidR="00DB32FD" w:rsidRDefault="00B20029">
      <w:pPr>
        <w:pStyle w:val="SHScheduleText3"/>
      </w:pPr>
      <w:r>
        <w:t>consider the adequacy and improvement of data sharing on energy and water use, waste production and recycling;</w:t>
      </w:r>
    </w:p>
    <w:p w:rsidR="00DB32FD" w:rsidRDefault="00B20029">
      <w:pPr>
        <w:pStyle w:val="SHScheduleText3"/>
      </w:pPr>
      <w:r>
        <w:t>review the Environmental Performance of the Lettable Units an</w:t>
      </w:r>
      <w:r>
        <w:t>d the Estate;</w:t>
      </w:r>
    </w:p>
    <w:p w:rsidR="00DB32FD" w:rsidRDefault="00B20029">
      <w:pPr>
        <w:pStyle w:val="SHScheduleText3"/>
      </w:pPr>
      <w:r>
        <w:t>agree targets and strategies for a travel plan for travelling to and from the Estate; and</w:t>
      </w:r>
    </w:p>
    <w:p w:rsidR="00DB32FD" w:rsidRDefault="00B20029">
      <w:pPr>
        <w:pStyle w:val="SHScheduleText3"/>
      </w:pPr>
      <w:r>
        <w:t>agree targets and strategies to improve the Environmental Performance of the Lettable Units and the Estate.</w:t>
      </w:r>
    </w:p>
    <w:p w:rsidR="00DB32FD" w:rsidRDefault="00B20029">
      <w:pPr>
        <w:pStyle w:val="SHScheduleText2"/>
      </w:pPr>
      <w:r>
        <w:t xml:space="preserve">The Forum may take any form that affords an </w:t>
      </w:r>
      <w:r>
        <w:t>appropriate means of communication and exchange of views, whether by meeting in person or not.</w:t>
      </w:r>
    </w:p>
    <w:p w:rsidR="00DB32FD" w:rsidRDefault="00B20029">
      <w:pPr>
        <w:pStyle w:val="SHScheduleText2"/>
      </w:pPr>
      <w:r>
        <w:t xml:space="preserve">The Landlord and the Tenant will each nominate a suitable person to participate in the Forum.  </w:t>
      </w:r>
      <w:r>
        <w:t>They will try to ensure that their nominees attend and participate</w:t>
      </w:r>
      <w:r>
        <w:t xml:space="preserve"> in any Forum meetings or discussions of which appropriate advance notice has been given.</w:t>
      </w:r>
    </w:p>
    <w:p w:rsidR="00DB32FD" w:rsidRDefault="00B20029">
      <w:pPr>
        <w:pStyle w:val="SHScheduleText2"/>
      </w:pPr>
      <w:r>
        <w:t>All tenants of the Estate will be entitled to attend and take part in the Forum.</w:t>
      </w:r>
    </w:p>
    <w:p w:rsidR="00DB32FD" w:rsidRDefault="00B20029">
      <w:pPr>
        <w:pStyle w:val="SHScheduleText2"/>
      </w:pPr>
      <w:r>
        <w:t>[The Landlord and the Tenant may agree to allow third parties to participate in the F</w:t>
      </w:r>
      <w:r>
        <w:t>orum for a specified period or for a specified purpose.]</w:t>
      </w:r>
    </w:p>
    <w:p w:rsidR="00DB32FD" w:rsidRDefault="00B20029">
      <w:pPr>
        <w:pStyle w:val="SHScheduleText2"/>
      </w:pPr>
      <w:r>
        <w:t>[The Landlord will try to ensure that a representative of any managing agents appointed by the Landlord attends and participates in any Forum meetings or discussions of which appropriate advance noti</w:t>
      </w:r>
      <w:r>
        <w:t>ce has been given.]</w:t>
      </w:r>
    </w:p>
    <w:p w:rsidR="00DB32FD" w:rsidRDefault="00B20029">
      <w:pPr>
        <w:pStyle w:val="SHScheduleText2"/>
      </w:pPr>
      <w:r>
        <w:t>Where any of the issues considered, reviewed or agreed in the Forum relate exclusively to the Premises, either the Landlord or the Tenant may request that these are discussed between them and their authorised agents only (and not with a</w:t>
      </w:r>
      <w:r>
        <w:t>ny other permitted participants in the Forum).</w:t>
      </w:r>
    </w:p>
    <w:p w:rsidR="00DB32FD" w:rsidRDefault="00B20029" w:rsidP="00B20029">
      <w:pPr>
        <w:pStyle w:val="SHScheduleText1"/>
        <w:keepNext/>
        <w:keepLines/>
        <w:rPr>
          <w:b/>
        </w:rPr>
      </w:pPr>
      <w:bookmarkStart w:id="348" w:name="_Ref386188892"/>
      <w:r>
        <w:rPr>
          <w:b/>
        </w:rPr>
        <w:t>Data sharing</w:t>
      </w:r>
      <w:bookmarkEnd w:id="348"/>
    </w:p>
    <w:p w:rsidR="00DB32FD" w:rsidRDefault="00B20029">
      <w:pPr>
        <w:pStyle w:val="SHScheduleText2"/>
      </w:pPr>
      <w:r>
        <w:t xml:space="preserve">The Landlord and the Tenant will share the Environmental Performance data they hold relating to the Premises and the Estate.  </w:t>
      </w:r>
      <w:r>
        <w:t xml:space="preserve">This data will be shared on a regular basis [not less frequently </w:t>
      </w:r>
      <w:r>
        <w:lastRenderedPageBreak/>
        <w:t xml:space="preserve">than </w:t>
      </w:r>
      <w:r>
        <w:t>quarterly] with each other, with any managing agents appointed by the Landlord and with any third party that the Landlord and the Tenant agree should receive the data.</w:t>
      </w:r>
    </w:p>
    <w:p w:rsidR="00DB32FD" w:rsidRDefault="00B20029">
      <w:pPr>
        <w:pStyle w:val="SHScheduleText2"/>
      </w:pPr>
      <w:r>
        <w:t>Unless they are under a statutory disclosure obligation, the Landlord and the Tenant mus</w:t>
      </w:r>
      <w:r>
        <w:t>t keep the data shared under this clause </w:t>
      </w:r>
      <w:r>
        <w:t xml:space="preserve">confidential.  </w:t>
      </w:r>
      <w:r>
        <w:t>They will use that data only for the purpose of:</w:t>
      </w:r>
    </w:p>
    <w:p w:rsidR="00DB32FD" w:rsidRDefault="00B20029">
      <w:pPr>
        <w:pStyle w:val="SHScheduleText3"/>
      </w:pPr>
      <w:r>
        <w:t>monitoring and improving the Environmental Performance of the Premises and the Estate; and</w:t>
      </w:r>
    </w:p>
    <w:p w:rsidR="00DB32FD" w:rsidRDefault="00B20029">
      <w:pPr>
        <w:pStyle w:val="SHScheduleText3"/>
      </w:pPr>
      <w:r>
        <w:t xml:space="preserve">measuring the Environmental Performance of the Premises and </w:t>
      </w:r>
      <w:r>
        <w:t>the Estate against any agreed targets.</w:t>
      </w:r>
    </w:p>
    <w:p w:rsidR="00DB32FD" w:rsidRDefault="00B20029" w:rsidP="00B20029">
      <w:pPr>
        <w:pStyle w:val="SHScheduleText2"/>
        <w:keepNext/>
        <w:keepLines/>
      </w:pPr>
      <w:r>
        <w:t>Nothing in this paragraph </w:t>
      </w:r>
      <w:r>
        <w:fldChar w:fldCharType="begin"/>
      </w:r>
      <w:r>
        <w:instrText xml:space="preserve"> REF _Ref386188892 \r \h  \* MERGEFORMAT </w:instrText>
      </w:r>
      <w:r>
        <w:fldChar w:fldCharType="separate"/>
      </w:r>
      <w:r w:rsidRPr="00B20029">
        <w:rPr>
          <w:b/>
          <w:bCs/>
        </w:rPr>
        <w:t>3</w:t>
      </w:r>
      <w:r>
        <w:fldChar w:fldCharType="end"/>
      </w:r>
      <w:r>
        <w:t xml:space="preserve"> will oblige the Landlord to disclose to the Tenant Environmental Performance data</w:t>
      </w:r>
      <w:r>
        <w:t xml:space="preserve"> received from any other tenants or occupiers of the Estate.</w:t>
      </w:r>
    </w:p>
    <w:p w:rsidR="00DB32FD" w:rsidRDefault="00B20029">
      <w:pPr>
        <w:pStyle w:val="SHScheduleText2"/>
      </w:pPr>
      <w:r>
        <w:t>The Landlord will not disclose Environmental Performance data provided by the Tenant to any other tenants or occupiers of the Estate.</w:t>
      </w:r>
    </w:p>
    <w:p w:rsidR="00DB32FD" w:rsidRDefault="00B20029" w:rsidP="00B20029">
      <w:pPr>
        <w:pStyle w:val="SHScheduleText2"/>
        <w:keepNext/>
        <w:keepLines/>
      </w:pPr>
      <w:r>
        <w:t>The Landlord must ensure any managing agents appointed by the</w:t>
      </w:r>
      <w:r>
        <w:t xml:space="preserv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B20029">
        <w:rPr>
          <w:b/>
          <w:bCs/>
        </w:rPr>
        <w:t>3</w:t>
      </w:r>
      <w:r>
        <w:fldChar w:fldCharType="end"/>
      </w:r>
      <w:r>
        <w:t>.</w:t>
      </w:r>
    </w:p>
    <w:p w:rsidR="00DB32FD" w:rsidRDefault="00B20029" w:rsidP="00B20029">
      <w:pPr>
        <w:pStyle w:val="SHScheduleText1"/>
        <w:keepNext/>
        <w:keepLines/>
        <w:rPr>
          <w:b/>
        </w:rPr>
      </w:pPr>
      <w:r>
        <w:rPr>
          <w:b/>
        </w:rPr>
        <w:t>Alterations</w:t>
      </w:r>
    </w:p>
    <w:p w:rsidR="00DB32FD" w:rsidRDefault="00B20029">
      <w:pPr>
        <w:pStyle w:val="SHScheduleText2"/>
      </w:pPr>
      <w:r>
        <w:t>Both the Landlor</w:t>
      </w:r>
      <w:r>
        <w:t>d and the Tenant will take into consideration any impact on the Environmental Performance of the Premises and the Estate from any proposed works to or at the Premises[ or the Estate].</w:t>
      </w:r>
    </w:p>
    <w:p w:rsidR="00DB32FD" w:rsidRDefault="00B20029">
      <w:pPr>
        <w:pStyle w:val="SHScheduleText2"/>
      </w:pPr>
      <w:r>
        <w:t xml:space="preserve">The Tenant agrees to allow the Landlord (if the Landlord so wishes </w:t>
      </w:r>
      <w:r>
        <w:t>and upon reasonable prior notice) to install, at the Landlord’</w:t>
      </w:r>
      <w:r>
        <w:t>s own cost, separate metering of utilities used in the Common Parts </w:t>
      </w:r>
      <w:r>
        <w:t xml:space="preserve">and the Premises[ and the Landlord agrees to allow the Tenant to install separate [sub-]metering of the utilities used in the </w:t>
      </w:r>
      <w:r>
        <w:t>Premises</w:t>
      </w:r>
      <w:r w:rsidRPr="00B20029">
        <w:rPr>
          <w:rStyle w:val="FootnoteReference"/>
        </w:rPr>
        <w:footnoteReference w:id="126"/>
      </w:r>
      <w:r>
        <w:t>].</w:t>
      </w:r>
    </w:p>
    <w:p w:rsidR="00DB32FD" w:rsidRDefault="00DB32FD">
      <w:pPr>
        <w:pStyle w:val="SHNormal"/>
      </w:pPr>
    </w:p>
    <w:p w:rsidR="00DB32FD" w:rsidRDefault="00DB32FD">
      <w:pPr>
        <w:pStyle w:val="SHNormal"/>
      </w:pPr>
    </w:p>
    <w:p w:rsidR="00DB32FD" w:rsidRDefault="00DB32FD">
      <w:pPr>
        <w:pStyle w:val="SHNormal"/>
        <w:sectPr w:rsidR="00DB32FD">
          <w:pgSz w:w="11907" w:h="16839" w:code="9"/>
          <w:pgMar w:top="1417" w:right="1417" w:bottom="1417" w:left="1417" w:header="709" w:footer="709" w:gutter="0"/>
          <w:cols w:space="708"/>
          <w:docGrid w:linePitch="360"/>
        </w:sectPr>
      </w:pPr>
    </w:p>
    <w:p w:rsidR="00DB32FD" w:rsidRDefault="00DB32FD">
      <w:pPr>
        <w:pStyle w:val="SHScheduleHeading"/>
      </w:pPr>
      <w:bookmarkStart w:id="349" w:name="_Toc536773151"/>
      <w:bookmarkStart w:id="350" w:name="_Ref498963698"/>
      <w:bookmarkStart w:id="351" w:name="_Toc50542237"/>
      <w:bookmarkEnd w:id="349"/>
      <w:bookmarkEnd w:id="351"/>
    </w:p>
    <w:p w:rsidR="00DB32FD" w:rsidRDefault="00B20029">
      <w:pPr>
        <w:pStyle w:val="SHScheduleSubHeading"/>
      </w:pPr>
      <w:bookmarkStart w:id="352" w:name="_Toc536773152"/>
      <w:bookmarkStart w:id="353" w:name="_Toc50542238"/>
      <w:bookmarkEnd w:id="350"/>
      <w:r>
        <w:t>Underletting</w:t>
      </w:r>
      <w:bookmarkEnd w:id="352"/>
      <w:bookmarkEnd w:id="353"/>
    </w:p>
    <w:p w:rsidR="00DB32FD" w:rsidRDefault="00B20029" w:rsidP="00B20029">
      <w:pPr>
        <w:pStyle w:val="SHScheduleText1"/>
        <w:keepNext/>
        <w:keepLines/>
        <w:rPr>
          <w:b/>
        </w:rPr>
      </w:pPr>
      <w:bookmarkStart w:id="354" w:name="_Ref322356894"/>
      <w:bookmarkEnd w:id="347"/>
      <w:r>
        <w:rPr>
          <w:b/>
        </w:rPr>
        <w:t>Defined terms</w:t>
      </w:r>
      <w:bookmarkEnd w:id="354"/>
    </w:p>
    <w:p w:rsidR="00DB32FD" w:rsidRDefault="00B20029">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DB32FD" w:rsidRDefault="00B20029">
      <w:pPr>
        <w:pStyle w:val="SHNormal"/>
        <w:keepNext/>
        <w:rPr>
          <w:b/>
        </w:rPr>
      </w:pPr>
      <w:r>
        <w:rPr>
          <w:b/>
        </w:rPr>
        <w:t>“</w:t>
      </w:r>
      <w:r>
        <w:rPr>
          <w:b/>
        </w:rPr>
        <w:t>Approved Underlease”</w:t>
      </w:r>
    </w:p>
    <w:p w:rsidR="00DB32FD" w:rsidRDefault="00B20029">
      <w:pPr>
        <w:pStyle w:val="SHParagraph1"/>
      </w:pPr>
      <w:r>
        <w:t>an underlease approved by the Landlord and, subject to any variations agreed by the Landlord in its absolute discretion:</w:t>
      </w:r>
    </w:p>
    <w:p w:rsidR="00DB32FD" w:rsidRDefault="00B20029">
      <w:pPr>
        <w:pStyle w:val="SHDefinitiona"/>
        <w:numPr>
          <w:ilvl w:val="0"/>
          <w:numId w:val="50"/>
        </w:numPr>
      </w:pPr>
      <w:r>
        <w:t xml:space="preserve">granted without </w:t>
      </w:r>
      <w:r>
        <w:t>any premium being received by the Tenant;</w:t>
      </w:r>
    </w:p>
    <w:p w:rsidR="00DB32FD" w:rsidRDefault="00B20029">
      <w:pPr>
        <w:pStyle w:val="SHDefinitiona"/>
      </w:pPr>
      <w:r>
        <w:t>reserving a market rent, taking into account the terms of the underletting;</w:t>
      </w:r>
    </w:p>
    <w:p w:rsidR="00DB32FD" w:rsidRDefault="00B20029">
      <w:pPr>
        <w:pStyle w:val="SHDefinitiona"/>
      </w:pPr>
      <w:r>
        <w:t>[for a term of not less than [NUMBER] years calculated from the date on which the underlease is completed;]</w:t>
      </w:r>
    </w:p>
    <w:p w:rsidR="00DB32FD" w:rsidRDefault="00B20029">
      <w:pPr>
        <w:pStyle w:val="SHDefinitiona"/>
      </w:pPr>
      <w:r>
        <w:t>lawfully excluded from the sec</w:t>
      </w:r>
      <w:r>
        <w:t>urity of tenure provisions of the 1</w:t>
      </w:r>
      <w:r>
        <w:t>954 </w:t>
      </w:r>
      <w:r>
        <w:t>Act [if it creates an underletting of a Permitted Part];</w:t>
      </w:r>
    </w:p>
    <w:p w:rsidR="00DB32FD" w:rsidRDefault="00B20029">
      <w:pPr>
        <w:pStyle w:val="SHDefinitiona"/>
      </w:pPr>
      <w:r>
        <w:t>containing provisions:</w:t>
      </w:r>
    </w:p>
    <w:p w:rsidR="00DB32FD" w:rsidRDefault="00B20029">
      <w:pPr>
        <w:pStyle w:val="SHDefinitioni"/>
      </w:pPr>
      <w:r>
        <w:t xml:space="preserve">requiring the Undertenant to pay as additional rent the whole or, in the case of an Underlease of a Permitted Part, a due proportion, of </w:t>
      </w:r>
      <w:r>
        <w:t>the Insurance Rent, Service Charge and other sums, excluding the Main Rent, payable by the Tenant under this Lease;</w:t>
      </w:r>
    </w:p>
    <w:p w:rsidR="00DB32FD" w:rsidRDefault="00B20029">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sidRPr="00B20029">
        <w:rPr>
          <w:rStyle w:val="FootnoteReference"/>
        </w:rPr>
        <w:footnoteReference w:id="127"/>
      </w:r>
    </w:p>
    <w:p w:rsidR="00DB32FD" w:rsidRDefault="00B20029">
      <w:pPr>
        <w:pStyle w:val="SHDefinitioni"/>
      </w:pPr>
      <w:r>
        <w:t>for change of use and alterations corresponding to those in this Lease;</w:t>
      </w:r>
    </w:p>
    <w:p w:rsidR="00DB32FD" w:rsidRDefault="00B20029">
      <w:pPr>
        <w:pStyle w:val="SHDefinitiona"/>
      </w:pPr>
      <w:r>
        <w:t xml:space="preserve">containing a covenant by the Undertenant not to assign the whole of the Underlet Premises without the prior written </w:t>
      </w:r>
      <w:r>
        <w:t>consent</w:t>
      </w:r>
      <w:r w:rsidRPr="00B20029">
        <w:rPr>
          <w:rStyle w:val="FootnoteReference"/>
        </w:rPr>
        <w:footnoteReference w:id="128"/>
      </w:r>
      <w:r>
        <w:t xml:space="preserve"> of the Landlord and the Tenant on terms corresponding to those in this Lease and a covenant not to assign part only of the Underlet Premises;</w:t>
      </w:r>
    </w:p>
    <w:p w:rsidR="00DB32FD" w:rsidRDefault="00B20029">
      <w:pPr>
        <w:pStyle w:val="SHDefinitiona"/>
      </w:pPr>
      <w:bookmarkStart w:id="355" w:name="_Ref409511632"/>
      <w:r>
        <w:t>[containing a covenant by the Undertenant not to create any Sub-Underlease of the whole or any part of t</w:t>
      </w:r>
      <w:r>
        <w:t>he Underlet Premises] OR [containing a covenant by the Undertenant not to create any Sub-Underlease of the whole of the Underlet Premises without the prior written consent of the Landlord and the Tenant and a covenant by the Undertenant not to create any S</w:t>
      </w:r>
      <w:r>
        <w:t>ub-Underlease of any part of the Underlet Premises] OR [containing a covenant by the Undertenant not to create any Sub-Underlease of the whole or any part of the Underlet Premises without the prior written consent of the Landlord and the Tenant];</w:t>
      </w:r>
      <w:r w:rsidRPr="00B20029">
        <w:rPr>
          <w:rStyle w:val="FootnoteReference"/>
        </w:rPr>
        <w:footnoteReference w:id="129"/>
      </w:r>
      <w:bookmarkEnd w:id="355"/>
    </w:p>
    <w:p w:rsidR="00DB32FD" w:rsidRDefault="00B20029">
      <w:pPr>
        <w:pStyle w:val="SHDefinitiona"/>
      </w:pPr>
      <w:r>
        <w:t>[</w:t>
      </w:r>
      <w:bookmarkStart w:id="356" w:name="_Ref535238761"/>
      <w:bookmarkStart w:id="357" w:name="_Ref409511619"/>
      <w:r>
        <w:t>contai</w:t>
      </w:r>
      <w:r>
        <w:t>ning provisions requiring any Sub-Underlease to contain:</w:t>
      </w:r>
      <w:bookmarkEnd w:id="356"/>
    </w:p>
    <w:p w:rsidR="00DB32FD" w:rsidRDefault="00B20029">
      <w:pPr>
        <w:pStyle w:val="SHDefinitioni"/>
      </w:pPr>
      <w:r>
        <w:t>a valid agreement to exclude the security of tenure provisions of the 1</w:t>
      </w:r>
      <w:r>
        <w:t>954 </w:t>
      </w:r>
      <w:r>
        <w:t>Act;</w:t>
      </w:r>
    </w:p>
    <w:p w:rsidR="00DB32FD" w:rsidRDefault="00B20029">
      <w:pPr>
        <w:pStyle w:val="SHDefinitioni"/>
      </w:pPr>
      <w:r>
        <w:lastRenderedPageBreak/>
        <w:t>obligations by the Sub-Undertenant not to assign the whole of the Sub-Underlet Premises without the prior written conse</w:t>
      </w:r>
      <w:r>
        <w:t>nt of the Landlord, the Tenant and the Undertenant and not to assign part of the Sub-Underlet Premises;</w:t>
      </w:r>
      <w:bookmarkEnd w:id="357"/>
    </w:p>
    <w:p w:rsidR="00DB32FD" w:rsidRDefault="00B20029">
      <w:pPr>
        <w:pStyle w:val="SHDefinitioni"/>
      </w:pPr>
      <w:r>
        <w:t>an absolute prohibition on the creation of further underleases of whole or part [except where the Sub-Underlease is of the whole of the Premises when th</w:t>
      </w:r>
      <w:r>
        <w:t>e Sub-Underlease may contain provisions permitting the creation of one further underlease of whole with the prior consent of the Landlord, the Tenant and the Undertenant but with the additional provision that no underleases of whole or part will be created</w:t>
      </w:r>
      <w:r>
        <w:t xml:space="preserve"> out of that further underlease];]</w:t>
      </w:r>
    </w:p>
    <w:p w:rsidR="00DB32FD" w:rsidRDefault="00B20029">
      <w:pPr>
        <w:pStyle w:val="SHDefinitiona"/>
      </w:pPr>
      <w:r>
        <w:t>if the Underlease is excluded from the security of tenure provisions of the 1</w:t>
      </w:r>
      <w:r>
        <w:t>954 </w:t>
      </w:r>
      <w:r>
        <w:t>Act, containing any other provisions that are reasonable in the context of the terms of this Lease and the nature of the proposed Underlease; and</w:t>
      </w:r>
    </w:p>
    <w:p w:rsidR="00DB32FD" w:rsidRDefault="00B20029">
      <w:pPr>
        <w:pStyle w:val="SHDefinitiona"/>
      </w:pPr>
      <w:r>
        <w:t>if the Underlease is not excluded from the security of tenure provisions of the 1</w:t>
      </w:r>
      <w:r>
        <w:t>954 </w:t>
      </w:r>
      <w:r>
        <w:t>Act, containing other provisions corresponding with those in this Lease;</w:t>
      </w:r>
    </w:p>
    <w:p w:rsidR="00DB32FD" w:rsidRDefault="00B20029">
      <w:pPr>
        <w:pStyle w:val="SHNormal"/>
        <w:keepNext/>
      </w:pPr>
      <w:r>
        <w:rPr>
          <w:b/>
        </w:rPr>
        <w:t>“</w:t>
      </w:r>
      <w:r>
        <w:rPr>
          <w:b/>
        </w:rPr>
        <w:t>Approved Undertenant”</w:t>
      </w:r>
      <w:r w:rsidRPr="00B20029">
        <w:rPr>
          <w:rStyle w:val="FootnoteReference"/>
        </w:rPr>
        <w:footnoteReference w:id="130"/>
      </w:r>
    </w:p>
    <w:p w:rsidR="00DB32FD" w:rsidRDefault="00B20029">
      <w:pPr>
        <w:pStyle w:val="SHParagraph1"/>
      </w:pPr>
      <w:r>
        <w:t>a person approved by the Landlord and who has entered into a direct</w:t>
      </w:r>
      <w:r>
        <w:t xml:space="preserve"> deed with the Landlord agreeing:</w:t>
      </w:r>
    </w:p>
    <w:p w:rsidR="00DB32FD" w:rsidRDefault="00B20029">
      <w:pPr>
        <w:pStyle w:val="SHDefinitiona"/>
        <w:numPr>
          <w:ilvl w:val="0"/>
          <w:numId w:val="51"/>
        </w:numPr>
      </w:pPr>
      <w:r>
        <w:t>to comply with the terms of the Approved Underlease; and</w:t>
      </w:r>
    </w:p>
    <w:p w:rsidR="00DB32FD" w:rsidRDefault="00B20029">
      <w:pPr>
        <w:pStyle w:val="SHDefinitiona"/>
      </w:pPr>
      <w:r>
        <w:t xml:space="preserve">to procure that any proposed assignee of the Underlet Premises enters into a direct deed in the same terms as set out in this definition of Approved </w:t>
      </w:r>
      <w:r>
        <w:t>Undertenant;</w:t>
      </w:r>
    </w:p>
    <w:p w:rsidR="00DB32FD" w:rsidRDefault="00B20029">
      <w:pPr>
        <w:pStyle w:val="SHNormal"/>
        <w:keepNext/>
      </w:pPr>
      <w:r>
        <w:t>[</w:t>
      </w:r>
      <w:r>
        <w:rPr>
          <w:b/>
        </w:rPr>
        <w:t>“</w:t>
      </w:r>
      <w:r>
        <w:rPr>
          <w:b/>
        </w:rPr>
        <w:t>Permitted Part”</w:t>
      </w:r>
    </w:p>
    <w:p w:rsidR="00DB32FD" w:rsidRDefault="00B20029">
      <w:pPr>
        <w:pStyle w:val="SHParagraph1"/>
      </w:pPr>
      <w:r>
        <w:t>any part of the Premises that the Landlord approves;</w:t>
      </w:r>
    </w:p>
    <w:p w:rsidR="00DB32FD" w:rsidRDefault="00B20029">
      <w:pPr>
        <w:pStyle w:val="SHParagraph1"/>
        <w:rPr>
          <w:b/>
          <w:bCs/>
        </w:rPr>
      </w:pPr>
      <w:r>
        <w:rPr>
          <w:b/>
          <w:bCs/>
        </w:rPr>
        <w:t>OR</w:t>
      </w:r>
    </w:p>
    <w:p w:rsidR="00DB32FD" w:rsidRDefault="00B20029">
      <w:pPr>
        <w:pStyle w:val="SHParagraph1"/>
      </w:pPr>
      <w:r>
        <w:t>any part of the Premises:</w:t>
      </w:r>
    </w:p>
    <w:p w:rsidR="00DB32FD" w:rsidRDefault="00B20029">
      <w:pPr>
        <w:pStyle w:val="SHDefinitiona"/>
        <w:numPr>
          <w:ilvl w:val="0"/>
          <w:numId w:val="53"/>
        </w:numPr>
      </w:pPr>
      <w:r>
        <w:t>that is self-contained;</w:t>
      </w:r>
    </w:p>
    <w:p w:rsidR="00DB32FD" w:rsidRDefault="00B20029">
      <w:pPr>
        <w:pStyle w:val="SHDefinitiona"/>
      </w:pPr>
      <w:r>
        <w:t>capable of separate beneficial occupation;</w:t>
      </w:r>
    </w:p>
    <w:p w:rsidR="00DB32FD" w:rsidRDefault="00B20029">
      <w:pPr>
        <w:pStyle w:val="SHDefinitiona"/>
      </w:pPr>
      <w:r>
        <w:t>having independent means of access, for general access and for servicing, from the public highway , from the Common Parts </w:t>
      </w:r>
      <w:r>
        <w:t>or from those parts of the Premises approved by the Landlord as common parts for the use and enjoyment of the Tenant and any permitted</w:t>
      </w:r>
      <w:r>
        <w:t xml:space="preserve"> undertenants of the Premises;</w:t>
      </w:r>
    </w:p>
    <w:p w:rsidR="00DB32FD" w:rsidRDefault="00B20029">
      <w:pPr>
        <w:pStyle w:val="SHDefinitiona"/>
      </w:pPr>
      <w:r>
        <w:t>has a Gross Internal Area of not less than [NUMBER] square [feet] [metres] nor more than [NUMBER] square [feet] [metres]; and</w:t>
      </w:r>
    </w:p>
    <w:p w:rsidR="00DB32FD" w:rsidRDefault="00B20029">
      <w:pPr>
        <w:pStyle w:val="SHDefinitiona"/>
      </w:pPr>
      <w:r>
        <w:t>that, once underlet, leaves the remainder of the Premises self-contained and capable of separate be</w:t>
      </w:r>
      <w:r>
        <w:t>neficial occupation with a Gross Internal Area of not less than [NUMBER] square [feet] [metres];]</w:t>
      </w:r>
    </w:p>
    <w:p w:rsidR="00DB32FD" w:rsidRDefault="00B20029">
      <w:pPr>
        <w:pStyle w:val="SHNormal"/>
        <w:keepNext/>
        <w:rPr>
          <w:b/>
        </w:rPr>
      </w:pPr>
      <w:r>
        <w:rPr>
          <w:b/>
        </w:rPr>
        <w:t>“</w:t>
      </w:r>
      <w:r>
        <w:rPr>
          <w:b/>
        </w:rPr>
        <w:t>Sub-Underlease”</w:t>
      </w:r>
    </w:p>
    <w:p w:rsidR="00DB32FD" w:rsidRDefault="00B20029">
      <w:pPr>
        <w:pStyle w:val="SHParagraph1"/>
      </w:pPr>
      <w:r>
        <w:t>any sub-underlease created out of an Underlease;</w:t>
      </w:r>
    </w:p>
    <w:p w:rsidR="00DB32FD" w:rsidRDefault="00B20029">
      <w:pPr>
        <w:pStyle w:val="SHNormal"/>
        <w:keepNext/>
        <w:rPr>
          <w:b/>
        </w:rPr>
      </w:pPr>
      <w:r>
        <w:rPr>
          <w:b/>
        </w:rPr>
        <w:lastRenderedPageBreak/>
        <w:t>“</w:t>
      </w:r>
      <w:r>
        <w:rPr>
          <w:b/>
        </w:rPr>
        <w:t>Sub-Underlet Premises”</w:t>
      </w:r>
    </w:p>
    <w:p w:rsidR="00DB32FD" w:rsidRDefault="00B20029">
      <w:pPr>
        <w:pStyle w:val="SHParagraph1"/>
      </w:pPr>
      <w:r>
        <w:t>the premises let by a Sub-Underlease;</w:t>
      </w:r>
    </w:p>
    <w:p w:rsidR="00DB32FD" w:rsidRDefault="00B20029">
      <w:pPr>
        <w:pStyle w:val="SHNormal"/>
        <w:keepNext/>
        <w:rPr>
          <w:b/>
        </w:rPr>
      </w:pPr>
      <w:r>
        <w:rPr>
          <w:b/>
        </w:rPr>
        <w:t>“</w:t>
      </w:r>
      <w:r>
        <w:rPr>
          <w:b/>
        </w:rPr>
        <w:t>Sub-Undertenant”</w:t>
      </w:r>
    </w:p>
    <w:p w:rsidR="00DB32FD" w:rsidRDefault="00B20029">
      <w:pPr>
        <w:pStyle w:val="SHParagraph1"/>
      </w:pPr>
      <w:r>
        <w:t>any tenant u</w:t>
      </w:r>
      <w:r>
        <w:t>nder a Sub-Underlease;</w:t>
      </w:r>
    </w:p>
    <w:p w:rsidR="00DB32FD" w:rsidRDefault="00B20029">
      <w:pPr>
        <w:pStyle w:val="SHNormal"/>
        <w:keepNext/>
        <w:rPr>
          <w:b/>
        </w:rPr>
      </w:pPr>
      <w:r>
        <w:rPr>
          <w:b/>
        </w:rPr>
        <w:t>“</w:t>
      </w:r>
      <w:r>
        <w:rPr>
          <w:b/>
        </w:rPr>
        <w:t>Underlease”</w:t>
      </w:r>
    </w:p>
    <w:p w:rsidR="00DB32FD" w:rsidRDefault="00B20029">
      <w:pPr>
        <w:pStyle w:val="SHParagraph1"/>
      </w:pPr>
      <w:r>
        <w:t>the underlease granted following the approval of the Approved Underlease;</w:t>
      </w:r>
    </w:p>
    <w:p w:rsidR="00DB32FD" w:rsidRDefault="00B20029">
      <w:pPr>
        <w:pStyle w:val="SHNormal"/>
        <w:keepNext/>
        <w:rPr>
          <w:b/>
        </w:rPr>
      </w:pPr>
      <w:r>
        <w:rPr>
          <w:b/>
        </w:rPr>
        <w:t>“</w:t>
      </w:r>
      <w:r>
        <w:rPr>
          <w:b/>
        </w:rPr>
        <w:t>Underlet Premises”</w:t>
      </w:r>
    </w:p>
    <w:p w:rsidR="00DB32FD" w:rsidRDefault="00B20029">
      <w:pPr>
        <w:pStyle w:val="SHParagraph1"/>
      </w:pPr>
      <w:r>
        <w:t>the premises let by an Underlease; and</w:t>
      </w:r>
    </w:p>
    <w:p w:rsidR="00DB32FD" w:rsidRDefault="00B20029">
      <w:pPr>
        <w:pStyle w:val="SHNormal"/>
        <w:keepNext/>
        <w:rPr>
          <w:b/>
        </w:rPr>
      </w:pPr>
      <w:r>
        <w:rPr>
          <w:b/>
        </w:rPr>
        <w:t>“</w:t>
      </w:r>
      <w:r>
        <w:rPr>
          <w:b/>
        </w:rPr>
        <w:t>Undertenant”</w:t>
      </w:r>
    </w:p>
    <w:p w:rsidR="00DB32FD" w:rsidRDefault="00B20029">
      <w:pPr>
        <w:pStyle w:val="SHParagraph1"/>
      </w:pPr>
      <w:r>
        <w:t>the Approved Undertenant to whom the Tenant grants an Underlease.</w:t>
      </w:r>
    </w:p>
    <w:p w:rsidR="00DB32FD" w:rsidRDefault="00B20029" w:rsidP="00B20029">
      <w:pPr>
        <w:pStyle w:val="SHScheduleText1"/>
        <w:keepNext/>
        <w:keepLines/>
        <w:rPr>
          <w:b/>
        </w:rPr>
      </w:pPr>
      <w:r>
        <w:rPr>
          <w:b/>
        </w:rPr>
        <w:t>Right t</w:t>
      </w:r>
      <w:r>
        <w:rPr>
          <w:b/>
        </w:rPr>
        <w:t>o underlet</w:t>
      </w:r>
    </w:p>
    <w:p w:rsidR="00DB32FD" w:rsidRDefault="00B20029" w:rsidP="00B20029">
      <w:pPr>
        <w:pStyle w:val="SHScheduleText2"/>
        <w:keepNext/>
        <w:keepLines/>
      </w:pPr>
      <w:r>
        <w:t>[Subject to paragraph </w:t>
      </w:r>
      <w:r>
        <w:fldChar w:fldCharType="begin"/>
      </w:r>
      <w:r>
        <w:rPr>
          <w:b/>
          <w:bCs/>
        </w:rPr>
        <w:instrText xml:space="preserve"> REF _Ref488911314 \n \h </w:instrText>
      </w:r>
      <w:r>
        <w:fldChar w:fldCharType="separate"/>
      </w:r>
      <w:r>
        <w:rPr>
          <w:b/>
          <w:bCs/>
        </w:rPr>
        <w:t>2.2</w:t>
      </w:r>
      <w:r>
        <w:fldChar w:fldCharType="end"/>
      </w:r>
      <w:r>
        <w:t>, the][The] Tenant may, with the Landlord’</w:t>
      </w:r>
      <w:r>
        <w:t>s consent, underlet the whole of the Premises [or the whole of a Permitted Part] by an</w:t>
      </w:r>
      <w:r>
        <w:t xml:space="preserve"> Approved Underlease to an Approved Undertenant.</w:t>
      </w:r>
    </w:p>
    <w:p w:rsidR="00DB32FD" w:rsidRDefault="00B20029">
      <w:pPr>
        <w:pStyle w:val="SHScheduleText2"/>
      </w:pPr>
      <w:r>
        <w:t>[</w:t>
      </w:r>
      <w:bookmarkStart w:id="358" w:name="_Ref488911314"/>
      <w:r>
        <w:t>The grant of an Underlease [or a Sub-Underlease] must not result in the Premises being divided into more than [NUMBER] self-contained units of occupation, taking into account any existing Underleases [or Su</w:t>
      </w:r>
      <w:r>
        <w:t>b-Underleases].</w:t>
      </w:r>
      <w:bookmarkEnd w:id="358"/>
      <w:r>
        <w:t>]</w:t>
      </w:r>
    </w:p>
    <w:p w:rsidR="00DB32FD" w:rsidRDefault="00B20029" w:rsidP="00B20029">
      <w:pPr>
        <w:pStyle w:val="SHScheduleText1"/>
        <w:keepNext/>
        <w:keepLines/>
        <w:rPr>
          <w:b/>
        </w:rPr>
      </w:pPr>
      <w:r>
        <w:rPr>
          <w:b/>
        </w:rPr>
        <w:t>Obligations in relation to underleases</w:t>
      </w:r>
    </w:p>
    <w:p w:rsidR="00DB32FD" w:rsidRDefault="00B20029">
      <w:pPr>
        <w:pStyle w:val="SHScheduleText2"/>
      </w:pPr>
      <w:r>
        <w:t>The Tenant must not waive any material breach by an Undertenant of any terms of its Underlease [or by a Sub-Undertenant of any terms of its Sub-Underlease].</w:t>
      </w:r>
    </w:p>
    <w:p w:rsidR="00DB32FD" w:rsidRDefault="00B20029">
      <w:pPr>
        <w:pStyle w:val="SHScheduleText2"/>
      </w:pPr>
      <w:r>
        <w:t xml:space="preserve">The Tenant must not reduce, defer, </w:t>
      </w:r>
      <w:r>
        <w:t>accelerate or commute any rent payable under any Underlease.</w:t>
      </w:r>
    </w:p>
    <w:p w:rsidR="00DB32FD" w:rsidRDefault="00B20029">
      <w:pPr>
        <w:pStyle w:val="SHScheduleText2"/>
      </w:pPr>
      <w:r>
        <w:t>On any review of the rent payable under any Underlease, the Tenant must:</w:t>
      </w:r>
    </w:p>
    <w:p w:rsidR="00DB32FD" w:rsidRDefault="00B20029">
      <w:pPr>
        <w:pStyle w:val="SHScheduleText3"/>
      </w:pPr>
      <w:r>
        <w:t>review the rent payable under the Underlease in compliance with its terms;</w:t>
      </w:r>
    </w:p>
    <w:p w:rsidR="00DB32FD" w:rsidRDefault="00B20029">
      <w:pPr>
        <w:pStyle w:val="SHScheduleText3"/>
      </w:pPr>
      <w:r>
        <w:t>not agree the reviewed rent (or the appointment</w:t>
      </w:r>
      <w:r>
        <w:t xml:space="preserve"> of any third party to decide it) without the Landlord’</w:t>
      </w:r>
      <w:r>
        <w:t>s approval;</w:t>
      </w:r>
    </w:p>
    <w:p w:rsidR="00DB32FD" w:rsidRDefault="00B20029">
      <w:pPr>
        <w:pStyle w:val="SHScheduleText3"/>
      </w:pPr>
      <w:r>
        <w:t>include in the Tenant’</w:t>
      </w:r>
      <w:r>
        <w:t>s representations to any third party any representations that the Landlord may require; and</w:t>
      </w:r>
    </w:p>
    <w:p w:rsidR="00DB32FD" w:rsidRDefault="00B20029">
      <w:pPr>
        <w:pStyle w:val="SHScheduleText3"/>
      </w:pPr>
      <w:r>
        <w:t>notify the Landlord what the reviewed rent is within two weeks of its agree</w:t>
      </w:r>
      <w:r>
        <w:t>ment or resolution by a third party.</w:t>
      </w:r>
    </w:p>
    <w:p w:rsidR="00DB32FD" w:rsidRDefault="00B20029">
      <w:pPr>
        <w:pStyle w:val="SHScheduleText2"/>
      </w:pPr>
      <w:r>
        <w:t>The Tenant must not vary the terms or accept any surrender of any Underlease without the Landlord’</w:t>
      </w:r>
      <w:r>
        <w:t>s approval.</w:t>
      </w:r>
    </w:p>
    <w:p w:rsidR="00DB32FD" w:rsidRDefault="00DB32FD">
      <w:pPr>
        <w:pStyle w:val="SHNormal"/>
      </w:pPr>
    </w:p>
    <w:p w:rsidR="00DB32FD" w:rsidRDefault="00DB32FD">
      <w:pPr>
        <w:pStyle w:val="SHNormal"/>
      </w:pPr>
    </w:p>
    <w:p w:rsidR="00DB32FD" w:rsidRDefault="00DB32FD">
      <w:pPr>
        <w:pStyle w:val="SHNormal"/>
        <w:sectPr w:rsidR="00DB32FD">
          <w:pgSz w:w="11907" w:h="16839" w:code="9"/>
          <w:pgMar w:top="1417" w:right="1417" w:bottom="1417" w:left="1417" w:header="709" w:footer="709" w:gutter="0"/>
          <w:cols w:space="708"/>
          <w:docGrid w:linePitch="360"/>
        </w:sectPr>
      </w:pPr>
    </w:p>
    <w:p w:rsidR="00DB32FD" w:rsidRDefault="00B20029">
      <w:pPr>
        <w:pStyle w:val="SHNormal"/>
      </w:pPr>
      <w:r>
        <w:lastRenderedPageBreak/>
        <w:t>Executed as a deed by the Landlord acting by</w:t>
      </w:r>
      <w:r>
        <w:tab/>
      </w:r>
      <w:r>
        <w:tab/>
        <w:t>)</w:t>
      </w:r>
    </w:p>
    <w:p w:rsidR="00DB32FD" w:rsidRDefault="00B20029">
      <w:pPr>
        <w:pStyle w:val="SHNormal"/>
      </w:pPr>
      <w:r>
        <w:t>[a director and its secretary] or b</w:t>
      </w:r>
      <w:r>
        <w:t>y [two directors]:</w:t>
      </w:r>
      <w:r>
        <w:tab/>
        <w:t>)</w:t>
      </w:r>
    </w:p>
    <w:p w:rsidR="00DB32FD" w:rsidRDefault="00DB32FD">
      <w:pPr>
        <w:pStyle w:val="SHNormal"/>
      </w:pPr>
    </w:p>
    <w:p w:rsidR="00DB32FD" w:rsidRDefault="00DB32FD">
      <w:pPr>
        <w:pStyle w:val="SHNormal"/>
      </w:pPr>
    </w:p>
    <w:p w:rsidR="00DB32FD" w:rsidRDefault="00B20029">
      <w:pPr>
        <w:pStyle w:val="SHNormal"/>
        <w:jc w:val="right"/>
      </w:pPr>
      <w:r>
        <w:t>Signature of Director</w:t>
      </w:r>
    </w:p>
    <w:p w:rsidR="00DB32FD" w:rsidRDefault="00DB32FD">
      <w:pPr>
        <w:pStyle w:val="SHNormal"/>
        <w:jc w:val="right"/>
      </w:pPr>
    </w:p>
    <w:p w:rsidR="00DB32FD" w:rsidRDefault="00DB32FD">
      <w:pPr>
        <w:pStyle w:val="SHNormal"/>
        <w:jc w:val="right"/>
      </w:pPr>
    </w:p>
    <w:p w:rsidR="00DB32FD" w:rsidRDefault="00B20029">
      <w:pPr>
        <w:pStyle w:val="SHNormal"/>
        <w:jc w:val="right"/>
      </w:pPr>
      <w:r>
        <w:t>Signature of Director/Secretary</w:t>
      </w:r>
    </w:p>
    <w:p w:rsidR="00DB32FD" w:rsidRDefault="00DB32FD">
      <w:pPr>
        <w:pStyle w:val="SHNormal"/>
      </w:pPr>
    </w:p>
    <w:p w:rsidR="00DB32FD" w:rsidRDefault="00DB32FD">
      <w:pPr>
        <w:pStyle w:val="SHNormal"/>
      </w:pPr>
    </w:p>
    <w:p w:rsidR="00DB32FD" w:rsidRDefault="00B20029">
      <w:pPr>
        <w:pStyle w:val="SHNormal"/>
      </w:pPr>
      <w:r>
        <w:t>Executed as a deed by the Tenant acting by</w:t>
      </w:r>
      <w:r>
        <w:tab/>
      </w:r>
      <w:r>
        <w:tab/>
        <w:t>)</w:t>
      </w:r>
    </w:p>
    <w:p w:rsidR="00DB32FD" w:rsidRDefault="00B20029">
      <w:pPr>
        <w:pStyle w:val="SHNormal"/>
      </w:pPr>
      <w:r>
        <w:t>[a director and its secretary] or by [two directors]:</w:t>
      </w:r>
      <w:r>
        <w:tab/>
        <w:t>)</w:t>
      </w:r>
    </w:p>
    <w:p w:rsidR="00DB32FD" w:rsidRDefault="00DB32FD">
      <w:pPr>
        <w:pStyle w:val="SHNormal"/>
      </w:pPr>
    </w:p>
    <w:p w:rsidR="00DB32FD" w:rsidRDefault="00DB32FD">
      <w:pPr>
        <w:pStyle w:val="SHNormal"/>
      </w:pPr>
    </w:p>
    <w:p w:rsidR="00DB32FD" w:rsidRDefault="00B20029">
      <w:pPr>
        <w:pStyle w:val="SHNormal"/>
        <w:jc w:val="right"/>
      </w:pPr>
      <w:r>
        <w:t>Signature of Director</w:t>
      </w:r>
    </w:p>
    <w:p w:rsidR="00DB32FD" w:rsidRDefault="00DB32FD">
      <w:pPr>
        <w:pStyle w:val="SHNormal"/>
        <w:jc w:val="right"/>
      </w:pPr>
    </w:p>
    <w:p w:rsidR="00DB32FD" w:rsidRDefault="00DB32FD">
      <w:pPr>
        <w:pStyle w:val="SHNormal"/>
        <w:jc w:val="right"/>
      </w:pPr>
    </w:p>
    <w:p w:rsidR="00DB32FD" w:rsidRDefault="00B20029">
      <w:pPr>
        <w:pStyle w:val="SHNormal"/>
        <w:jc w:val="right"/>
      </w:pPr>
      <w:r>
        <w:t xml:space="preserve">Signature of </w:t>
      </w:r>
      <w:r>
        <w:t>Director/Secretary</w:t>
      </w:r>
    </w:p>
    <w:p w:rsidR="00DB32FD" w:rsidRDefault="00DB32FD">
      <w:pPr>
        <w:pStyle w:val="SHNormal"/>
      </w:pPr>
    </w:p>
    <w:p w:rsidR="00DB32FD" w:rsidRDefault="00DB32FD">
      <w:pPr>
        <w:pStyle w:val="SHNormal"/>
      </w:pPr>
    </w:p>
    <w:p w:rsidR="00DB32FD" w:rsidRDefault="00DB32FD">
      <w:pPr>
        <w:pStyle w:val="SHNormal"/>
      </w:pPr>
    </w:p>
    <w:p w:rsidR="00DB32FD" w:rsidRDefault="00DB32FD">
      <w:pPr>
        <w:pStyle w:val="SHNormal"/>
      </w:pPr>
    </w:p>
    <w:p w:rsidR="00DB32FD" w:rsidRDefault="00B20029">
      <w:pPr>
        <w:pStyle w:val="SHNormal"/>
      </w:pPr>
      <w:r>
        <w:t>[Executed as a deed by the Guarantor acting by</w:t>
      </w:r>
      <w:r>
        <w:tab/>
      </w:r>
      <w:r>
        <w:tab/>
        <w:t>)</w:t>
      </w:r>
    </w:p>
    <w:p w:rsidR="00DB32FD" w:rsidRDefault="00B20029">
      <w:pPr>
        <w:pStyle w:val="SHNormal"/>
      </w:pPr>
      <w:r>
        <w:t>[a director and its secretary] or by [two directors]:</w:t>
      </w:r>
      <w:r>
        <w:tab/>
        <w:t>)</w:t>
      </w:r>
    </w:p>
    <w:p w:rsidR="00DB32FD" w:rsidRDefault="00DB32FD">
      <w:pPr>
        <w:pStyle w:val="SHNormal"/>
      </w:pPr>
    </w:p>
    <w:p w:rsidR="00DB32FD" w:rsidRDefault="00DB32FD">
      <w:pPr>
        <w:pStyle w:val="SHNormal"/>
      </w:pPr>
    </w:p>
    <w:p w:rsidR="00DB32FD" w:rsidRDefault="00B20029">
      <w:pPr>
        <w:pStyle w:val="SHNormal"/>
        <w:jc w:val="right"/>
      </w:pPr>
      <w:r>
        <w:t>Signature of Director</w:t>
      </w:r>
    </w:p>
    <w:p w:rsidR="00DB32FD" w:rsidRDefault="00DB32FD">
      <w:pPr>
        <w:pStyle w:val="SHNormal"/>
        <w:jc w:val="right"/>
      </w:pPr>
    </w:p>
    <w:p w:rsidR="00DB32FD" w:rsidRDefault="00DB32FD">
      <w:pPr>
        <w:pStyle w:val="SHNormal"/>
        <w:jc w:val="right"/>
      </w:pPr>
    </w:p>
    <w:p w:rsidR="00DB32FD" w:rsidRDefault="00B20029">
      <w:pPr>
        <w:pStyle w:val="SHNormal"/>
        <w:jc w:val="right"/>
      </w:pPr>
      <w:r>
        <w:t>Signature of Director/Secretary]</w:t>
      </w:r>
    </w:p>
    <w:sectPr w:rsidR="00DB32FD">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2FD" w:rsidRDefault="00B20029">
      <w:pPr>
        <w:spacing w:after="0" w:line="240" w:lineRule="auto"/>
      </w:pPr>
      <w:r>
        <w:separator/>
      </w:r>
    </w:p>
  </w:endnote>
  <w:endnote w:type="continuationSeparator" w:id="0">
    <w:p w:rsidR="00DB32FD" w:rsidRDefault="00B2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2FD" w:rsidRDefault="00DB3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2FD" w:rsidRDefault="00B20029">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MCL-RETAIL-03 VERSION 1.4b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2FD" w:rsidRDefault="00B20029">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MCL-RETAIL-03 VERSION 1.4b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2FD" w:rsidRDefault="00B20029">
    <w:pPr>
      <w:pStyle w:val="Footer"/>
      <w:jc w:val="left"/>
      <w:rPr>
        <w:lang w:val="de-DE"/>
      </w:rPr>
    </w:pPr>
    <w:r>
      <w:rPr>
        <w:lang w:val="de-DE"/>
      </w:rPr>
      <w:t>MCL-RETAIL-03 VERSION 1.4b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2FD" w:rsidRDefault="00B20029">
    <w:pPr>
      <w:pStyle w:val="Footer"/>
      <w:rPr>
        <w:lang w:val="de-DE"/>
      </w:rPr>
    </w:pPr>
    <w:r>
      <w:rPr>
        <w:lang w:val="de-DE"/>
      </w:rPr>
      <w:t>MCL-RETAIL-03 VERSION 1.4b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2FD" w:rsidRDefault="00B20029">
    <w:pPr>
      <w:pStyle w:val="Footer"/>
    </w:pPr>
    <w:r>
      <w:t>Draft version dated 9 September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2FD" w:rsidRDefault="00B20029">
    <w:pPr>
      <w:pStyle w:val="Footer"/>
      <w:tabs>
        <w:tab w:val="clear" w:pos="850"/>
        <w:tab w:val="clear" w:pos="1701"/>
        <w:tab w:val="clear" w:pos="2551"/>
        <w:tab w:val="clear" w:pos="3402"/>
        <w:tab w:val="clear" w:pos="4252"/>
        <w:tab w:val="clear" w:pos="5102"/>
        <w:tab w:val="center" w:pos="4820"/>
      </w:tabs>
    </w:pPr>
    <w:r>
      <w:t>MCL-RETAIL-03 VERSION 1.4b</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2FD" w:rsidRDefault="00B20029">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2FD" w:rsidRDefault="00B20029">
      <w:pPr>
        <w:spacing w:after="0" w:line="240" w:lineRule="auto"/>
      </w:pPr>
      <w:r>
        <w:separator/>
      </w:r>
    </w:p>
  </w:footnote>
  <w:footnote w:type="continuationSeparator" w:id="0">
    <w:p w:rsidR="00DB32FD" w:rsidRDefault="00B20029">
      <w:pPr>
        <w:spacing w:after="0" w:line="240" w:lineRule="auto"/>
      </w:pPr>
      <w:r>
        <w:continuationSeparator/>
      </w:r>
    </w:p>
  </w:footnote>
  <w:footnote w:id="1">
    <w:p w:rsidR="00DB32FD" w:rsidRDefault="00B20029">
      <w:pPr>
        <w:pStyle w:val="FootnoteText"/>
        <w:tabs>
          <w:tab w:val="clear" w:pos="850"/>
          <w:tab w:val="left" w:pos="567"/>
        </w:tabs>
      </w:pPr>
      <w:bookmarkStart w:id="0" w:name="_GoBack"/>
      <w:r>
        <w:rPr>
          <w:rStyle w:val="FootnoteReference"/>
        </w:rPr>
        <w:footnoteRef/>
      </w:r>
      <w:r>
        <w:t xml:space="preserve"> </w:t>
      </w:r>
      <w:r>
        <w:tab/>
        <w:t xml:space="preserve">Note that a letting to a charity will require a </w:t>
      </w:r>
      <w:r>
        <w:t>prescribed statement under section 122 Charities Act 2011 (formerly section 37 Charities Act 1993).</w:t>
      </w:r>
      <w:bookmarkEnd w:id="0"/>
    </w:p>
  </w:footnote>
  <w:footnote w:id="2">
    <w:p w:rsidR="00DB32FD" w:rsidRDefault="00B20029">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w:t>
      </w:r>
      <w:r>
        <w:t>ss-reference to the new clause here.</w:t>
      </w:r>
    </w:p>
  </w:footnote>
  <w:footnote w:id="3">
    <w:p w:rsidR="00DB32FD" w:rsidRDefault="00B20029">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rsidR="00DB32FD" w:rsidRDefault="00B20029">
      <w:pPr>
        <w:pStyle w:val="FootnoteText"/>
        <w:tabs>
          <w:tab w:val="clear" w:pos="850"/>
          <w:tab w:val="left" w:pos="567"/>
        </w:tabs>
      </w:pPr>
      <w:r>
        <w:rPr>
          <w:rStyle w:val="FootnoteReference"/>
        </w:rPr>
        <w:footnoteRef/>
      </w:r>
      <w:r>
        <w:t xml:space="preserve"> </w:t>
      </w:r>
      <w:r>
        <w:tab/>
      </w:r>
      <w:r>
        <w:t>Note that if the Landlord agrees not to allow any other Lettable Units to be used for competing uses, a cross-reference to that agreement must be included here.</w:t>
      </w:r>
    </w:p>
  </w:footnote>
  <w:footnote w:id="5">
    <w:p w:rsidR="00DB32FD" w:rsidRDefault="00B20029">
      <w:pPr>
        <w:pStyle w:val="FootnoteText"/>
        <w:tabs>
          <w:tab w:val="clear" w:pos="850"/>
          <w:tab w:val="left" w:pos="567"/>
        </w:tabs>
      </w:pPr>
      <w:r>
        <w:rPr>
          <w:rStyle w:val="FootnoteReference"/>
        </w:rPr>
        <w:footnoteRef/>
      </w:r>
      <w:r>
        <w:t xml:space="preserve"> </w:t>
      </w:r>
      <w:r>
        <w:tab/>
        <w:t>This definition is required only where the Landlord gives a title guarantee that includes th</w:t>
      </w:r>
      <w:r>
        <w:t xml:space="preserve">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6">
    <w:p w:rsidR="00DB32FD" w:rsidRDefault="00B20029">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7">
    <w:p w:rsidR="00DB32FD" w:rsidRDefault="00B20029">
      <w:pPr>
        <w:pStyle w:val="FootnoteText"/>
        <w:tabs>
          <w:tab w:val="clear" w:pos="850"/>
          <w:tab w:val="left" w:pos="567"/>
        </w:tabs>
      </w:pPr>
      <w:r>
        <w:rPr>
          <w:rStyle w:val="FootnoteReference"/>
        </w:rPr>
        <w:footnoteRef/>
      </w:r>
      <w:r>
        <w:t xml:space="preserve"> </w:t>
      </w:r>
      <w:r>
        <w:tab/>
        <w:t>When deciding on the relevant Break</w:t>
      </w:r>
      <w:r>
        <w:t xml:space="preserve"> Date, best practice is to make it the day before a rent payment date.  This ensures that the Tenant is not legally obliged to pay a full month’s or quarter’s rent on the day on which the Lease ends under the break clause.</w:t>
      </w:r>
    </w:p>
  </w:footnote>
  <w:footnote w:id="8">
    <w:p w:rsidR="00DB32FD" w:rsidRDefault="00B20029">
      <w:pPr>
        <w:pStyle w:val="FootnoteText"/>
        <w:tabs>
          <w:tab w:val="clear" w:pos="850"/>
          <w:tab w:val="left" w:pos="567"/>
        </w:tabs>
      </w:pPr>
      <w:r>
        <w:rPr>
          <w:rStyle w:val="FootnoteReference"/>
        </w:rPr>
        <w:footnoteRef/>
      </w:r>
      <w:r>
        <w:t xml:space="preserve"> </w:t>
      </w:r>
      <w:r>
        <w:tab/>
        <w:t>Delete if the Lease will not i</w:t>
      </w:r>
      <w:r>
        <w:t>nclude break rights.</w:t>
      </w:r>
    </w:p>
  </w:footnote>
  <w:footnote w:id="9">
    <w:p w:rsidR="00DB32FD" w:rsidRDefault="00B20029">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0">
    <w:p w:rsidR="00DB32FD" w:rsidRDefault="00B20029">
      <w:pPr>
        <w:pStyle w:val="FootnoteText"/>
        <w:tabs>
          <w:tab w:val="clear" w:pos="850"/>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paragra</w:t>
      </w:r>
      <w:r>
        <w:rPr>
          <w:b/>
          <w:bCs/>
        </w:rPr>
        <w:t xml:space="preserve">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1">
    <w:p w:rsidR="00DB32FD" w:rsidRDefault="00B20029">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excluded from the def</w:t>
      </w:r>
      <w:r>
        <w:t>inition of the Estate so that it does not fall within the Landlord’s insurance and reinstatement obligations.</w:t>
      </w:r>
    </w:p>
  </w:footnote>
  <w:footnote w:id="12">
    <w:p w:rsidR="00DB32FD" w:rsidRDefault="00B20029">
      <w:pPr>
        <w:pStyle w:val="FootnoteText"/>
        <w:tabs>
          <w:tab w:val="clear" w:pos="850"/>
          <w:tab w:val="left" w:pos="567"/>
        </w:tabs>
      </w:pPr>
      <w:r>
        <w:rPr>
          <w:rStyle w:val="FootnoteReference"/>
        </w:rPr>
        <w:footnoteRef/>
      </w:r>
      <w:r>
        <w:tab/>
        <w:t>Consider whether this definition (and concept of netting off against Service Costs) is required for the Estate.</w:t>
      </w:r>
    </w:p>
  </w:footnote>
  <w:footnote w:id="13">
    <w:p w:rsidR="00DB32FD" w:rsidRDefault="00B20029">
      <w:pPr>
        <w:pStyle w:val="FootnoteText"/>
        <w:tabs>
          <w:tab w:val="clear" w:pos="850"/>
          <w:tab w:val="left" w:pos="567"/>
        </w:tabs>
      </w:pPr>
      <w:r>
        <w:rPr>
          <w:rStyle w:val="FootnoteReference"/>
        </w:rPr>
        <w:footnoteRef/>
      </w:r>
      <w:r>
        <w:t xml:space="preserve"> </w:t>
      </w:r>
      <w:r>
        <w:tab/>
        <w:t xml:space="preserve">Check that that the </w:t>
      </w:r>
      <w:r>
        <w:t>costs listed in the definition of Estate Contribution are identical across each lease in the Estate.  If a concession is made to a particular tenant:</w:t>
      </w:r>
    </w:p>
    <w:p w:rsidR="00DB32FD" w:rsidRDefault="00B20029">
      <w:pPr>
        <w:pStyle w:val="FootnoteText"/>
        <w:numPr>
          <w:ilvl w:val="0"/>
          <w:numId w:val="5"/>
        </w:numPr>
        <w:tabs>
          <w:tab w:val="clear" w:pos="850"/>
          <w:tab w:val="left" w:pos="567"/>
        </w:tabs>
        <w:spacing w:line="276" w:lineRule="auto"/>
        <w:ind w:left="1134" w:hanging="567"/>
        <w:jc w:val="left"/>
      </w:pPr>
      <w:r>
        <w:t>a separate service charge reconciliation will be required for that tenant; and</w:t>
      </w:r>
    </w:p>
    <w:p w:rsidR="00DB32FD" w:rsidRDefault="00B20029">
      <w:pPr>
        <w:pStyle w:val="FootnoteText"/>
        <w:numPr>
          <w:ilvl w:val="0"/>
          <w:numId w:val="5"/>
        </w:numPr>
        <w:tabs>
          <w:tab w:val="clear" w:pos="850"/>
          <w:tab w:val="left" w:pos="567"/>
        </w:tabs>
        <w:spacing w:line="276" w:lineRule="auto"/>
        <w:ind w:left="1134" w:hanging="567"/>
        <w:jc w:val="left"/>
      </w:pPr>
      <w:r>
        <w:t>the Landlord will not be ab</w:t>
      </w:r>
      <w:r>
        <w:t>le to recover any shortfall from the other tenants in the Estate.</w:t>
      </w:r>
    </w:p>
  </w:footnote>
  <w:footnote w:id="14">
    <w:p w:rsidR="00DB32FD" w:rsidRDefault="00B20029">
      <w:pPr>
        <w:pStyle w:val="FootnoteText"/>
        <w:tabs>
          <w:tab w:val="clear" w:pos="850"/>
          <w:tab w:val="left" w:pos="567"/>
        </w:tabs>
      </w:pPr>
      <w:r>
        <w:rPr>
          <w:rStyle w:val="FootnoteReference"/>
        </w:rPr>
        <w:footnoteRef/>
      </w:r>
      <w:r>
        <w:t xml:space="preserve"> </w:t>
      </w:r>
      <w:r>
        <w:tab/>
        <w:t xml:space="preserve">Consider whether any car park should be treated separately to remainder of Estate for Service Costs and Estate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_Ref322094593 \n \h </w:instrText>
      </w:r>
      <w:r>
        <w:rPr>
          <w:b/>
          <w:bCs/>
        </w:rPr>
      </w:r>
      <w:r>
        <w:rPr>
          <w:b/>
          <w:bCs/>
        </w:rPr>
        <w:fldChar w:fldCharType="separate"/>
      </w:r>
      <w:r>
        <w:rPr>
          <w:b/>
          <w:bCs/>
        </w:rPr>
        <w:t>Part 5</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5">
    <w:p w:rsidR="00DB32FD" w:rsidRDefault="00B20029">
      <w:pPr>
        <w:pStyle w:val="FootnoteText"/>
        <w:tabs>
          <w:tab w:val="clear" w:pos="850"/>
          <w:tab w:val="left" w:pos="567"/>
        </w:tabs>
      </w:pPr>
      <w:r>
        <w:rPr>
          <w:rStyle w:val="FootnoteReference"/>
        </w:rPr>
        <w:footnoteRef/>
      </w:r>
      <w:r>
        <w:t xml:space="preserve"> </w:t>
      </w:r>
      <w:r>
        <w:tab/>
        <w:t>This definition is required only where service charge weighting applies or underlettings of permitted parts will be by reference to the gross internal area to be underlet.  Consider wheth</w:t>
      </w:r>
      <w:r>
        <w:t xml:space="preserve">er the measuring code to be used should be that current at the date of the Lease or the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w:instrText>
      </w:r>
      <w:r>
        <w:rPr>
          <w:b/>
        </w:rPr>
        <w:instrText xml:space="preserv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w:instrText>
      </w:r>
      <w:r>
        <w:rPr>
          <w:b/>
        </w:rPr>
        <w:instrText xml:space="preserve">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16">
    <w:p w:rsidR="00DB32FD" w:rsidRDefault="00B20029">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7">
    <w:p w:rsidR="00DB32FD" w:rsidRDefault="00B20029">
      <w:pPr>
        <w:pStyle w:val="FootnoteText"/>
        <w:tabs>
          <w:tab w:val="clear" w:pos="850"/>
          <w:tab w:val="left" w:pos="567"/>
        </w:tabs>
      </w:pPr>
      <w:r>
        <w:rPr>
          <w:rStyle w:val="FootnoteReference"/>
        </w:rPr>
        <w:footnoteRef/>
      </w:r>
      <w:r>
        <w:t xml:space="preserve"> </w:t>
      </w:r>
      <w:r>
        <w:tab/>
      </w:r>
      <w:r>
        <w:t>For uses falling within Classes A1(d) or A3 to A5 in the Schedule to the Town and Country Planning (Use Classes) Order 1987, refer to the Model Commercial Lease: A3 / A4 / A5 use clause (MCL-LEASECLAUSE-04).</w:t>
      </w:r>
    </w:p>
  </w:footnote>
  <w:footnote w:id="18">
    <w:p w:rsidR="00DB32FD" w:rsidRDefault="00B20029">
      <w:pPr>
        <w:pStyle w:val="FootnoteText"/>
        <w:tabs>
          <w:tab w:val="clear" w:pos="850"/>
          <w:tab w:val="left" w:pos="567"/>
        </w:tabs>
      </w:pPr>
      <w:r>
        <w:rPr>
          <w:rStyle w:val="FootnoteReference"/>
        </w:rPr>
        <w:footnoteRef/>
      </w:r>
      <w:r>
        <w:t xml:space="preserve"> </w:t>
      </w:r>
      <w:r>
        <w:tab/>
        <w:t>Include the words in square brackets where th</w:t>
      </w:r>
      <w:r>
        <w:t>is Lease is a renewal lease and the Landlord wants the Tenant to be under an obligation to reinstate works carried out under the Prior Lease when this Lease comes to an end or those works are to be disregarded on any rent review under this Lease.</w:t>
      </w:r>
    </w:p>
  </w:footnote>
  <w:footnote w:id="19">
    <w:p w:rsidR="00DB32FD" w:rsidRDefault="00B20029">
      <w:pPr>
        <w:pStyle w:val="FootnoteText"/>
        <w:tabs>
          <w:tab w:val="clear" w:pos="850"/>
          <w:tab w:val="left" w:pos="567"/>
        </w:tabs>
      </w:pPr>
      <w:r>
        <w:rPr>
          <w:rStyle w:val="FootnoteReference"/>
        </w:rPr>
        <w:footnoteRef/>
      </w:r>
      <w:r>
        <w:t xml:space="preserve"> </w:t>
      </w:r>
      <w:r>
        <w:tab/>
        <w:t>This d</w:t>
      </w:r>
      <w:r>
        <w:t>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0">
    <w:p w:rsidR="00DB32FD" w:rsidRDefault="00B20029">
      <w:pPr>
        <w:pStyle w:val="FootnoteText"/>
        <w:tabs>
          <w:tab w:val="clear" w:pos="850"/>
          <w:tab w:val="left" w:pos="567"/>
        </w:tabs>
      </w:pPr>
      <w:r>
        <w:rPr>
          <w:rStyle w:val="FootnoteReference"/>
        </w:rPr>
        <w:footnoteRef/>
      </w:r>
      <w:r>
        <w:t xml:space="preserve"> </w:t>
      </w:r>
      <w:r>
        <w:tab/>
        <w:t>This</w:t>
      </w:r>
      <w:r>
        <w:t xml:space="preserve">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1">
    <w:p w:rsidR="00DB32FD" w:rsidRDefault="00B20029">
      <w:pPr>
        <w:pStyle w:val="FootnoteText"/>
        <w:tabs>
          <w:tab w:val="clear" w:pos="850"/>
          <w:tab w:val="left" w:pos="567"/>
        </w:tabs>
      </w:pPr>
      <w:r>
        <w:rPr>
          <w:rStyle w:val="FootnoteReference"/>
        </w:rPr>
        <w:footnoteRef/>
      </w:r>
      <w:r>
        <w:t xml:space="preserve"> </w:t>
      </w:r>
      <w:r>
        <w:tab/>
        <w:t>In</w:t>
      </w:r>
      <w:r>
        <w:t>clude these words where the Landlord allocates a plant area that will be used by several tenants to install their plant.</w:t>
      </w:r>
    </w:p>
  </w:footnote>
  <w:footnote w:id="22">
    <w:p w:rsidR="00DB32FD" w:rsidRDefault="00B20029">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w:t>
      </w:r>
      <w:r>
        <w:t>mises originally let by the Prior Lease.</w:t>
      </w:r>
    </w:p>
  </w:footnote>
  <w:footnote w:id="23">
    <w:p w:rsidR="00DB32FD" w:rsidRDefault="00B20029">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w:t>
      </w:r>
      <w:r>
        <w:t>e works are to be disregarded on any rent review under this Lease.</w:t>
      </w:r>
    </w:p>
  </w:footnote>
  <w:footnote w:id="24">
    <w:p w:rsidR="00DB32FD" w:rsidRDefault="00B20029">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5">
    <w:p w:rsidR="00DB32FD" w:rsidRDefault="00B20029">
      <w:pPr>
        <w:pStyle w:val="FootnoteText"/>
        <w:tabs>
          <w:tab w:val="clear" w:pos="850"/>
          <w:tab w:val="left" w:pos="567"/>
        </w:tabs>
      </w:pPr>
      <w:r>
        <w:rPr>
          <w:rStyle w:val="FootnoteReference"/>
        </w:rPr>
        <w:footnoteRef/>
      </w:r>
      <w:r>
        <w:t xml:space="preserve"> </w:t>
      </w:r>
      <w:r>
        <w:tab/>
        <w:t>Include th</w:t>
      </w:r>
      <w:r>
        <w:t>is definition where this Lease is a renewal lease and the Landlord wants the Tenant to be under an obligation to reinstate works carried out under the Prior Lease when this Lease comes to an end or those works are to be disregarded on any rent review under</w:t>
      </w:r>
      <w:r>
        <w:t xml:space="preserve"> this Lease.</w:t>
      </w:r>
    </w:p>
    <w:p w:rsidR="00DB32FD" w:rsidRDefault="00B20029">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w:t>
      </w:r>
      <w:r>
        <w:t>der the Prior Lease, whether they will have to be reinstated and their status on a rent review under this Lease.</w:t>
      </w:r>
    </w:p>
  </w:footnote>
  <w:footnote w:id="26">
    <w:p w:rsidR="00DB32FD" w:rsidRDefault="00B20029">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7">
    <w:p w:rsidR="00DB32FD" w:rsidRDefault="00B20029">
      <w:pPr>
        <w:pStyle w:val="FootnoteText"/>
        <w:tabs>
          <w:tab w:val="clear" w:pos="850"/>
          <w:tab w:val="left" w:pos="567"/>
        </w:tabs>
      </w:pPr>
      <w:r>
        <w:rPr>
          <w:rStyle w:val="FootnoteReference"/>
        </w:rPr>
        <w:footnoteRef/>
      </w:r>
      <w:r>
        <w:t xml:space="preserve"> </w:t>
      </w:r>
      <w:r>
        <w:tab/>
        <w:t xml:space="preserve">The Rent Review Date(s) </w:t>
      </w:r>
      <w:r>
        <w:t>should ideally correspond to one of the Rent Days.</w:t>
      </w:r>
    </w:p>
  </w:footnote>
  <w:footnote w:id="28">
    <w:p w:rsidR="00DB32FD" w:rsidRDefault="00B20029">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9">
    <w:p w:rsidR="00DB32FD" w:rsidRDefault="00B20029">
      <w:pPr>
        <w:pStyle w:val="FootnoteText"/>
        <w:tabs>
          <w:tab w:val="clear" w:pos="850"/>
          <w:tab w:val="left" w:pos="567"/>
        </w:tabs>
      </w:pPr>
      <w:r>
        <w:rPr>
          <w:rStyle w:val="FootnoteReference"/>
        </w:rPr>
        <w:footnoteRef/>
      </w:r>
      <w:r>
        <w:t xml:space="preserve"> </w:t>
      </w:r>
      <w:r>
        <w:tab/>
        <w:t xml:space="preserve">Include this definition only </w:t>
      </w:r>
      <w:r>
        <w:t xml:space="preserve">where floor weighting applies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0">
    <w:p w:rsidR="00DB32FD" w:rsidRDefault="00B20029">
      <w:pPr>
        <w:pStyle w:val="FootnoteText"/>
        <w:tabs>
          <w:tab w:val="clear" w:pos="850"/>
          <w:tab w:val="left" w:pos="567"/>
        </w:tabs>
      </w:pPr>
      <w:r>
        <w:rPr>
          <w:rStyle w:val="FootnoteReference"/>
        </w:rPr>
        <w:footnoteRef/>
      </w:r>
      <w:r>
        <w:t xml:space="preserve"> </w:t>
      </w:r>
      <w:r>
        <w:tab/>
        <w:t>If 24 hour servicing is available, this definition is not required.</w:t>
      </w:r>
    </w:p>
  </w:footnote>
  <w:footnote w:id="31">
    <w:p w:rsidR="00DB32FD" w:rsidRDefault="00B20029">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definitions of “Gross Internal Area”, “Service Charge” and “Weighted Area</w:t>
      </w:r>
      <w:r>
        <w:t xml:space="preserve">”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w:instrText>
      </w:r>
      <w:r>
        <w:rPr>
          <w:b/>
        </w:rPr>
        <w:instrText xml:space="preserv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w:instrText>
      </w:r>
      <w:r>
        <w:rPr>
          <w:b/>
        </w:rPr>
        <w:instrText xml:space="preserve">\h  \* MERGEFORMAT </w:instrText>
      </w:r>
      <w:r>
        <w:rPr>
          <w:b/>
        </w:rPr>
      </w:r>
      <w:r>
        <w:rPr>
          <w:b/>
        </w:rPr>
        <w:fldChar w:fldCharType="separate"/>
      </w:r>
      <w:r>
        <w:rPr>
          <w:b/>
        </w:rPr>
        <w:t>Schedule 3</w:t>
      </w:r>
      <w:r>
        <w:rPr>
          <w:b/>
        </w:rPr>
        <w:fldChar w:fldCharType="end"/>
      </w:r>
      <w:r>
        <w:t>.</w:t>
      </w:r>
    </w:p>
  </w:footnote>
  <w:footnote w:id="32">
    <w:p w:rsidR="00DB32FD" w:rsidRDefault="00B20029">
      <w:pPr>
        <w:pStyle w:val="FootnoteText"/>
        <w:tabs>
          <w:tab w:val="clear" w:pos="850"/>
          <w:tab w:val="left" w:pos="567"/>
        </w:tabs>
      </w:pPr>
      <w:r>
        <w:rPr>
          <w:rStyle w:val="FootnoteReference"/>
        </w:rPr>
        <w:footnoteRef/>
      </w:r>
      <w:r>
        <w:t xml:space="preserve"> </w:t>
      </w:r>
      <w:r>
        <w:tab/>
        <w:t xml:space="preserve">In relation to Uninsured Risks, this Lease gives the Tenant all the benefits it would have if damage were caused by an Insured Risk except that the </w:t>
      </w:r>
      <w:r>
        <w:t>Landlord has a choice as to whether or not to reinstate.  It must make this choice by telling the Tenant within twelve months of the damage whether or not it wishes it reinstate.  If it does not, this Lease will end after that twelve month period.  These p</w:t>
      </w:r>
      <w:r>
        <w:t>rovisions are only a starting point, as standard practice continues to evolve on the detail, including exactly how you define Uninsured Risks and what happens to any residual risks/parts of risks, not in this or the Insured Risks definition.  You will need</w:t>
      </w:r>
      <w:r>
        <w:t xml:space="preserve"> to consider how best to address this and, if necessary, take specific instructions as different landlords will have different approaches.</w:t>
      </w:r>
    </w:p>
  </w:footnote>
  <w:footnote w:id="33">
    <w:p w:rsidR="00DB32FD" w:rsidRDefault="00B20029">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w:t>
      </w:r>
      <w:r>
        <w:t xml:space="preserve">itions of “Gross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4">
    <w:p w:rsidR="00DB32FD" w:rsidRDefault="00B20029">
      <w:pPr>
        <w:pStyle w:val="FootnoteText"/>
      </w:pPr>
      <w:r>
        <w:rPr>
          <w:rStyle w:val="FootnoteReference"/>
        </w:rPr>
        <w:footnoteRef/>
      </w:r>
      <w:r>
        <w:t xml:space="preserve"> </w:t>
      </w:r>
      <w:r>
        <w:tab/>
        <w:t xml:space="preserve">On the renewal of an existing Lease, consider whether references to the Town </w:t>
      </w:r>
      <w:r>
        <w:t>and Country Planning (Use Classes) Order 1987 should be to that Order as in force at the date of the existing lease.</w:t>
      </w:r>
    </w:p>
  </w:footnote>
  <w:footnote w:id="35">
    <w:p w:rsidR="00DB32FD" w:rsidRDefault="00B20029">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6">
    <w:p w:rsidR="00DB32FD" w:rsidRDefault="00B20029">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w:t>
      </w:r>
      <w:r>
        <w:t xml:space="preserve">–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7">
    <w:p w:rsidR="00DB32FD" w:rsidRDefault="00B20029">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8">
    <w:p w:rsidR="00DB32FD" w:rsidRDefault="00B20029">
      <w:pPr>
        <w:pStyle w:val="FootnoteText"/>
        <w:tabs>
          <w:tab w:val="clear" w:pos="850"/>
          <w:tab w:val="left" w:pos="567"/>
        </w:tabs>
      </w:pPr>
      <w:r>
        <w:rPr>
          <w:rStyle w:val="FootnoteReference"/>
        </w:rPr>
        <w:footnoteRef/>
      </w:r>
      <w:r>
        <w:t xml:space="preserve"> </w:t>
      </w:r>
      <w:r>
        <w:tab/>
        <w:t>Safeguards relating to the exerci</w:t>
      </w:r>
      <w:r>
        <w:t xml:space="preserve">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39">
    <w:p w:rsidR="00DB32FD" w:rsidRDefault="00B20029">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 of Property (Miscellaneous Provisions) Act 1994. Some suggested vari</w:t>
      </w:r>
      <w:r>
        <w:t xml:space="preserve">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40">
    <w:p w:rsidR="00DB32FD" w:rsidRDefault="00B20029">
      <w:pPr>
        <w:pStyle w:val="FootnoteText"/>
        <w:tabs>
          <w:tab w:val="clear" w:pos="850"/>
          <w:tab w:val="left" w:pos="567"/>
        </w:tabs>
      </w:pPr>
      <w:r>
        <w:rPr>
          <w:rStyle w:val="FootnoteReference"/>
        </w:rPr>
        <w:footnoteRef/>
      </w:r>
      <w:r>
        <w:tab/>
        <w:t>For Turnover Rent provisions, refe</w:t>
      </w:r>
      <w:r>
        <w:t>r to the Model Commercial Lease: Turnover Rent clause (MCL-LEASECLAUSE-01).</w:t>
      </w:r>
    </w:p>
  </w:footnote>
  <w:footnote w:id="41">
    <w:p w:rsidR="00DB32FD" w:rsidRDefault="00B20029">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42">
    <w:p w:rsidR="00DB32FD" w:rsidRDefault="00B20029">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w:t>
      </w:r>
      <w:r>
        <w:t>um energy efficiency standard regulations.  This clause may be thought desirable where the Premises have an EPC rating below an E and the Landlord cannot lawfully let (or, from 1 April 2023, continue to let) the Premises unless works to improve their energ</w:t>
      </w:r>
      <w:r>
        <w:t>y performance have been carried out.  The Tenant is not obliged to consent to the works and, if it refuses consent, the Landlord may be able to rely upon an exemption in the minimum energy efficiency standards regulations to continue lawfully to let the Pr</w:t>
      </w:r>
      <w:r>
        <w:t xml:space="preserve">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w:t>
      </w:r>
      <w:r>
        <w:t xml:space="preserve">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43">
    <w:p w:rsidR="00DB32FD" w:rsidRDefault="00B20029">
      <w:pPr>
        <w:pStyle w:val="FootnoteText"/>
        <w:tabs>
          <w:tab w:val="clear" w:pos="850"/>
          <w:tab w:val="left" w:pos="567"/>
        </w:tabs>
      </w:pPr>
      <w:r>
        <w:rPr>
          <w:rStyle w:val="FootnoteReference"/>
        </w:rPr>
        <w:footnoteRef/>
      </w:r>
      <w:r>
        <w:t xml:space="preserve"> </w:t>
      </w:r>
      <w:r>
        <w:tab/>
        <w:t xml:space="preserve">The indemnity relates to third party claims.  For Tenant breaches the Landlord </w:t>
      </w:r>
      <w:r>
        <w:t>needs to rely on the normal rules for an award of damages.</w:t>
      </w:r>
    </w:p>
  </w:footnote>
  <w:footnote w:id="44">
    <w:p w:rsidR="00DB32FD" w:rsidRDefault="00B20029">
      <w:pPr>
        <w:pStyle w:val="FootnoteText"/>
        <w:tabs>
          <w:tab w:val="clear" w:pos="850"/>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the Lease is granted.</w:t>
      </w:r>
    </w:p>
  </w:footnote>
  <w:footnote w:id="45">
    <w:p w:rsidR="00DB32FD" w:rsidRDefault="00B20029">
      <w:pPr>
        <w:pStyle w:val="FootnoteText"/>
        <w:tabs>
          <w:tab w:val="clear" w:pos="850"/>
          <w:tab w:val="left" w:pos="567"/>
        </w:tabs>
      </w:pPr>
      <w:r>
        <w:rPr>
          <w:rStyle w:val="FootnoteReference"/>
        </w:rPr>
        <w:footnoteRef/>
      </w:r>
      <w:r>
        <w:t xml:space="preserve"> </w:t>
      </w:r>
      <w:r>
        <w:tab/>
        <w:t>The words in square</w:t>
      </w:r>
      <w:r>
        <w:t xml:space="preserve"> brackets are required only where Conducting Media or plant, equipment or fixtures that exclusively serve the Premises are not included in the demise to the Tenant.</w:t>
      </w:r>
    </w:p>
  </w:footnote>
  <w:footnote w:id="46">
    <w:p w:rsidR="00DB32FD" w:rsidRDefault="00B20029">
      <w:pPr>
        <w:pStyle w:val="FootnoteText"/>
        <w:tabs>
          <w:tab w:val="clear" w:pos="850"/>
          <w:tab w:val="left" w:pos="567"/>
        </w:tabs>
      </w:pPr>
      <w:r>
        <w:rPr>
          <w:rStyle w:val="FootnoteReference"/>
        </w:rPr>
        <w:footnoteRef/>
      </w:r>
      <w:r>
        <w:t xml:space="preserve"> </w:t>
      </w:r>
      <w:r>
        <w:tab/>
        <w:t>The words in square brackets are required only where Conducting Media or plant, equipmen</w:t>
      </w:r>
      <w:r>
        <w:t>t or fixtures that exclusively serve the Premises are not included in the demise to the Tenant.</w:t>
      </w:r>
    </w:p>
  </w:footnote>
  <w:footnote w:id="47">
    <w:p w:rsidR="00DB32FD" w:rsidRDefault="00B20029">
      <w:pPr>
        <w:pStyle w:val="FootnoteText"/>
        <w:tabs>
          <w:tab w:val="clear" w:pos="850"/>
          <w:tab w:val="left" w:pos="567"/>
        </w:tabs>
      </w:pPr>
      <w:r>
        <w:rPr>
          <w:rStyle w:val="FootnoteReference"/>
        </w:rPr>
        <w:footnoteRef/>
      </w:r>
      <w:r>
        <w:t xml:space="preserve"> </w:t>
      </w:r>
      <w:r>
        <w:tab/>
        <w:t>For a retail estate unit consider whether external redecoration is the appropriate term or whether the Tenant should be under an obligation properly to clean</w:t>
      </w:r>
      <w:r>
        <w:t xml:space="preserve"> and properly treat the external surfaces of the Premises.</w:t>
      </w:r>
    </w:p>
  </w:footnote>
  <w:footnote w:id="48">
    <w:p w:rsidR="00DB32FD" w:rsidRDefault="00B20029">
      <w:pPr>
        <w:pStyle w:val="FootnoteText"/>
        <w:tabs>
          <w:tab w:val="left" w:pos="567"/>
        </w:tabs>
      </w:pPr>
      <w:r>
        <w:rPr>
          <w:rStyle w:val="FootnoteReference"/>
        </w:rPr>
        <w:footnoteRef/>
      </w:r>
      <w:r>
        <w:t xml:space="preserve"> </w:t>
      </w:r>
      <w:r>
        <w:tab/>
        <w:t>On a letting of part consider whether it is appropriate to give the Tenant the right to make openings in the walls or the floor or ceiling slabs.  One option may be to permit the Tenant to creat</w:t>
      </w:r>
      <w:r>
        <w:t xml:space="preserve">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49">
    <w:p w:rsidR="00DB32FD" w:rsidRDefault="00B20029">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w:t>
      </w:r>
      <w:r>
        <w:t>ndustrial equipment.</w:t>
      </w:r>
    </w:p>
  </w:footnote>
  <w:footnote w:id="50">
    <w:p w:rsidR="00DB32FD" w:rsidRDefault="00B20029">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w:t>
      </w:r>
      <w:r>
        <w:t xml:space="preserve">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w:instrText>
      </w:r>
      <w:r>
        <w:rPr>
          <w:b/>
        </w:rPr>
        <w:instrText xml:space="preserve">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documented separately at the time the Landlo</w:t>
      </w:r>
      <w:r>
        <w:t>rd gives consent.</w:t>
      </w:r>
    </w:p>
  </w:footnote>
  <w:footnote w:id="51">
    <w:p w:rsidR="00DB32FD" w:rsidRDefault="00B20029">
      <w:pPr>
        <w:pStyle w:val="FootnoteText"/>
        <w:tabs>
          <w:tab w:val="clear" w:pos="850"/>
          <w:tab w:val="left" w:pos="567"/>
        </w:tabs>
      </w:pPr>
      <w:r>
        <w:rPr>
          <w:rStyle w:val="FootnoteReference"/>
        </w:rPr>
        <w:footnoteRef/>
      </w:r>
      <w:r>
        <w:t xml:space="preserve"> </w:t>
      </w:r>
      <w:r>
        <w:tab/>
        <w:t xml:space="preserve">If the Landlord will want the Tenant to hand back the Premises in a condition that is different to how the Tenant received them, you will need to attach a “reinstatement schedule” setting out the state of repair and condition in which </w:t>
      </w:r>
      <w:r>
        <w:t xml:space="preserve">the Premises should be returned at the end of the Term.  This may be required, for example, where the Tenant received the Premises in a shell and core condition, but the Landlord will not want the Premises stripped out back to shell and core at the end of </w:t>
      </w:r>
      <w:r>
        <w:t>the Term.</w:t>
      </w:r>
    </w:p>
  </w:footnote>
  <w:footnote w:id="52">
    <w:p w:rsidR="00DB32FD" w:rsidRDefault="00B20029">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3">
    <w:p w:rsidR="00DB32FD" w:rsidRDefault="00B20029">
      <w:pPr>
        <w:pStyle w:val="FootnoteText"/>
        <w:tabs>
          <w:tab w:val="clear" w:pos="850"/>
          <w:tab w:val="left" w:pos="567"/>
        </w:tabs>
      </w:pPr>
      <w:r>
        <w:rPr>
          <w:rStyle w:val="FootnoteReference"/>
        </w:rPr>
        <w:footnoteRef/>
      </w:r>
      <w:r>
        <w:t xml:space="preserve"> </w:t>
      </w:r>
      <w:r>
        <w:tab/>
        <w:t>There is no obligation on the Landlord to grant the Tenant exclusive use rights.  If this obligation is later i</w:t>
      </w:r>
      <w:r>
        <w:t>ncluded, remember that this will be a restrictive covenant that you should refer to in the Land Registry Prescribed Clauses and register against the Landlord’s title to the Estate.</w:t>
      </w:r>
    </w:p>
  </w:footnote>
  <w:footnote w:id="54">
    <w:p w:rsidR="00DB32FD" w:rsidRDefault="00B20029">
      <w:pPr>
        <w:pStyle w:val="FootnoteText"/>
        <w:tabs>
          <w:tab w:val="clear" w:pos="850"/>
          <w:tab w:val="left" w:pos="567"/>
        </w:tabs>
      </w:pPr>
      <w:r>
        <w:rPr>
          <w:rStyle w:val="FootnoteReference"/>
        </w:rPr>
        <w:footnoteRef/>
      </w:r>
      <w:r>
        <w:t xml:space="preserve"> </w:t>
      </w:r>
      <w:r>
        <w:tab/>
        <w:t>Note there is no keep open clause.</w:t>
      </w:r>
    </w:p>
  </w:footnote>
  <w:footnote w:id="55">
    <w:p w:rsidR="00DB32FD" w:rsidRDefault="00B20029">
      <w:pPr>
        <w:pStyle w:val="FootnoteText"/>
        <w:tabs>
          <w:tab w:val="clear" w:pos="850"/>
          <w:tab w:val="left" w:pos="567"/>
        </w:tabs>
      </w:pPr>
      <w:r>
        <w:rPr>
          <w:rStyle w:val="FootnoteReference"/>
        </w:rPr>
        <w:footnoteRef/>
      </w:r>
      <w:r>
        <w:t xml:space="preserve"> </w:t>
      </w:r>
      <w:r>
        <w:tab/>
        <w:t>Consider whether any additional re</w:t>
      </w:r>
      <w:r>
        <w:t>strictions on use should be included in the Lease.</w:t>
      </w:r>
    </w:p>
  </w:footnote>
  <w:footnote w:id="56">
    <w:p w:rsidR="00DB32FD" w:rsidRDefault="00B20029">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w:t>
      </w:r>
      <w:r>
        <w:t>nt can use.</w:t>
      </w:r>
    </w:p>
  </w:footnote>
  <w:footnote w:id="57">
    <w:p w:rsidR="00DB32FD" w:rsidRDefault="00B20029">
      <w:pPr>
        <w:pStyle w:val="FootnoteText"/>
        <w:tabs>
          <w:tab w:val="clear" w:pos="850"/>
          <w:tab w:val="left" w:pos="567"/>
        </w:tabs>
      </w:pPr>
      <w:r>
        <w:rPr>
          <w:rStyle w:val="FootnoteReference"/>
        </w:rPr>
        <w:footnoteRef/>
      </w:r>
      <w:r>
        <w:t xml:space="preserve"> </w:t>
      </w:r>
      <w:r>
        <w:tab/>
        <w:t>Landlord’s requirements in relation to trolley collection will vary from estate to estate.</w:t>
      </w:r>
    </w:p>
  </w:footnote>
  <w:footnote w:id="58">
    <w:p w:rsidR="00DB32FD" w:rsidRDefault="00B20029">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59">
    <w:p w:rsidR="00DB32FD" w:rsidRDefault="00B20029">
      <w:pPr>
        <w:pStyle w:val="FootnoteText"/>
        <w:tabs>
          <w:tab w:val="clear" w:pos="850"/>
          <w:tab w:val="left" w:pos="567"/>
        </w:tabs>
      </w:pPr>
      <w:r>
        <w:rPr>
          <w:rStyle w:val="FootnoteReference"/>
        </w:rPr>
        <w:footnoteRef/>
      </w:r>
      <w:r>
        <w:t xml:space="preserve"> </w:t>
      </w:r>
      <w:r>
        <w:tab/>
        <w:t>This Le</w:t>
      </w:r>
      <w:r>
        <w:t xml:space="preserv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60">
    <w:p w:rsidR="00DB32FD" w:rsidRDefault="00B20029">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 to am</w:t>
      </w:r>
      <w:r>
        <w:t>end this clause to say so.</w:t>
      </w:r>
    </w:p>
  </w:footnote>
  <w:footnote w:id="61">
    <w:p w:rsidR="00DB32FD" w:rsidRDefault="00B20029">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2">
    <w:p w:rsidR="00DB32FD" w:rsidRDefault="00B20029">
      <w:pPr>
        <w:pStyle w:val="FootnoteText"/>
        <w:tabs>
          <w:tab w:val="clear" w:pos="850"/>
          <w:tab w:val="left" w:pos="567"/>
        </w:tabs>
      </w:pPr>
      <w:r>
        <w:rPr>
          <w:rStyle w:val="FootnoteReference"/>
        </w:rPr>
        <w:footnoteRef/>
      </w:r>
      <w:r>
        <w:t xml:space="preserve"> </w:t>
      </w:r>
      <w:r>
        <w:tab/>
        <w:t>The lack of a registration fee is deliberate.</w:t>
      </w:r>
    </w:p>
  </w:footnote>
  <w:footnote w:id="63">
    <w:p w:rsidR="00DB32FD" w:rsidRDefault="00B20029">
      <w:pPr>
        <w:pStyle w:val="FootnoteText"/>
        <w:tabs>
          <w:tab w:val="clear" w:pos="850"/>
          <w:tab w:val="left" w:pos="567"/>
        </w:tabs>
      </w:pPr>
      <w:r>
        <w:rPr>
          <w:rStyle w:val="FootnoteReference"/>
        </w:rPr>
        <w:footnoteRef/>
      </w:r>
      <w:r>
        <w:t xml:space="preserve"> </w:t>
      </w:r>
      <w:r>
        <w:tab/>
        <w:t xml:space="preserve">The lack of an obligation on the Tenant to act on </w:t>
      </w:r>
      <w:r>
        <w:t>the Landlord’s requirements following the service of a notice is deliberate.</w:t>
      </w:r>
    </w:p>
  </w:footnote>
  <w:footnote w:id="64">
    <w:p w:rsidR="00DB32FD" w:rsidRDefault="00B20029">
      <w:pPr>
        <w:pStyle w:val="FootnoteText"/>
        <w:tabs>
          <w:tab w:val="clear" w:pos="850"/>
          <w:tab w:val="left" w:pos="567"/>
        </w:tabs>
      </w:pPr>
      <w:r>
        <w:rPr>
          <w:rStyle w:val="FootnoteReference"/>
        </w:rPr>
        <w:footnoteRef/>
      </w:r>
      <w:r>
        <w:t xml:space="preserve"> </w:t>
      </w:r>
      <w:r>
        <w:tab/>
        <w:t xml:space="preserve">There is deliberately no obligation on the Tenant to comply with the terms of the head lease.  Where the freehold title or the head lease impose specific obligations in </w:t>
      </w:r>
      <w:r>
        <w:t>respect of the Premises, consider whether the Tenant should covenant to comply with those obligations.</w:t>
      </w:r>
    </w:p>
  </w:footnote>
  <w:footnote w:id="65">
    <w:p w:rsidR="00DB32FD" w:rsidRDefault="00B20029">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w:t>
      </w:r>
      <w:r>
        <w:t>le at HM Land Registry.</w:t>
      </w:r>
    </w:p>
  </w:footnote>
  <w:footnote w:id="66">
    <w:p w:rsidR="00DB32FD" w:rsidRDefault="00B20029">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w:t>
      </w:r>
      <w:r>
        <w:t>e “Exempt Information” version of the Lease submitted to the Land Registry.</w:t>
      </w:r>
    </w:p>
  </w:footnote>
  <w:footnote w:id="67">
    <w:p w:rsidR="00DB32FD" w:rsidRDefault="00B20029">
      <w:pPr>
        <w:pStyle w:val="FootnoteText"/>
        <w:tabs>
          <w:tab w:val="clear" w:pos="850"/>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w:instrText>
      </w:r>
      <w:r>
        <w:rPr>
          <w:b/>
        </w:rPr>
        <w:instrText xml:space="preserve">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confidential nature of the information when providin</w:t>
      </w:r>
      <w:r>
        <w:t>g it to permitted third parties.</w:t>
      </w:r>
    </w:p>
  </w:footnote>
  <w:footnote w:id="68">
    <w:p w:rsidR="00DB32FD" w:rsidRDefault="00B20029">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69">
    <w:p w:rsidR="00DB32FD" w:rsidRDefault="00B20029">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0">
    <w:p w:rsidR="00DB32FD" w:rsidRDefault="00B20029">
      <w:pPr>
        <w:pStyle w:val="FootnoteText"/>
        <w:tabs>
          <w:tab w:val="clear" w:pos="850"/>
          <w:tab w:val="left" w:pos="567"/>
        </w:tabs>
      </w:pPr>
      <w:r>
        <w:rPr>
          <w:rStyle w:val="FootnoteReference"/>
        </w:rPr>
        <w:footnoteRef/>
      </w:r>
      <w:r>
        <w:t xml:space="preserve"> </w:t>
      </w:r>
      <w:r>
        <w:tab/>
        <w:t>If the Premises are free-</w:t>
      </w:r>
      <w:r>
        <w:t>standing, the right to erect scaffolding may not be required.</w:t>
      </w:r>
    </w:p>
  </w:footnote>
  <w:footnote w:id="71">
    <w:p w:rsidR="00DB32FD" w:rsidRDefault="00B20029">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72">
    <w:p w:rsidR="00DB32FD" w:rsidRDefault="00B20029">
      <w:pPr>
        <w:pStyle w:val="FootnoteText"/>
        <w:tabs>
          <w:tab w:val="clear" w:pos="850"/>
          <w:tab w:val="left" w:pos="567"/>
        </w:tabs>
      </w:pPr>
      <w:r>
        <w:rPr>
          <w:rStyle w:val="FootnoteReference"/>
        </w:rPr>
        <w:footnoteRef/>
      </w:r>
      <w:r>
        <w:t xml:space="preserve"> </w:t>
      </w:r>
      <w:r>
        <w:tab/>
        <w:t xml:space="preserve">Include this wording only where the Tenant has the </w:t>
      </w:r>
      <w:r>
        <w:t>right to install Plant in any Plant Area.</w:t>
      </w:r>
    </w:p>
  </w:footnote>
  <w:footnote w:id="73">
    <w:p w:rsidR="00DB32FD" w:rsidRDefault="00B20029">
      <w:pPr>
        <w:pStyle w:val="FootnoteText"/>
        <w:tabs>
          <w:tab w:val="clear" w:pos="850"/>
          <w:tab w:val="left" w:pos="567"/>
        </w:tabs>
      </w:pPr>
      <w:r>
        <w:rPr>
          <w:rStyle w:val="FootnoteReference"/>
        </w:rPr>
        <w:footnoteRef/>
      </w:r>
      <w:r>
        <w:t xml:space="preserve"> </w:t>
      </w:r>
      <w:r>
        <w:tab/>
        <w:t>This clause is required only where the roof space is excluded from the Premises but the Tenant will be granted rights to use that roof space to install Plant or the Tenant will be granted a right to install Plan</w:t>
      </w:r>
      <w:r>
        <w:t>t in a Plant Area outside the Premises.</w:t>
      </w:r>
    </w:p>
  </w:footnote>
  <w:footnote w:id="74">
    <w:p w:rsidR="00DB32FD" w:rsidRDefault="00B20029">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w:t>
      </w:r>
      <w:r>
        <w:t>e Premises themselves or, if specified, at the place required for the payment of rent, between the hours of sunrise and sunset on the last day due for payment.  Sums due under the Lease still need to be notified to the Tenant or, in the case of the main re</w:t>
      </w:r>
      <w:r>
        <w:t>nt, will be due on known dates and in known amounts.</w:t>
      </w:r>
    </w:p>
  </w:footnote>
  <w:footnote w:id="75">
    <w:p w:rsidR="00DB32FD" w:rsidRDefault="00B20029">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6">
    <w:p w:rsidR="00DB32FD" w:rsidRDefault="00B20029">
      <w:pPr>
        <w:pStyle w:val="FootnoteText"/>
        <w:tabs>
          <w:tab w:val="clear" w:pos="850"/>
          <w:tab w:val="left" w:pos="567"/>
        </w:tabs>
      </w:pPr>
      <w:r>
        <w:rPr>
          <w:rStyle w:val="FootnoteReference"/>
        </w:rPr>
        <w:footnoteRef/>
      </w:r>
      <w:r>
        <w:t xml:space="preserve"> </w:t>
      </w:r>
      <w:r>
        <w:tab/>
        <w:t>No 1954 Act exclusion wording is included for guarantors.</w:t>
      </w:r>
    </w:p>
  </w:footnote>
  <w:footnote w:id="77">
    <w:p w:rsidR="00DB32FD" w:rsidRDefault="00B20029">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78">
    <w:p w:rsidR="00DB32FD" w:rsidRDefault="00B20029">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79">
    <w:p w:rsidR="00DB32FD" w:rsidRDefault="00B20029">
      <w:pPr>
        <w:pStyle w:val="FootnoteText"/>
        <w:tabs>
          <w:tab w:val="clear" w:pos="850"/>
          <w:tab w:val="left" w:pos="567"/>
        </w:tabs>
      </w:pPr>
      <w:r>
        <w:rPr>
          <w:rStyle w:val="FootnoteReference"/>
        </w:rPr>
        <w:footnoteRef/>
      </w:r>
      <w:r>
        <w:t xml:space="preserve"> </w:t>
      </w:r>
      <w:r>
        <w:tab/>
        <w:t>This clause is not</w:t>
      </w:r>
      <w:r>
        <w:t xml:space="preserve"> relevant if the Lease is contracted out of sections 24 to 28 of the 1954 Act.</w:t>
      </w:r>
    </w:p>
  </w:footnote>
  <w:footnote w:id="80">
    <w:p w:rsidR="00DB32FD" w:rsidRDefault="00B20029">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81">
    <w:p w:rsidR="00DB32FD" w:rsidRDefault="00B20029">
      <w:pPr>
        <w:pStyle w:val="FootnoteText"/>
        <w:tabs>
          <w:tab w:val="clear" w:pos="850"/>
          <w:tab w:val="left" w:pos="567"/>
        </w:tabs>
      </w:pPr>
      <w:r>
        <w:rPr>
          <w:rStyle w:val="FootnoteReference"/>
        </w:rPr>
        <w:footnoteRef/>
      </w:r>
      <w:r>
        <w:t xml:space="preserve"> </w:t>
      </w:r>
      <w:r>
        <w:tab/>
        <w:t>There is no righ</w:t>
      </w:r>
      <w:r>
        <w:t>t to repayment if the Landlord subsequently re-lets the Premises during the six month period covered by this payment.</w:t>
      </w:r>
    </w:p>
  </w:footnote>
  <w:footnote w:id="82">
    <w:p w:rsidR="00DB32FD" w:rsidRDefault="00B20029">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83">
    <w:p w:rsidR="00DB32FD" w:rsidRDefault="00B20029">
      <w:pPr>
        <w:pStyle w:val="FootnoteText"/>
        <w:tabs>
          <w:tab w:val="clear" w:pos="850"/>
          <w:tab w:val="left" w:pos="567"/>
        </w:tabs>
      </w:pPr>
      <w:r>
        <w:rPr>
          <w:rStyle w:val="FootnoteReference"/>
        </w:rPr>
        <w:footnoteRef/>
      </w:r>
      <w:r>
        <w:t xml:space="preserve"> </w:t>
      </w:r>
      <w:r>
        <w:tab/>
        <w:t>The conditions in this break clause a</w:t>
      </w:r>
      <w:r>
        <w:t>re consistent with the Code for Leasing Business Premises (2007).</w:t>
      </w:r>
    </w:p>
  </w:footnote>
  <w:footnote w:id="84">
    <w:p w:rsidR="00DB32FD" w:rsidRDefault="00B20029">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B20029">
        <w:rPr>
          <w:b/>
          <w:bCs/>
        </w:rPr>
        <w:t>5.4</w:t>
      </w:r>
      <w:r>
        <w:fldChar w:fldCharType="end"/>
      </w:r>
      <w:r>
        <w:t>.</w:t>
      </w:r>
    </w:p>
  </w:footnote>
  <w:footnote w:id="85">
    <w:p w:rsidR="00DB32FD" w:rsidRDefault="00B20029">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6">
    <w:p w:rsidR="00DB32FD" w:rsidRDefault="00B20029">
      <w:pPr>
        <w:pStyle w:val="FootnoteText"/>
        <w:tabs>
          <w:tab w:val="clear" w:pos="850"/>
          <w:tab w:val="left" w:pos="567"/>
        </w:tabs>
      </w:pPr>
      <w:r>
        <w:rPr>
          <w:rStyle w:val="FootnoteReference"/>
        </w:rPr>
        <w:footnoteRef/>
      </w:r>
      <w:r>
        <w:t xml:space="preserve"> </w:t>
      </w:r>
      <w:r>
        <w:tab/>
        <w:t xml:space="preserve">This definition is required only where the roof space is excluded from the Premises but the Tenant will be granted rights to use that roof space to install Plant or the </w:t>
      </w:r>
      <w:r>
        <w:t>Tenant will be granted a right to install Plant in a Plant Area outside the Premises.</w:t>
      </w:r>
    </w:p>
  </w:footnote>
  <w:footnote w:id="87">
    <w:p w:rsidR="00DB32FD" w:rsidRDefault="00B20029">
      <w:pPr>
        <w:pStyle w:val="FootnoteText"/>
        <w:tabs>
          <w:tab w:val="clear" w:pos="850"/>
          <w:tab w:val="left" w:pos="567"/>
        </w:tabs>
      </w:pPr>
      <w:r>
        <w:rPr>
          <w:rStyle w:val="FootnoteReference"/>
        </w:rPr>
        <w:footnoteRef/>
      </w:r>
      <w:r>
        <w:t xml:space="preserve"> </w:t>
      </w:r>
      <w:r>
        <w:tab/>
        <w:t>Consider the Landlord’s policy on staff parking within the Estate.</w:t>
      </w:r>
    </w:p>
  </w:footnote>
  <w:footnote w:id="88">
    <w:p w:rsidR="00DB32FD" w:rsidRDefault="00B20029">
      <w:pPr>
        <w:pStyle w:val="FootnoteText"/>
        <w:tabs>
          <w:tab w:val="clear" w:pos="850"/>
          <w:tab w:val="left" w:pos="567"/>
        </w:tabs>
      </w:pPr>
      <w:r>
        <w:rPr>
          <w:rStyle w:val="FootnoteReference"/>
        </w:rPr>
        <w:footnoteRef/>
      </w:r>
      <w:r>
        <w:t xml:space="preserve"> </w:t>
      </w:r>
      <w:r>
        <w:tab/>
        <w:t>The safeguards that tenants ordinarily look for where a landlord has a right of entry are contain</w:t>
      </w:r>
      <w:r>
        <w:t xml:space="preserve">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89">
    <w:p w:rsidR="00DB32FD" w:rsidRDefault="00B20029">
      <w:pPr>
        <w:pStyle w:val="FootnoteText"/>
        <w:tabs>
          <w:tab w:val="clear" w:pos="850"/>
          <w:tab w:val="left" w:pos="567"/>
        </w:tabs>
      </w:pPr>
      <w:r>
        <w:rPr>
          <w:rStyle w:val="FootnoteReference"/>
        </w:rPr>
        <w:footnoteRef/>
      </w:r>
      <w:r>
        <w:t xml:space="preserve"> </w:t>
      </w:r>
      <w:r>
        <w:tab/>
        <w:t>There is no established market practice in relation to works requir</w:t>
      </w:r>
      <w:r>
        <w:t>ed to comply with the minimum energy efficiency standard regulations.  This right may be thought desirable where the Premises have an EPC rating below an E and the Landlord cannot lawfully let (or, from 1 April 2023, continue to let) the Premises unless wo</w:t>
      </w:r>
      <w:r>
        <w:t>rks to improve their energy performance have been carried out.  The Tenant is not obliged to consent to the works and, if it refuses consent, the Landlord may be able to rely upon an exemption in the minimum energy efficiency standard regulations to contin</w:t>
      </w:r>
      <w:r>
        <w:t xml:space="preserve">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w:t>
      </w:r>
      <w:r>
        <w:t xml:space="preserve">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90">
    <w:p w:rsidR="00DB32FD" w:rsidRDefault="00B20029">
      <w:pPr>
        <w:pStyle w:val="FootnoteText"/>
        <w:tabs>
          <w:tab w:val="clear" w:pos="850"/>
          <w:tab w:val="left" w:pos="567"/>
        </w:tabs>
      </w:pPr>
      <w:r>
        <w:rPr>
          <w:rStyle w:val="FootnoteReference"/>
        </w:rPr>
        <w:footnoteRef/>
      </w:r>
      <w:r>
        <w:t xml:space="preserve"> </w:t>
      </w:r>
      <w:r>
        <w:tab/>
        <w:t xml:space="preserve">This Schedule contains an open market review.  There is no attempt to review to a headline rent.  Drafting for an </w:t>
      </w:r>
      <w:r>
        <w:t>indexed-linked review is contained in the Model Commercial Lease: Index Linked Rent Review clause (MCL-LEASECLAUSE-03).</w:t>
      </w:r>
    </w:p>
  </w:footnote>
  <w:footnote w:id="91">
    <w:p w:rsidR="00DB32FD" w:rsidRDefault="00B20029">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they a</w:t>
      </w:r>
      <w:r>
        <w:t>re handed over to the Tenant in a specific state (such as shell and core with capped services) then a rent review specification will be needed and an additional assumption added that the Premises are handed over to the willing tenant in the state set out i</w:t>
      </w:r>
      <w:r>
        <w:t>n the specification.</w:t>
      </w:r>
    </w:p>
  </w:footnote>
  <w:footnote w:id="92">
    <w:p w:rsidR="00DB32FD" w:rsidRDefault="00B20029">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93">
    <w:p w:rsidR="00DB32FD" w:rsidRDefault="00B20029">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w:t>
      </w:r>
      <w:r>
        <w:t>t review under this Lease and whether works carried out under the Prior Lease should be taken into account or disregarded for the purposes of rent review.</w:t>
      </w:r>
    </w:p>
  </w:footnote>
  <w:footnote w:id="94">
    <w:p w:rsidR="00DB32FD" w:rsidRDefault="00B20029">
      <w:pPr>
        <w:pStyle w:val="FootnoteText"/>
        <w:tabs>
          <w:tab w:val="clear" w:pos="850"/>
          <w:tab w:val="left" w:pos="567"/>
        </w:tabs>
      </w:pPr>
      <w:r>
        <w:rPr>
          <w:rStyle w:val="FootnoteReference"/>
        </w:rPr>
        <w:footnoteRef/>
      </w:r>
      <w:r>
        <w:t xml:space="preserve"> </w:t>
      </w:r>
      <w:r>
        <w:tab/>
        <w:t>In any case where the Tenant may be able to install a mezzanine floor (or if one is already presen</w:t>
      </w:r>
      <w:r>
        <w:t xml:space="preserve">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95">
    <w:p w:rsidR="00DB32FD" w:rsidRDefault="00B20029">
      <w:pPr>
        <w:pStyle w:val="FootnoteText"/>
        <w:tabs>
          <w:tab w:val="clear" w:pos="850"/>
          <w:tab w:val="left" w:pos="567"/>
        </w:tabs>
      </w:pPr>
      <w:r>
        <w:rPr>
          <w:rStyle w:val="FootnoteReference"/>
        </w:rPr>
        <w:footnoteRef/>
      </w:r>
      <w:r>
        <w:t xml:space="preserve"> </w:t>
      </w:r>
      <w:r>
        <w:tab/>
        <w:t>All break clauses in this Lease are ignored (other than those that arise following a failure to reinsta</w:t>
      </w:r>
      <w:r>
        <w:t xml:space="preserve">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w:instrText>
      </w:r>
      <w:r>
        <w:rPr>
          <w:b/>
        </w:rPr>
        <w:instrText xml:space="preserve">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w:t>
      </w:r>
      <w:r>
        <w:t>his.</w:t>
      </w:r>
    </w:p>
  </w:footnote>
  <w:footnote w:id="96">
    <w:p w:rsidR="00DB32FD" w:rsidRDefault="00B20029">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97">
    <w:p w:rsidR="00DB32FD" w:rsidRDefault="00B20029">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98">
    <w:p w:rsidR="00DB32FD" w:rsidRDefault="00B20029">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99">
    <w:p w:rsidR="00DB32FD" w:rsidRDefault="00B20029">
      <w:pPr>
        <w:pStyle w:val="FootnoteText"/>
        <w:tabs>
          <w:tab w:val="clear" w:pos="850"/>
          <w:tab w:val="left" w:pos="567"/>
        </w:tabs>
      </w:pPr>
      <w:r>
        <w:rPr>
          <w:rStyle w:val="FootnoteReference"/>
        </w:rPr>
        <w:footnoteRef/>
      </w:r>
      <w:r>
        <w:t xml:space="preserve"> </w:t>
      </w:r>
      <w:r>
        <w:tab/>
        <w:t>A decision has been</w:t>
      </w:r>
      <w:r>
        <w:t xml:space="preserve"> taken not to include provisions to circumvent any statutory restrictions on implementing rent reviews or to nominate an extra rent review date when any restrictions cease to have effect.</w:t>
      </w:r>
    </w:p>
  </w:footnote>
  <w:footnote w:id="100">
    <w:p w:rsidR="00DB32FD" w:rsidRDefault="00B20029">
      <w:pPr>
        <w:pStyle w:val="FootnoteText"/>
        <w:tabs>
          <w:tab w:val="clear" w:pos="850"/>
          <w:tab w:val="left" w:pos="567"/>
        </w:tabs>
      </w:pPr>
      <w:r>
        <w:rPr>
          <w:rStyle w:val="FootnoteReference"/>
        </w:rPr>
        <w:footnoteRef/>
      </w:r>
      <w:r>
        <w:t xml:space="preserve"> </w:t>
      </w:r>
      <w:r>
        <w:tab/>
        <w:t>The administrative provisions have deliberately been kept brief b</w:t>
      </w:r>
      <w:r>
        <w:t xml:space="preserve">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w:t>
      </w:r>
      <w:r>
        <w:t>sinking fund.</w:t>
      </w:r>
    </w:p>
  </w:footnote>
  <w:footnote w:id="101">
    <w:p w:rsidR="00DB32FD" w:rsidRDefault="00B20029">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02">
    <w:p w:rsidR="00DB32FD" w:rsidRDefault="00B20029">
      <w:pPr>
        <w:pStyle w:val="FootnoteText"/>
        <w:tabs>
          <w:tab w:val="clear" w:pos="850"/>
          <w:tab w:val="left" w:pos="567"/>
        </w:tabs>
      </w:pPr>
      <w:r>
        <w:rPr>
          <w:rStyle w:val="FootnoteReference"/>
        </w:rPr>
        <w:footnoteRef/>
      </w:r>
      <w:r>
        <w:t xml:space="preserve"> </w:t>
      </w:r>
      <w:r>
        <w:tab/>
        <w:t>Any sums payable on demand only begin to bear</w:t>
      </w:r>
      <w:r>
        <w:t xml:space="preserve">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03">
    <w:p w:rsidR="00DB32FD" w:rsidRDefault="00B20029">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w:instrText>
      </w:r>
      <w:r>
        <w:rPr>
          <w:b/>
        </w:rPr>
        <w:instrText xml:space="preserve">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Estate.  If a concession is made to a particular tenant:</w:t>
      </w:r>
    </w:p>
    <w:p w:rsidR="00DB32FD" w:rsidRDefault="00B20029">
      <w:pPr>
        <w:pStyle w:val="FootnoteText"/>
        <w:numPr>
          <w:ilvl w:val="0"/>
          <w:numId w:val="67"/>
        </w:numPr>
        <w:tabs>
          <w:tab w:val="clear" w:pos="850"/>
          <w:tab w:val="left" w:pos="567"/>
        </w:tabs>
        <w:spacing w:line="276" w:lineRule="auto"/>
        <w:ind w:left="927"/>
        <w:jc w:val="left"/>
      </w:pPr>
      <w:r>
        <w:t>a separate service charge reconciliation will be</w:t>
      </w:r>
      <w:r>
        <w:t xml:space="preserve"> required for that tenant; and</w:t>
      </w:r>
    </w:p>
    <w:p w:rsidR="00DB32FD" w:rsidRDefault="00B20029">
      <w:pPr>
        <w:pStyle w:val="FootnoteText"/>
        <w:numPr>
          <w:ilvl w:val="0"/>
          <w:numId w:val="67"/>
        </w:numPr>
        <w:tabs>
          <w:tab w:val="clear" w:pos="850"/>
          <w:tab w:val="left" w:pos="567"/>
        </w:tabs>
        <w:spacing w:line="276" w:lineRule="auto"/>
        <w:ind w:left="927"/>
      </w:pPr>
      <w:r>
        <w:t>the Landlord will not be able to recover any shortfall from the other tenants in the Estate as concessions offered to one tenant cannot be recovered from other tenants.</w:t>
      </w:r>
    </w:p>
  </w:footnote>
  <w:footnote w:id="104">
    <w:p w:rsidR="00DB32FD" w:rsidRDefault="00B20029">
      <w:pPr>
        <w:pStyle w:val="FootnoteText"/>
        <w:tabs>
          <w:tab w:val="clear" w:pos="850"/>
          <w:tab w:val="left" w:pos="567"/>
        </w:tabs>
      </w:pPr>
      <w:r>
        <w:rPr>
          <w:rStyle w:val="FootnoteReference"/>
        </w:rPr>
        <w:footnoteRef/>
      </w:r>
      <w:r>
        <w:t xml:space="preserve"> </w:t>
      </w:r>
      <w:r>
        <w:tab/>
        <w:t>The Tenant has 4 months to challenge a service charge</w:t>
      </w:r>
      <w:r>
        <w:t xml:space="preserve"> statement before it becomes binding.  Traditionally there has been no right of challenge, unless there was a clear error, but that is considered unjust.  A reference to alternative dispute resolution is consistent with the Service Charge Code.</w:t>
      </w:r>
    </w:p>
  </w:footnote>
  <w:footnote w:id="105">
    <w:p w:rsidR="00DB32FD" w:rsidRDefault="00B20029">
      <w:pPr>
        <w:pStyle w:val="FootnoteText"/>
        <w:tabs>
          <w:tab w:val="clear" w:pos="850"/>
          <w:tab w:val="left" w:pos="567"/>
        </w:tabs>
      </w:pPr>
      <w:r>
        <w:rPr>
          <w:rStyle w:val="FootnoteReference"/>
        </w:rPr>
        <w:footnoteRef/>
      </w:r>
      <w:r>
        <w:t xml:space="preserve"> </w:t>
      </w:r>
      <w:r>
        <w:tab/>
        <w:t>Refer to</w:t>
      </w:r>
      <w:r>
        <w:t xml:space="preserve"> “Tenant’s Proportion” only where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bCs/>
        </w:rPr>
        <w:t xml:space="preserve"> </w:t>
      </w:r>
      <w:r>
        <w:t>of this Schedule.</w:t>
      </w:r>
    </w:p>
  </w:footnote>
  <w:footnote w:id="106">
    <w:p w:rsidR="00DB32FD" w:rsidRDefault="00B20029">
      <w:pPr>
        <w:pStyle w:val="FootnoteText"/>
      </w:pPr>
      <w:r>
        <w:rPr>
          <w:rStyle w:val="FootnoteReference"/>
        </w:rPr>
        <w:footnoteRef/>
      </w:r>
      <w:r>
        <w:t xml:space="preserve"> </w:t>
      </w:r>
      <w:r>
        <w:tab/>
        <w:t xml:space="preserve">The service charge provisions have been drafted so that if the Landlord will be under an obligation to provide both the Estate Services and the Additional Services </w:t>
      </w:r>
      <w:r>
        <w:t>without any discretion in relation to the “Additional” services, you can retain the separate Parts in this Schedule setting out the respective Services.</w:t>
      </w:r>
    </w:p>
  </w:footnote>
  <w:footnote w:id="107">
    <w:p w:rsidR="00DB32FD" w:rsidRDefault="00B20029">
      <w:pPr>
        <w:pStyle w:val="FootnoteText"/>
        <w:tabs>
          <w:tab w:val="clear" w:pos="850"/>
          <w:tab w:val="left" w:pos="567"/>
        </w:tabs>
      </w:pPr>
      <w:r>
        <w:rPr>
          <w:rStyle w:val="FootnoteReference"/>
        </w:rPr>
        <w:footnoteRef/>
      </w:r>
      <w:r>
        <w:t xml:space="preserve"> </w:t>
      </w:r>
      <w:r>
        <w:tab/>
        <w:t>The service charge provisions give the Landlord flexibility over the times during which the Services</w:t>
      </w:r>
      <w:r>
        <w:t xml:space="preserve">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w:t>
      </w:r>
      <w:r>
        <w:t xml:space="preserve">o vary the proportion of the Service Costs payable by the Tenant if they gain greater benefit from those services (for example a Tenant who occupies 24 hours a day in a building where other tenants occupy only during normal business hours).  Nevertheless, </w:t>
      </w:r>
      <w:r>
        <w:t>consider whether the Landlord should be under an obligation to provide service only during core trading hours with an express obligation on the Tenant to pay for Service Costs where it requires Services to be provided outside those hours.</w:t>
      </w:r>
    </w:p>
  </w:footnote>
  <w:footnote w:id="108">
    <w:p w:rsidR="00DB32FD" w:rsidRDefault="00B20029">
      <w:pPr>
        <w:pStyle w:val="FootnoteText"/>
        <w:tabs>
          <w:tab w:val="clear" w:pos="850"/>
          <w:tab w:val="left" w:pos="567"/>
        </w:tabs>
      </w:pPr>
      <w:r>
        <w:rPr>
          <w:rStyle w:val="FootnoteReference"/>
        </w:rPr>
        <w:footnoteRef/>
      </w:r>
      <w:r>
        <w:t xml:space="preserve"> </w:t>
      </w:r>
      <w:r>
        <w:tab/>
        <w:t>The service ch</w:t>
      </w:r>
      <w:r>
        <w:t xml:space="preserve">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 xml:space="preserve">of this Schedule, to vary the proportion of the Service Costs payable by the Tenant if they gain greater benefit from those services (for example a Tenant who occupies 24 hours a day in a </w:t>
      </w:r>
      <w:r>
        <w:t>building where other tenants occupy only during normal business hours).  Nevertheless, consider whether the Landlord should be under an obligation to provide service only during core trading hours with an express obligation on the Tenant to pay for Service</w:t>
      </w:r>
      <w:r>
        <w:t xml:space="preserve"> Costs where it requires Services to be provided outside those hours.</w:t>
      </w:r>
    </w:p>
  </w:footnote>
  <w:footnote w:id="109">
    <w:p w:rsidR="00DB32FD" w:rsidRDefault="00B20029">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parag</w:t>
      </w:r>
      <w:r>
        <w:rPr>
          <w:b/>
          <w:bCs/>
        </w:rPr>
        <w:t xml:space="preserve">raph </w:t>
      </w:r>
      <w:r>
        <w:fldChar w:fldCharType="begin"/>
      </w:r>
      <w:r>
        <w:rPr>
          <w:b/>
          <w:bCs/>
        </w:rPr>
        <w:instrText xml:space="preserve"> REF _Ref386721303 \n \h </w:instrText>
      </w:r>
      <w:r>
        <w:fldChar w:fldCharType="separate"/>
      </w:r>
      <w:r>
        <w:rPr>
          <w:b/>
          <w:bCs/>
        </w:rPr>
        <w:t>2.1.4</w:t>
      </w:r>
      <w:r>
        <w:fldChar w:fldCharType="end"/>
      </w:r>
      <w:r>
        <w:t>.</w:t>
      </w:r>
    </w:p>
  </w:footnote>
  <w:footnote w:id="110">
    <w:p w:rsidR="00DB32FD" w:rsidRDefault="00B20029">
      <w:pPr>
        <w:pStyle w:val="FootnoteText"/>
      </w:pPr>
      <w:r>
        <w:rPr>
          <w:rStyle w:val="FootnoteReference"/>
        </w:rPr>
        <w:footnoteRef/>
      </w:r>
      <w:r>
        <w:t xml:space="preserve"> </w:t>
      </w:r>
      <w:r>
        <w:tab/>
        <w:t>The distinction between the “Estate Services”, which the Landlord must provide, and the “Additional Services”, which the Landlord may choose to provi</w:t>
      </w:r>
      <w:r>
        <w:t>de, will need careful consideration with the client.</w:t>
      </w:r>
    </w:p>
  </w:footnote>
  <w:footnote w:id="111">
    <w:p w:rsidR="00DB32FD" w:rsidRDefault="00B20029">
      <w:pPr>
        <w:pStyle w:val="FootnoteText"/>
      </w:pPr>
      <w:r>
        <w:rPr>
          <w:rStyle w:val="FootnoteReference"/>
        </w:rPr>
        <w:footnoteRef/>
      </w:r>
      <w:r>
        <w:t xml:space="preserve"> </w:t>
      </w:r>
      <w:r>
        <w:tab/>
        <w:t>The distinction between the “Estate Services”, which the Landlord must provide, and the “Additional Services”, which the Landlord may choose to provide, will need careful consideration with the client</w:t>
      </w:r>
      <w:r>
        <w:t>.</w:t>
      </w:r>
    </w:p>
  </w:footnote>
  <w:footnote w:id="112">
    <w:p w:rsidR="00DB32FD" w:rsidRDefault="00B20029">
      <w:pPr>
        <w:pStyle w:val="FootnoteText"/>
        <w:tabs>
          <w:tab w:val="clear" w:pos="850"/>
          <w:tab w:val="left" w:pos="567"/>
        </w:tabs>
      </w:pPr>
      <w:r>
        <w:rPr>
          <w:rStyle w:val="FootnoteReference"/>
        </w:rPr>
        <w:footnoteRef/>
      </w:r>
      <w:r>
        <w:t xml:space="preserve"> </w:t>
      </w:r>
      <w:r>
        <w:tab/>
        <w:t>This must be considered carefully on an estate by estate basis.  Where costs are to be excluded and the Landlord is to keep the charges the definition of</w:t>
      </w:r>
      <w:r>
        <w:rPr>
          <w:b/>
        </w:rPr>
        <w:t xml:space="preserve"> </w:t>
      </w:r>
      <w:r>
        <w:t>Estate</w:t>
      </w:r>
      <w:r>
        <w:t xml:space="preserve"> Contribution will need to exclude those charges.  If car park charges are to be included in the definition of Estate Contribution, this </w:t>
      </w:r>
      <w:r>
        <w:rPr>
          <w:b/>
          <w:bCs/>
        </w:rPr>
        <w:t xml:space="preserve">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should be delet</w:t>
      </w:r>
      <w:r>
        <w:t>ed.</w:t>
      </w:r>
    </w:p>
  </w:footnote>
  <w:footnote w:id="113">
    <w:p w:rsidR="00DB32FD" w:rsidRDefault="00B20029">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t xml:space="preserve"> only where floor weighting applies to the service charge calculations.  See also the definitions of “Gross Internal Area”, “S</w:t>
      </w:r>
      <w:r>
        <w:t xml:space="preserve">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14">
    <w:p w:rsidR="00DB32FD" w:rsidRDefault="00B20029">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15">
    <w:p w:rsidR="00DB32FD" w:rsidRDefault="00B20029">
      <w:pPr>
        <w:pStyle w:val="FootnoteText"/>
      </w:pPr>
      <w:r>
        <w:rPr>
          <w:rStyle w:val="FootnoteReference"/>
        </w:rPr>
        <w:footnoteRef/>
      </w:r>
      <w:r>
        <w:t xml:space="preserve"> </w:t>
      </w:r>
      <w:r>
        <w:tab/>
        <w:t>The Landlord i</w:t>
      </w:r>
      <w:r>
        <w:t>s obliged to insure the whole of the Estate.  If there is damage by an Insured Risk, the obligation to reinstate is limited to the reinstatement of the Premises and, if necessary, the means of access to them over the Estate.  There is no obligation to rein</w:t>
      </w:r>
      <w:r>
        <w:t>state tenant’s fixtures.</w:t>
      </w:r>
    </w:p>
  </w:footnote>
  <w:footnote w:id="116">
    <w:p w:rsidR="00DB32FD" w:rsidRDefault="00B20029">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17">
    <w:p w:rsidR="00DB32FD" w:rsidRDefault="00B20029">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18">
    <w:p w:rsidR="00DB32FD" w:rsidRDefault="00B20029">
      <w:pPr>
        <w:pStyle w:val="FootnoteText"/>
        <w:tabs>
          <w:tab w:val="clear" w:pos="850"/>
          <w:tab w:val="left" w:pos="567"/>
        </w:tabs>
      </w:pPr>
      <w:r>
        <w:rPr>
          <w:rStyle w:val="FootnoteReference"/>
        </w:rPr>
        <w:footnoteRef/>
      </w:r>
      <w:r>
        <w:t xml:space="preserve"> </w:t>
      </w:r>
      <w:r>
        <w:tab/>
        <w:t>Include this paragrap</w:t>
      </w:r>
      <w:r>
        <w:t>h only where the Landlord’s title to the Premises is not registered at HM Land Registry.</w:t>
      </w:r>
    </w:p>
  </w:footnote>
  <w:footnote w:id="119">
    <w:p w:rsidR="00DB32FD" w:rsidRDefault="00B20029">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20">
    <w:p w:rsidR="00DB32FD" w:rsidRDefault="00B20029">
      <w:pPr>
        <w:pStyle w:val="FootnoteText"/>
        <w:tabs>
          <w:tab w:val="clear" w:pos="850"/>
          <w:tab w:val="left" w:pos="567"/>
        </w:tabs>
      </w:pPr>
      <w:r>
        <w:rPr>
          <w:rStyle w:val="FootnoteReference"/>
        </w:rPr>
        <w:footnoteRef/>
      </w:r>
      <w:r>
        <w:t xml:space="preserve"> </w:t>
      </w:r>
      <w:r>
        <w:tab/>
        <w:t xml:space="preserve">Note that with computerised registers, the entry numbers may change if </w:t>
      </w:r>
      <w:r>
        <w:t>changes are made to the register.  It is therefore helpful to attach the relevant official copies of the title to the Lease so that it is clear which entries are being referred to.</w:t>
      </w:r>
    </w:p>
  </w:footnote>
  <w:footnote w:id="121">
    <w:p w:rsidR="00DB32FD" w:rsidRDefault="00B20029">
      <w:pPr>
        <w:pStyle w:val="FootnoteText"/>
        <w:tabs>
          <w:tab w:val="clear" w:pos="850"/>
          <w:tab w:val="left" w:pos="567"/>
        </w:tabs>
      </w:pPr>
      <w:r>
        <w:rPr>
          <w:rStyle w:val="FootnoteReference"/>
        </w:rPr>
        <w:footnoteRef/>
      </w:r>
      <w:r>
        <w:t xml:space="preserve"> </w:t>
      </w:r>
      <w:r>
        <w:tab/>
        <w:t xml:space="preserve">This Schedule sets out the standard provisions that will apply when the </w:t>
      </w:r>
      <w:r>
        <w:t>Tenant carries out works.  The inclusion of this Schedule will enable the Landlord to grant consent to Tenant’s works of a routine nature by reference to the obligations in this Schedule without the need for a detailed licence for alterations.</w:t>
      </w:r>
    </w:p>
  </w:footnote>
  <w:footnote w:id="122">
    <w:p w:rsidR="00DB32FD" w:rsidRDefault="00B20029">
      <w:pPr>
        <w:pStyle w:val="FootnoteText"/>
        <w:tabs>
          <w:tab w:val="clear" w:pos="850"/>
          <w:tab w:val="left" w:pos="567"/>
        </w:tabs>
      </w:pPr>
      <w:r>
        <w:rPr>
          <w:rStyle w:val="FootnoteReference"/>
        </w:rPr>
        <w:footnoteRef/>
      </w:r>
      <w:r>
        <w:t xml:space="preserve"> </w:t>
      </w:r>
      <w:r>
        <w:tab/>
        <w:t>If you wa</w:t>
      </w:r>
      <w:r>
        <w:t>nt the Tenant to complete any works to the Premises within a set period after work has commenced, you will need to provide for this specifically in this paragraph.</w:t>
      </w:r>
    </w:p>
  </w:footnote>
  <w:footnote w:id="123">
    <w:p w:rsidR="00DB32FD" w:rsidRDefault="00B20029">
      <w:pPr>
        <w:pStyle w:val="FootnoteText"/>
        <w:tabs>
          <w:tab w:val="clear" w:pos="850"/>
          <w:tab w:val="left" w:pos="567"/>
        </w:tabs>
      </w:pPr>
      <w:r>
        <w:rPr>
          <w:rStyle w:val="FootnoteReference"/>
        </w:rPr>
        <w:footnoteRef/>
      </w:r>
      <w:r>
        <w:t xml:space="preserve"> </w:t>
      </w:r>
      <w:r>
        <w:tab/>
        <w:t xml:space="preserve">If you want to impose an obligation on the Tenant to begin any works to which Landlord’s </w:t>
      </w:r>
      <w:r>
        <w:t>consent has been given, you will need to provide for this specifically in this paragraph.</w:t>
      </w:r>
    </w:p>
  </w:footnote>
  <w:footnote w:id="124">
    <w:p w:rsidR="00DB32FD" w:rsidRDefault="00B20029">
      <w:pPr>
        <w:pStyle w:val="FootnoteText"/>
      </w:pPr>
      <w:r>
        <w:rPr>
          <w:rStyle w:val="FootnoteReference"/>
        </w:rPr>
        <w:footnoteRef/>
      </w:r>
      <w:r>
        <w:t xml:space="preserve"> </w:t>
      </w:r>
      <w:r>
        <w:tab/>
        <w:t>This clause can be deleted if the Tenant will not have the right to install Plant on the Plant Area.</w:t>
      </w:r>
    </w:p>
  </w:footnote>
  <w:footnote w:id="125">
    <w:p w:rsidR="00DB32FD" w:rsidRDefault="00B20029">
      <w:pPr>
        <w:pStyle w:val="FootnoteText"/>
        <w:tabs>
          <w:tab w:val="clear" w:pos="850"/>
          <w:tab w:val="left" w:pos="567"/>
        </w:tabs>
      </w:pPr>
      <w:r>
        <w:rPr>
          <w:rStyle w:val="FootnoteReference"/>
        </w:rPr>
        <w:footnoteRef/>
      </w:r>
      <w:r>
        <w:t xml:space="preserve"> </w:t>
      </w:r>
      <w:r>
        <w:tab/>
        <w:t>If the parties want to include more detailed sustainability</w:t>
      </w:r>
      <w:r>
        <w:t xml:space="preserve"> provisions, refer to the provisions in the Better Buildings Partnership’s </w:t>
      </w:r>
      <w:hyperlink r:id="rId1" w:history="1">
        <w:r>
          <w:rPr>
            <w:rStyle w:val="Hyperlink"/>
            <w:b/>
            <w:color w:val="auto"/>
          </w:rPr>
          <w:t>Green Lease Toolkit</w:t>
        </w:r>
      </w:hyperlink>
      <w:r>
        <w:t>.  This Schedule is not intended to impose onerous ob</w:t>
      </w:r>
      <w:r>
        <w:t>ligations in relation to sustainability issues but is intended to facilitate a discussion between the parties about these issues.</w:t>
      </w:r>
    </w:p>
  </w:footnote>
  <w:footnote w:id="126">
    <w:p w:rsidR="00DB32FD" w:rsidRDefault="00B20029">
      <w:pPr>
        <w:pStyle w:val="FootnoteText"/>
        <w:tabs>
          <w:tab w:val="clear" w:pos="850"/>
          <w:tab w:val="left" w:pos="567"/>
        </w:tabs>
      </w:pPr>
      <w:r>
        <w:rPr>
          <w:rStyle w:val="FootnoteReference"/>
        </w:rPr>
        <w:footnoteRef/>
      </w:r>
      <w:r>
        <w:t xml:space="preserve"> </w:t>
      </w:r>
      <w:r>
        <w:tab/>
        <w:t xml:space="preserve">The installation of a completely separate metered supply for the Premises may involve costly works to the remainder of the </w:t>
      </w:r>
      <w:r>
        <w:t>Landlord’s property to establish a new supply and install the meters.  Consider whether this right should be given to the Tenant.</w:t>
      </w:r>
    </w:p>
  </w:footnote>
  <w:footnote w:id="127">
    <w:p w:rsidR="00DB32FD" w:rsidRDefault="00B20029">
      <w:pPr>
        <w:pStyle w:val="FootnoteText"/>
        <w:tabs>
          <w:tab w:val="clear" w:pos="850"/>
          <w:tab w:val="left" w:pos="567"/>
        </w:tabs>
      </w:pPr>
      <w:r>
        <w:rPr>
          <w:rStyle w:val="FootnoteReference"/>
        </w:rPr>
        <w:footnoteRef/>
      </w:r>
      <w:r>
        <w:t xml:space="preserve"> </w:t>
      </w:r>
      <w:r>
        <w:tab/>
        <w:t xml:space="preserve">Some landlords may require the rent review dates in the underlease to coincide with those in this Lease even if this means </w:t>
      </w:r>
      <w:r>
        <w:t>that the first rent review falls within the first five years of the grant of the underlease.</w:t>
      </w:r>
    </w:p>
  </w:footnote>
  <w:footnote w:id="128">
    <w:p w:rsidR="00DB32FD" w:rsidRDefault="00B20029">
      <w:pPr>
        <w:pStyle w:val="FootnoteText"/>
        <w:tabs>
          <w:tab w:val="clear" w:pos="850"/>
          <w:tab w:val="left" w:pos="567"/>
        </w:tabs>
      </w:pPr>
      <w:r>
        <w:rPr>
          <w:rStyle w:val="FootnoteReference"/>
        </w:rPr>
        <w:footnoteRef/>
      </w:r>
      <w:r>
        <w:t xml:space="preserve"> </w:t>
      </w:r>
      <w:r>
        <w:tab/>
        <w:t xml:space="preserve">Although the interpretation clause in this Lease states that references to a consent are to a prior written consent, the full form of wording has been included </w:t>
      </w:r>
      <w:r>
        <w:t>in this definition as the relevant interpretation clause may not be included in the underlease.</w:t>
      </w:r>
    </w:p>
  </w:footnote>
  <w:footnote w:id="129">
    <w:p w:rsidR="00DB32FD" w:rsidRDefault="00B20029">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30">
    <w:p w:rsidR="00DB32FD" w:rsidRDefault="00B20029">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2FD" w:rsidRDefault="00DB3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2FD" w:rsidRDefault="00DB32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2FD" w:rsidRDefault="00DB3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DB32FD"/>
    <w:rsid w:val="00B20029"/>
    <w:rsid w:val="00DB32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Session xmlns="http://schemas.business-integrity.com/dealbuilder/2006/answ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Dictionary xmlns="http://schemas.business-integrity.com/dealbuilder/2006/dictionary" SavedByVersion="8.6.17422.1" MinimumVersion="7.2.0.0"/>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3E4BD665-DDE0-4C98-9377-5C3BCB892A95}">
  <ds:schemaRefs>
    <ds:schemaRef ds:uri="http://schemas.business-integrity.com/dealbuilder/2006/answers"/>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5.xml><?xml version="1.0" encoding="utf-8"?>
<ds:datastoreItem xmlns:ds="http://schemas.openxmlformats.org/officeDocument/2006/customXml" ds:itemID="{31AA263A-5927-481D-8E5F-8E354379F294}">
  <ds:schemaRefs>
    <ds:schemaRef ds:uri="http://schemas.business-integrity.com/dealbuilder/2006/dictionary"/>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670A932-1979-4616-9224-FDCCAC03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21368</Words>
  <Characters>121800</Characters>
  <Application>Microsoft Office Word</Application>
  <DocSecurity>0</DocSecurity>
  <Lines>1015</Lines>
  <Paragraphs>285</Paragraphs>
  <ScaleCrop>false</ScaleCrop>
  <LinksUpToDate>false</LinksUpToDate>
  <CharactersWithSpaces>142883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MCL-RETAIL-03_V1-4b</dc:title>
  <cp:lastModifiedBy/>
  <cp:revision>1</cp:revision>
  <dcterms:created xsi:type="dcterms:W3CDTF">2020-09-09T10:08:00Z</dcterms:created>
  <dcterms:modified xsi:type="dcterms:W3CDTF">2020-09-09T10:09:00Z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34404</vt:lpwstr>
  </property>
  <property fmtid="{D5CDD505-2E9C-101B-9397-08002B2CF9AE}" pid="10" name="db_contract_version">
    <vt:lpwstr>AAAAAAABHgw=</vt:lpwstr>
  </property>
</Properties>
</file>